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910" w:rsidRPr="003D103A" w:rsidRDefault="00C41910" w:rsidP="00890679">
      <w:bookmarkStart w:id="0" w:name="_Toc527429107"/>
      <w:bookmarkStart w:id="1" w:name="_Toc525113185"/>
    </w:p>
    <w:p w:rsidR="00C41910" w:rsidRPr="003D103A" w:rsidRDefault="00C41910">
      <w:pPr>
        <w:tabs>
          <w:tab w:val="center" w:pos="4774"/>
          <w:tab w:val="left" w:pos="7736"/>
        </w:tabs>
        <w:jc w:val="center"/>
        <w:rPr>
          <w:rFonts w:ascii="Arial Narrow" w:hAnsi="Arial Narrow" w:cs="Arial"/>
          <w:b/>
          <w:bCs/>
          <w:color w:val="000000" w:themeColor="text1"/>
          <w:sz w:val="22"/>
          <w:szCs w:val="22"/>
        </w:rPr>
      </w:pPr>
    </w:p>
    <w:p w:rsidR="00C41910" w:rsidRPr="003D103A" w:rsidRDefault="00C41910">
      <w:pPr>
        <w:tabs>
          <w:tab w:val="center" w:pos="4774"/>
          <w:tab w:val="left" w:pos="7736"/>
        </w:tabs>
        <w:jc w:val="center"/>
        <w:rPr>
          <w:rFonts w:ascii="Arial Narrow" w:hAnsi="Arial Narrow" w:cs="Arial"/>
          <w:b/>
          <w:bCs/>
          <w:color w:val="000000" w:themeColor="text1"/>
          <w:sz w:val="22"/>
          <w:szCs w:val="22"/>
        </w:rPr>
      </w:pP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r>
        <w:rPr>
          <w:rFonts w:ascii="Arial Narrow" w:hAnsi="Arial Narrow" w:cs="Arial"/>
          <w:b/>
          <w:bCs/>
          <w:sz w:val="22"/>
          <w:szCs w:val="22"/>
          <w:lang w:val="es-CO"/>
        </w:rPr>
        <w:t xml:space="preserve">INSTITUTO DISTRITAL DE GESTIÓN DE RIESGOS Y CAMBIO CLIMÁTICO IDIGER </w:t>
      </w:r>
    </w:p>
    <w:p w:rsidR="00E115C0" w:rsidRDefault="00E115C0" w:rsidP="00E115C0">
      <w:pPr>
        <w:pStyle w:val="NormalWeb"/>
        <w:spacing w:before="0" w:beforeAutospacing="0" w:after="0" w:afterAutospacing="0"/>
        <w:rPr>
          <w:rFonts w:ascii="Arial Narrow" w:hAnsi="Arial Narrow" w:cs="Arial"/>
          <w:b/>
          <w:bCs/>
          <w:sz w:val="22"/>
          <w:szCs w:val="22"/>
          <w:lang w:val="es-CO"/>
        </w:rPr>
      </w:pPr>
    </w:p>
    <w:p w:rsidR="00E115C0" w:rsidRDefault="00E115C0" w:rsidP="00E115C0">
      <w:pPr>
        <w:pStyle w:val="NormalWeb"/>
        <w:spacing w:before="0" w:beforeAutospacing="0" w:after="0" w:afterAutospacing="0"/>
        <w:rPr>
          <w:rFonts w:ascii="Arial Narrow" w:hAnsi="Arial Narrow" w:cs="Arial"/>
          <w:b/>
          <w:bCs/>
          <w:sz w:val="22"/>
          <w:szCs w:val="22"/>
          <w:lang w:val="es-CO"/>
        </w:rPr>
      </w:pPr>
    </w:p>
    <w:p w:rsidR="00E115C0" w:rsidRDefault="00E115C0" w:rsidP="00E115C0">
      <w:pPr>
        <w:pStyle w:val="NormalWeb"/>
        <w:spacing w:before="0" w:beforeAutospacing="0" w:after="0" w:afterAutospacing="0"/>
        <w:rPr>
          <w:rFonts w:ascii="Arial Narrow" w:hAnsi="Arial Narrow" w:cs="Arial"/>
          <w:b/>
          <w:bCs/>
          <w:sz w:val="22"/>
          <w:szCs w:val="22"/>
          <w:lang w:val="es-CO"/>
        </w:rPr>
      </w:pPr>
    </w:p>
    <w:p w:rsidR="00E115C0" w:rsidRDefault="00E115C0" w:rsidP="00E115C0">
      <w:pPr>
        <w:pStyle w:val="NormalWeb"/>
        <w:spacing w:before="0" w:beforeAutospacing="0" w:after="0" w:afterAutospacing="0"/>
        <w:rPr>
          <w:rFonts w:ascii="Arial Narrow" w:hAnsi="Arial Narrow" w:cs="Arial"/>
          <w:b/>
          <w:bCs/>
          <w:sz w:val="22"/>
          <w:szCs w:val="22"/>
          <w:lang w:val="es-CO"/>
        </w:rPr>
      </w:pP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r>
        <w:rPr>
          <w:rFonts w:ascii="Arial Narrow" w:hAnsi="Arial Narrow" w:cs="Arial"/>
          <w:b/>
          <w:bCs/>
          <w:sz w:val="22"/>
          <w:szCs w:val="22"/>
          <w:lang w:val="es-CO"/>
        </w:rPr>
        <w:t xml:space="preserve">DOCUMENTO COMPLEMENTARIO </w:t>
      </w: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r>
        <w:rPr>
          <w:rFonts w:ascii="Arial Narrow" w:hAnsi="Arial Narrow" w:cs="Arial"/>
          <w:b/>
          <w:bCs/>
          <w:sz w:val="22"/>
          <w:szCs w:val="22"/>
          <w:lang w:val="es-CO"/>
        </w:rPr>
        <w:t>AL PLIEGO DE CONDICIONES</w:t>
      </w: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r>
        <w:rPr>
          <w:rFonts w:ascii="Arial Narrow" w:hAnsi="Arial Narrow" w:cs="Arial"/>
          <w:b/>
          <w:bCs/>
          <w:sz w:val="22"/>
          <w:szCs w:val="22"/>
          <w:lang w:val="es-CO"/>
        </w:rPr>
        <w:t>SELECCIÓN ABREVIADA DE MENOR CUANTIA No. IDIGER-SA-MC-0</w:t>
      </w:r>
      <w:r w:rsidR="000D5DC4">
        <w:rPr>
          <w:rFonts w:ascii="Arial Narrow" w:hAnsi="Arial Narrow" w:cs="Arial"/>
          <w:b/>
          <w:bCs/>
          <w:sz w:val="22"/>
          <w:szCs w:val="22"/>
          <w:lang w:val="es-CO"/>
        </w:rPr>
        <w:t>01</w:t>
      </w:r>
      <w:r>
        <w:rPr>
          <w:rFonts w:ascii="Arial Narrow" w:hAnsi="Arial Narrow" w:cs="Arial"/>
          <w:b/>
          <w:bCs/>
          <w:sz w:val="22"/>
          <w:szCs w:val="22"/>
          <w:lang w:val="es-CO"/>
        </w:rPr>
        <w:t>-2018</w:t>
      </w:r>
    </w:p>
    <w:p w:rsidR="00E115C0" w:rsidRDefault="00E115C0" w:rsidP="00E115C0">
      <w:pPr>
        <w:pStyle w:val="NormalWeb"/>
        <w:tabs>
          <w:tab w:val="left" w:pos="7568"/>
        </w:tabs>
        <w:spacing w:before="0" w:beforeAutospacing="0" w:after="0" w:afterAutospacing="0"/>
        <w:rPr>
          <w:rFonts w:ascii="Arial Narrow" w:hAnsi="Arial Narrow" w:cs="Arial"/>
          <w:b/>
          <w:bCs/>
          <w:sz w:val="22"/>
          <w:szCs w:val="22"/>
          <w:lang w:val="es-CO"/>
        </w:rPr>
      </w:pPr>
      <w:r>
        <w:rPr>
          <w:rFonts w:ascii="Arial Narrow" w:hAnsi="Arial Narrow" w:cs="Arial"/>
          <w:b/>
          <w:bCs/>
          <w:sz w:val="22"/>
          <w:szCs w:val="22"/>
          <w:lang w:val="es-CO"/>
        </w:rPr>
        <w:tab/>
      </w: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Pr="00E115C0" w:rsidRDefault="00E115C0" w:rsidP="00E115C0">
      <w:pPr>
        <w:pStyle w:val="NormalWeb"/>
        <w:spacing w:before="0" w:beforeAutospacing="0" w:after="0" w:afterAutospacing="0"/>
        <w:jc w:val="center"/>
        <w:rPr>
          <w:rFonts w:ascii="Arial Narrow" w:hAnsi="Arial Narrow" w:cs="Arial"/>
          <w:b/>
          <w:bCs/>
          <w:sz w:val="22"/>
          <w:szCs w:val="22"/>
          <w:lang w:val="es-CO"/>
          <w14:shadow w14:blurRad="50800" w14:dist="38100" w14:dir="2700000" w14:sx="100000" w14:sy="100000" w14:kx="0" w14:ky="0" w14:algn="tl">
            <w14:srgbClr w14:val="000000">
              <w14:alpha w14:val="60000"/>
            </w14:srgbClr>
          </w14:shadow>
        </w:rPr>
      </w:pPr>
      <w:r w:rsidRPr="00E115C0">
        <w:rPr>
          <w:rFonts w:ascii="Arial Narrow" w:hAnsi="Arial Narrow" w:cs="Arial"/>
          <w:b/>
          <w:bCs/>
          <w:sz w:val="22"/>
          <w:szCs w:val="22"/>
          <w:lang w:val="es-CO"/>
          <w14:shadow w14:blurRad="50800" w14:dist="38100" w14:dir="2700000" w14:sx="100000" w14:sy="100000" w14:kx="0" w14:ky="0" w14:algn="tl">
            <w14:srgbClr w14:val="000000">
              <w14:alpha w14:val="60000"/>
            </w14:srgbClr>
          </w14:shadow>
        </w:rPr>
        <w:t>OBJETO</w:t>
      </w:r>
    </w:p>
    <w:p w:rsidR="00E115C0" w:rsidRDefault="00E115C0" w:rsidP="00E115C0">
      <w:pPr>
        <w:pStyle w:val="font8"/>
        <w:spacing w:before="0" w:beforeAutospacing="0" w:after="0" w:afterAutospacing="0"/>
        <w:jc w:val="both"/>
        <w:textAlignment w:val="baseline"/>
        <w:rPr>
          <w:rFonts w:ascii="Arial Narrow" w:hAnsi="Arial Narrow" w:cs="Arial"/>
          <w:sz w:val="22"/>
          <w:szCs w:val="22"/>
        </w:rPr>
      </w:pPr>
    </w:p>
    <w:p w:rsidR="00E115C0" w:rsidRDefault="00E115C0" w:rsidP="00FF2B7D">
      <w:pPr>
        <w:pStyle w:val="font8"/>
        <w:spacing w:before="0" w:beforeAutospacing="0" w:after="0" w:afterAutospacing="0"/>
        <w:jc w:val="center"/>
        <w:textAlignment w:val="baseline"/>
        <w:rPr>
          <w:rFonts w:ascii="Arial Narrow" w:hAnsi="Arial Narrow" w:cs="Arial"/>
          <w:b/>
          <w:sz w:val="22"/>
          <w:szCs w:val="22"/>
        </w:rPr>
      </w:pPr>
    </w:p>
    <w:p w:rsidR="00FF2B7D" w:rsidRPr="00FF2B7D" w:rsidRDefault="00FF2B7D" w:rsidP="00FF2B7D">
      <w:pPr>
        <w:jc w:val="center"/>
        <w:rPr>
          <w:rFonts w:ascii="Arial Narrow" w:eastAsia="Calibri" w:hAnsi="Arial Narrow" w:cs="Arial"/>
          <w:b/>
          <w:color w:val="000000" w:themeColor="text1"/>
          <w:sz w:val="22"/>
          <w:szCs w:val="22"/>
          <w:lang w:eastAsia="es-CO"/>
        </w:rPr>
      </w:pPr>
      <w:r>
        <w:rPr>
          <w:rFonts w:ascii="Arial Narrow" w:hAnsi="Arial Narrow" w:cs="Arial"/>
          <w:b/>
          <w:color w:val="000000" w:themeColor="text1"/>
          <w:sz w:val="22"/>
          <w:szCs w:val="22"/>
        </w:rPr>
        <w:t>“</w:t>
      </w:r>
      <w:r w:rsidRPr="00FF2B7D">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r>
        <w:rPr>
          <w:rFonts w:ascii="Arial Narrow" w:hAnsi="Arial Narrow" w:cs="Arial"/>
          <w:b/>
          <w:color w:val="000000" w:themeColor="text1"/>
          <w:sz w:val="22"/>
          <w:szCs w:val="22"/>
        </w:rPr>
        <w:t>”</w:t>
      </w:r>
    </w:p>
    <w:p w:rsidR="00E115C0" w:rsidRDefault="00E115C0" w:rsidP="00E115C0">
      <w:pPr>
        <w:jc w:val="center"/>
        <w:rPr>
          <w:rFonts w:ascii="Arial Narrow" w:hAnsi="Arial Narrow" w:cs="Arial"/>
          <w:b/>
          <w:color w:val="000000"/>
          <w:sz w:val="22"/>
          <w:szCs w:val="22"/>
        </w:rPr>
      </w:pPr>
    </w:p>
    <w:p w:rsidR="00E115C0" w:rsidRDefault="00E115C0" w:rsidP="00E115C0">
      <w:pPr>
        <w:jc w:val="both"/>
        <w:rPr>
          <w:rFonts w:ascii="Arial Narrow" w:eastAsia="Calibri" w:hAnsi="Arial Narrow" w:cs="Arial"/>
          <w:color w:val="000000"/>
          <w:sz w:val="22"/>
          <w:szCs w:val="22"/>
          <w:lang w:eastAsia="es-CO"/>
        </w:rPr>
      </w:pPr>
    </w:p>
    <w:p w:rsidR="00E115C0" w:rsidRDefault="00E115C0" w:rsidP="00E115C0">
      <w:pPr>
        <w:jc w:val="both"/>
        <w:rPr>
          <w:rFonts w:ascii="Arial Narrow" w:hAnsi="Arial Narrow" w:cs="Arial"/>
          <w:color w:val="000000"/>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center"/>
        <w:rPr>
          <w:rFonts w:ascii="Arial Narrow" w:hAnsi="Arial Narrow" w:cs="Arial"/>
          <w:b/>
          <w:sz w:val="22"/>
          <w:szCs w:val="22"/>
        </w:rPr>
      </w:pPr>
      <w:r>
        <w:rPr>
          <w:rFonts w:ascii="Arial Narrow" w:hAnsi="Arial Narrow" w:cs="Arial"/>
          <w:b/>
          <w:bCs/>
          <w:sz w:val="22"/>
          <w:szCs w:val="22"/>
        </w:rPr>
        <w:t xml:space="preserve">JULIO </w:t>
      </w:r>
      <w:r w:rsidR="00B95226">
        <w:rPr>
          <w:rFonts w:ascii="Arial Narrow" w:hAnsi="Arial Narrow" w:cs="Arial"/>
          <w:b/>
          <w:bCs/>
          <w:sz w:val="22"/>
          <w:szCs w:val="22"/>
        </w:rPr>
        <w:t>18</w:t>
      </w:r>
      <w:r>
        <w:rPr>
          <w:rFonts w:ascii="Arial Narrow" w:hAnsi="Arial Narrow" w:cs="Arial"/>
          <w:b/>
          <w:bCs/>
          <w:sz w:val="22"/>
          <w:szCs w:val="22"/>
        </w:rPr>
        <w:t xml:space="preserve">  DE 2018</w:t>
      </w: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jc w:val="both"/>
        <w:rPr>
          <w:rFonts w:ascii="Arial Narrow" w:hAnsi="Arial Narrow" w:cs="Arial"/>
          <w:b/>
          <w:sz w:val="22"/>
          <w:szCs w:val="22"/>
        </w:rPr>
      </w:pPr>
    </w:p>
    <w:p w:rsidR="00E115C0" w:rsidRDefault="00E115C0" w:rsidP="00E115C0">
      <w:pPr>
        <w:autoSpaceDE w:val="0"/>
        <w:autoSpaceDN w:val="0"/>
        <w:adjustRightInd w:val="0"/>
        <w:jc w:val="center"/>
        <w:rPr>
          <w:rFonts w:ascii="Arial Narrow" w:hAnsi="Arial Narrow" w:cs="Arial"/>
          <w:b/>
          <w:bCs/>
          <w:iCs/>
          <w:sz w:val="22"/>
          <w:szCs w:val="22"/>
        </w:rPr>
      </w:pPr>
      <w:r>
        <w:rPr>
          <w:rFonts w:ascii="Arial Narrow" w:hAnsi="Arial Narrow" w:cs="Arial"/>
          <w:b/>
          <w:bCs/>
          <w:sz w:val="22"/>
          <w:szCs w:val="22"/>
        </w:rPr>
        <w:t xml:space="preserve">EL PRESENTE PROCESO SE ADELANTA CONFORME A LO ESTABLECIDO EN EL </w:t>
      </w:r>
      <w:r>
        <w:rPr>
          <w:rFonts w:ascii="Arial Narrow" w:hAnsi="Arial Narrow" w:cs="Arial"/>
          <w:b/>
          <w:bCs/>
          <w:iCs/>
          <w:sz w:val="22"/>
          <w:szCs w:val="22"/>
        </w:rPr>
        <w:t xml:space="preserve">DECRETO ÚNICO REGLAMENTARIO No. 1082 DE 2015 </w:t>
      </w:r>
    </w:p>
    <w:p w:rsidR="00E115C0" w:rsidRDefault="00E115C0" w:rsidP="00E115C0">
      <w:pPr>
        <w:pStyle w:val="Default"/>
        <w:jc w:val="both"/>
        <w:rPr>
          <w:rFonts w:ascii="Arial Narrow" w:hAnsi="Arial Narrow"/>
          <w:sz w:val="22"/>
          <w:szCs w:val="22"/>
          <w:lang w:val="es-CO"/>
        </w:rPr>
      </w:pPr>
    </w:p>
    <w:p w:rsidR="00B81FCD" w:rsidRPr="003D103A" w:rsidRDefault="00B81FCD" w:rsidP="0041139B">
      <w:pPr>
        <w:pStyle w:val="Sinespaciado"/>
        <w:jc w:val="center"/>
        <w:rPr>
          <w:rFonts w:ascii="Arial Narrow" w:hAnsi="Arial Narrow" w:cs="Arial"/>
          <w:b/>
          <w:bCs/>
          <w:color w:val="000000" w:themeColor="text1"/>
        </w:rPr>
      </w:pPr>
    </w:p>
    <w:p w:rsidR="00C41910" w:rsidRPr="003D103A" w:rsidRDefault="00E153DC" w:rsidP="0041139B">
      <w:pPr>
        <w:pStyle w:val="Sinespaciado"/>
        <w:jc w:val="center"/>
        <w:rPr>
          <w:rFonts w:ascii="Arial Narrow" w:hAnsi="Arial Narrow" w:cs="Arial"/>
          <w:b/>
          <w:bCs/>
          <w:color w:val="000000" w:themeColor="text1"/>
        </w:rPr>
      </w:pPr>
      <w:r w:rsidRPr="003D103A">
        <w:rPr>
          <w:rFonts w:ascii="Arial Narrow" w:hAnsi="Arial Narrow" w:cs="Arial"/>
          <w:b/>
          <w:bCs/>
          <w:color w:val="000000" w:themeColor="text1"/>
        </w:rPr>
        <w:t>RECOMENDACIONES A LOS PARTICIPANTES</w:t>
      </w:r>
    </w:p>
    <w:p w:rsidR="00C41910" w:rsidRPr="003D103A" w:rsidRDefault="00C41910">
      <w:pPr>
        <w:jc w:val="center"/>
        <w:rPr>
          <w:rFonts w:ascii="Arial Narrow" w:eastAsia="Batang" w:hAnsi="Arial Narrow" w:cs="Arial"/>
          <w:b/>
          <w:bCs/>
          <w:color w:val="000000" w:themeColor="text1"/>
          <w:sz w:val="22"/>
          <w:szCs w:val="22"/>
        </w:rPr>
      </w:pPr>
    </w:p>
    <w:p w:rsidR="00C41910" w:rsidRPr="003D103A" w:rsidRDefault="00E153DC">
      <w:pPr>
        <w:suppressAutoHyphens/>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Sin perjuicio que a lo largo del presente documento se establezcan expresamente recomendaciones particulares, se recomienda a todos los oferentes, antes de elaborar y presentar sus propuestas, tener en cuenta las siguientes:</w:t>
      </w:r>
    </w:p>
    <w:p w:rsidR="00C41910" w:rsidRPr="003D103A" w:rsidRDefault="00C41910">
      <w:pPr>
        <w:suppressAutoHyphens/>
        <w:jc w:val="both"/>
        <w:rPr>
          <w:rFonts w:ascii="Arial Narrow" w:hAnsi="Arial Narrow" w:cs="Arial"/>
          <w:color w:val="000000" w:themeColor="text1"/>
          <w:sz w:val="22"/>
          <w:szCs w:val="22"/>
          <w:lang w:val="es-ES_tradnl"/>
        </w:rPr>
      </w:pPr>
    </w:p>
    <w:p w:rsidR="0041139B" w:rsidRPr="003D103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Verificar que no se encuentran dentro de las causales de inhabilidad e incompatibilidad, o dentro de las prohibiciones que la Constitución y la Ley establecen y que impiden presentar propuestas y contratar con las entidades del Estado.</w:t>
      </w:r>
    </w:p>
    <w:p w:rsidR="0041139B" w:rsidRPr="003D103A" w:rsidRDefault="0041139B" w:rsidP="0041139B">
      <w:pPr>
        <w:ind w:left="426"/>
        <w:jc w:val="both"/>
        <w:rPr>
          <w:rFonts w:ascii="Arial Narrow" w:hAnsi="Arial Narrow" w:cs="Arial"/>
          <w:color w:val="000000" w:themeColor="text1"/>
          <w:sz w:val="22"/>
          <w:szCs w:val="22"/>
          <w:lang w:val="es-ES_tradnl"/>
        </w:rPr>
      </w:pPr>
    </w:p>
    <w:p w:rsidR="00C41910" w:rsidRPr="003D103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 xml:space="preserve">Verificar que cumplen las condiciones y los requisitos señalados </w:t>
      </w:r>
      <w:r w:rsidR="0041139B" w:rsidRPr="003D103A">
        <w:rPr>
          <w:rFonts w:ascii="Arial Narrow" w:hAnsi="Arial Narrow" w:cs="Arial"/>
          <w:color w:val="000000" w:themeColor="text1"/>
          <w:sz w:val="22"/>
          <w:szCs w:val="22"/>
          <w:lang w:val="es-ES_tradnl"/>
        </w:rPr>
        <w:t xml:space="preserve">en la página web del portal único de contratación SECOP II </w:t>
      </w:r>
      <w:hyperlink r:id="rId9" w:history="1">
        <w:r w:rsidR="001B05AA" w:rsidRPr="003D103A">
          <w:rPr>
            <w:rStyle w:val="Hipervnculo"/>
            <w:rFonts w:ascii="Arial Narrow" w:hAnsi="Arial Narrow" w:cs="Arial"/>
            <w:color w:val="000000" w:themeColor="text1"/>
            <w:sz w:val="22"/>
            <w:szCs w:val="22"/>
            <w:lang w:val="es-ES_tradnl"/>
          </w:rPr>
          <w:t>https://www.colombiacompra.gov.co/secop/secop-ii</w:t>
        </w:r>
      </w:hyperlink>
      <w:r w:rsidR="001B05AA" w:rsidRPr="003D103A">
        <w:rPr>
          <w:rStyle w:val="Hipervnculo"/>
          <w:rFonts w:ascii="Arial Narrow" w:hAnsi="Arial Narrow" w:cs="Arial"/>
          <w:color w:val="000000" w:themeColor="text1"/>
          <w:sz w:val="22"/>
          <w:szCs w:val="22"/>
          <w:lang w:val="es-ES_tradnl"/>
        </w:rPr>
        <w:t>.</w:t>
      </w:r>
      <w:r w:rsidR="001B05AA" w:rsidRPr="003D103A">
        <w:rPr>
          <w:rFonts w:ascii="Arial Narrow" w:hAnsi="Arial Narrow" w:cs="Arial"/>
          <w:color w:val="000000" w:themeColor="text1"/>
          <w:sz w:val="22"/>
          <w:szCs w:val="22"/>
          <w:lang w:val="es-ES_tradnl"/>
        </w:rPr>
        <w:t xml:space="preserve"> </w:t>
      </w:r>
      <w:r w:rsidR="0041139B" w:rsidRPr="003D103A">
        <w:rPr>
          <w:rFonts w:ascii="Arial Narrow" w:hAnsi="Arial Narrow" w:cs="Arial"/>
          <w:color w:val="000000" w:themeColor="text1"/>
          <w:sz w:val="22"/>
          <w:szCs w:val="22"/>
          <w:lang w:val="es-ES_tradnl"/>
        </w:rPr>
        <w:t xml:space="preserve"> </w:t>
      </w:r>
      <w:r w:rsidRPr="003D103A">
        <w:rPr>
          <w:rFonts w:ascii="Arial Narrow" w:hAnsi="Arial Narrow" w:cs="Arial"/>
          <w:color w:val="000000" w:themeColor="text1"/>
          <w:sz w:val="22"/>
          <w:szCs w:val="22"/>
          <w:lang w:val="es-ES_tradnl"/>
        </w:rPr>
        <w:t>y</w:t>
      </w:r>
      <w:r w:rsidR="00DA0BA3" w:rsidRPr="003D103A">
        <w:rPr>
          <w:rFonts w:ascii="Arial Narrow" w:hAnsi="Arial Narrow" w:cs="Arial"/>
          <w:color w:val="000000" w:themeColor="text1"/>
          <w:sz w:val="22"/>
          <w:szCs w:val="22"/>
          <w:lang w:val="es-ES_tradnl"/>
        </w:rPr>
        <w:t xml:space="preserve"> </w:t>
      </w:r>
      <w:r w:rsidRPr="003D103A">
        <w:rPr>
          <w:rFonts w:ascii="Arial Narrow" w:hAnsi="Arial Narrow" w:cs="Arial"/>
          <w:color w:val="000000" w:themeColor="text1"/>
          <w:sz w:val="22"/>
          <w:szCs w:val="22"/>
          <w:lang w:val="es-ES_tradnl"/>
        </w:rPr>
        <w:t xml:space="preserve"> tener en cuenta el valor del Presupuesto Oficial establecido para este proceso de selección. </w:t>
      </w:r>
    </w:p>
    <w:p w:rsidR="00C41910" w:rsidRPr="003D103A" w:rsidRDefault="00C41910" w:rsidP="00DA0BA3">
      <w:pPr>
        <w:jc w:val="both"/>
        <w:rPr>
          <w:rFonts w:ascii="Arial Narrow" w:hAnsi="Arial Narrow" w:cs="Arial"/>
          <w:color w:val="000000" w:themeColor="text1"/>
          <w:sz w:val="22"/>
          <w:szCs w:val="22"/>
          <w:lang w:val="es-ES_tradnl"/>
        </w:rPr>
      </w:pPr>
    </w:p>
    <w:p w:rsidR="00C41910" w:rsidRPr="003D103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Proceder a reunir la información y documentación exigida, verificando la vigencia de los documentos que lo requieran.</w:t>
      </w:r>
    </w:p>
    <w:p w:rsidR="00C41910" w:rsidRPr="003D103A" w:rsidRDefault="00C41910" w:rsidP="00DA0BA3">
      <w:pPr>
        <w:jc w:val="both"/>
        <w:rPr>
          <w:rFonts w:ascii="Arial Narrow" w:eastAsia="Batang" w:hAnsi="Arial Narrow" w:cs="Arial"/>
          <w:color w:val="000000" w:themeColor="text1"/>
          <w:sz w:val="22"/>
          <w:szCs w:val="22"/>
          <w:lang w:val="es-ES_tradnl"/>
        </w:rPr>
      </w:pPr>
    </w:p>
    <w:p w:rsidR="00C41910" w:rsidRPr="003D103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3D103A">
        <w:rPr>
          <w:rFonts w:ascii="Arial Narrow" w:eastAsia="Batang" w:hAnsi="Arial Narrow" w:cs="Arial"/>
          <w:color w:val="000000" w:themeColor="text1"/>
          <w:sz w:val="22"/>
          <w:szCs w:val="22"/>
          <w:lang w:val="es-ES_tradnl"/>
        </w:rPr>
        <w:t xml:space="preserve">Adelantar oportunamente los trámites tendientes a obtener los documentos que deben allegar con las propuestas, verificando que contiene la información completa para acreditar el cumplimiento de los requisitos exigidos, tanto en la ley como en el Pliego de Condiciones. </w:t>
      </w:r>
    </w:p>
    <w:p w:rsidR="00C41910" w:rsidRPr="003D103A" w:rsidRDefault="00C41910">
      <w:pPr>
        <w:ind w:left="426" w:hanging="284"/>
        <w:jc w:val="both"/>
        <w:rPr>
          <w:rFonts w:ascii="Arial Narrow" w:eastAsia="Batang" w:hAnsi="Arial Narrow" w:cs="Arial"/>
          <w:color w:val="000000" w:themeColor="text1"/>
          <w:sz w:val="22"/>
          <w:szCs w:val="22"/>
          <w:lang w:val="es-ES_tradnl"/>
        </w:rPr>
      </w:pPr>
    </w:p>
    <w:p w:rsidR="00C41910" w:rsidRPr="003D103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3D103A">
        <w:rPr>
          <w:rFonts w:ascii="Arial Narrow" w:eastAsia="Batang" w:hAnsi="Arial Narrow" w:cs="Arial"/>
          <w:color w:val="000000" w:themeColor="text1"/>
          <w:sz w:val="22"/>
          <w:szCs w:val="22"/>
          <w:lang w:val="es-ES_tradnl"/>
        </w:rPr>
        <w:t xml:space="preserve">Suministrar toda la información requerida en el Pliego de Condiciones. </w:t>
      </w:r>
    </w:p>
    <w:p w:rsidR="00C41910" w:rsidRPr="003D103A" w:rsidRDefault="00C41910">
      <w:pPr>
        <w:ind w:left="426" w:hanging="284"/>
        <w:jc w:val="both"/>
        <w:rPr>
          <w:rFonts w:ascii="Arial Narrow" w:eastAsia="Batang" w:hAnsi="Arial Narrow" w:cs="Arial"/>
          <w:color w:val="000000" w:themeColor="text1"/>
          <w:sz w:val="22"/>
          <w:szCs w:val="22"/>
          <w:lang w:val="es-ES_tradnl"/>
        </w:rPr>
      </w:pPr>
    </w:p>
    <w:p w:rsidR="00C41910" w:rsidRPr="003D103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3D103A">
        <w:rPr>
          <w:rFonts w:ascii="Arial Narrow" w:eastAsia="Batang" w:hAnsi="Arial Narrow" w:cs="Arial"/>
          <w:color w:val="000000" w:themeColor="text1"/>
          <w:sz w:val="22"/>
          <w:szCs w:val="22"/>
          <w:lang w:val="es-ES_tradnl"/>
        </w:rPr>
        <w:t>Analizar en su integridad y detenidamente, el contenido del Pliego de Condiciones, a fin de establecer si existen aspectos que requieran aclaración o precisión.</w:t>
      </w:r>
    </w:p>
    <w:p w:rsidR="00C41910" w:rsidRPr="003D103A" w:rsidRDefault="00C41910">
      <w:pPr>
        <w:ind w:left="426" w:hanging="284"/>
        <w:jc w:val="both"/>
        <w:rPr>
          <w:rFonts w:ascii="Arial Narrow" w:hAnsi="Arial Narrow"/>
          <w:color w:val="000000" w:themeColor="text1"/>
          <w:sz w:val="22"/>
          <w:szCs w:val="22"/>
        </w:rPr>
      </w:pPr>
    </w:p>
    <w:p w:rsidR="00C54206" w:rsidRPr="003D103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 xml:space="preserve">Tener presente la fecha y hora previstas para el cierre del proceso. </w:t>
      </w:r>
    </w:p>
    <w:p w:rsidR="00C54206" w:rsidRPr="003D103A" w:rsidRDefault="00C54206" w:rsidP="00C54206">
      <w:pPr>
        <w:pStyle w:val="Prrafodelista"/>
        <w:rPr>
          <w:rFonts w:ascii="Arial Narrow" w:hAnsi="Arial Narrow" w:cs="Arial"/>
          <w:color w:val="000000" w:themeColor="text1"/>
          <w:sz w:val="22"/>
          <w:szCs w:val="22"/>
          <w:lang w:val="es-ES_tradnl"/>
        </w:rPr>
      </w:pPr>
    </w:p>
    <w:p w:rsidR="00E42BC4" w:rsidRPr="003D103A" w:rsidRDefault="00E153DC" w:rsidP="002F6769">
      <w:pPr>
        <w:numPr>
          <w:ilvl w:val="0"/>
          <w:numId w:val="11"/>
        </w:numPr>
        <w:tabs>
          <w:tab w:val="clear" w:pos="720"/>
        </w:tabs>
        <w:ind w:left="426" w:hanging="284"/>
        <w:jc w:val="both"/>
        <w:rPr>
          <w:rStyle w:val="Hipervnculo"/>
          <w:rFonts w:ascii="Arial Narrow" w:hAnsi="Arial Narrow" w:cs="Arial"/>
          <w:color w:val="000000" w:themeColor="text1"/>
          <w:sz w:val="22"/>
          <w:szCs w:val="22"/>
          <w:u w:val="none"/>
          <w:lang w:val="es-ES_tradnl"/>
        </w:rPr>
      </w:pPr>
      <w:r w:rsidRPr="003D103A">
        <w:rPr>
          <w:rFonts w:ascii="Arial Narrow" w:hAnsi="Arial Narrow" w:cs="Arial"/>
          <w:color w:val="000000" w:themeColor="text1"/>
          <w:sz w:val="22"/>
          <w:szCs w:val="22"/>
          <w:lang w:val="es-ES_tradnl"/>
        </w:rPr>
        <w:t xml:space="preserve">Toda </w:t>
      </w:r>
      <w:r w:rsidR="00C54206" w:rsidRPr="003D103A">
        <w:rPr>
          <w:rFonts w:ascii="Arial Narrow" w:hAnsi="Arial Narrow" w:cs="Arial"/>
          <w:color w:val="000000" w:themeColor="text1"/>
          <w:sz w:val="22"/>
          <w:szCs w:val="22"/>
          <w:lang w:val="es-ES_tradnl"/>
        </w:rPr>
        <w:t xml:space="preserve">consulta deberá formularse, en la página web del portal único de contratación SECOP II </w:t>
      </w:r>
      <w:hyperlink r:id="rId10" w:history="1">
        <w:r w:rsidR="00C54206" w:rsidRPr="003D103A">
          <w:rPr>
            <w:rStyle w:val="Hipervnculo"/>
            <w:rFonts w:ascii="Arial Narrow" w:hAnsi="Arial Narrow" w:cs="Arial"/>
            <w:color w:val="000000" w:themeColor="text1"/>
            <w:sz w:val="22"/>
            <w:szCs w:val="22"/>
            <w:lang w:val="es-ES_tradnl"/>
          </w:rPr>
          <w:t>https://www.colombiacompra.gov.co/secop/secop-ii</w:t>
        </w:r>
      </w:hyperlink>
      <w:r w:rsidR="00E42BC4" w:rsidRPr="003D103A">
        <w:rPr>
          <w:rStyle w:val="Hipervnculo"/>
          <w:rFonts w:ascii="Arial Narrow" w:hAnsi="Arial Narrow" w:cs="Arial"/>
          <w:color w:val="000000" w:themeColor="text1"/>
          <w:sz w:val="22"/>
          <w:szCs w:val="22"/>
          <w:lang w:val="es-ES_tradnl"/>
        </w:rPr>
        <w:t>.</w:t>
      </w:r>
    </w:p>
    <w:p w:rsidR="00E42BC4" w:rsidRPr="003D103A" w:rsidRDefault="00E42BC4" w:rsidP="00E42BC4">
      <w:pPr>
        <w:pStyle w:val="Prrafodelista"/>
        <w:rPr>
          <w:rFonts w:ascii="Arial Narrow" w:hAnsi="Arial Narrow" w:cs="Arial"/>
          <w:color w:val="000000" w:themeColor="text1"/>
          <w:sz w:val="22"/>
          <w:szCs w:val="22"/>
          <w:lang w:val="es-ES_tradnl"/>
        </w:rPr>
      </w:pPr>
    </w:p>
    <w:p w:rsidR="00C54206" w:rsidRPr="003D103A" w:rsidRDefault="00E42BC4"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 xml:space="preserve">Los interesados podrán consultar permanentemente los documentos del presente proceso de selección en la la página web del portal único de contratación SECOP II </w:t>
      </w:r>
      <w:hyperlink r:id="rId11" w:history="1">
        <w:r w:rsidRPr="003D103A">
          <w:rPr>
            <w:rStyle w:val="Hipervnculo"/>
            <w:rFonts w:ascii="Arial Narrow" w:hAnsi="Arial Narrow" w:cs="Arial"/>
            <w:color w:val="000000" w:themeColor="text1"/>
            <w:sz w:val="22"/>
            <w:szCs w:val="22"/>
            <w:lang w:val="es-ES_tradnl"/>
          </w:rPr>
          <w:t>https://www.colombiacompra.gov.co/secop/secop-ii</w:t>
        </w:r>
      </w:hyperlink>
    </w:p>
    <w:p w:rsidR="00C54206" w:rsidRDefault="00C54206" w:rsidP="00C54206">
      <w:pPr>
        <w:ind w:left="426"/>
        <w:jc w:val="both"/>
        <w:rPr>
          <w:rFonts w:ascii="Arial Narrow" w:hAnsi="Arial Narrow" w:cs="Arial"/>
          <w:color w:val="000000" w:themeColor="text1"/>
          <w:sz w:val="22"/>
          <w:szCs w:val="22"/>
          <w:lang w:val="es-ES_tradnl"/>
        </w:rPr>
      </w:pPr>
    </w:p>
    <w:p w:rsidR="00A72A1F" w:rsidRDefault="00A72A1F" w:rsidP="00C54206">
      <w:pPr>
        <w:ind w:left="426"/>
        <w:jc w:val="both"/>
        <w:rPr>
          <w:rFonts w:ascii="Arial Narrow" w:hAnsi="Arial Narrow" w:cs="Arial"/>
          <w:color w:val="000000" w:themeColor="text1"/>
          <w:sz w:val="22"/>
          <w:szCs w:val="22"/>
          <w:lang w:val="es-ES_tradnl"/>
        </w:rPr>
      </w:pPr>
    </w:p>
    <w:p w:rsidR="001B619F" w:rsidRPr="003D103A" w:rsidRDefault="001B619F" w:rsidP="00C54206">
      <w:pPr>
        <w:ind w:left="426"/>
        <w:jc w:val="both"/>
        <w:rPr>
          <w:rFonts w:ascii="Arial Narrow" w:hAnsi="Arial Narrow" w:cs="Arial"/>
          <w:color w:val="000000" w:themeColor="text1"/>
          <w:sz w:val="22"/>
          <w:szCs w:val="22"/>
          <w:lang w:val="es-ES_tradnl"/>
        </w:rPr>
      </w:pPr>
    </w:p>
    <w:p w:rsidR="00C41910" w:rsidRPr="003D103A" w:rsidRDefault="00E153DC">
      <w:pPr>
        <w:suppressAutoHyphens/>
        <w:autoSpaceDE w:val="0"/>
        <w:autoSpaceDN w:val="0"/>
        <w:adjustRightInd w:val="0"/>
        <w:ind w:left="720"/>
        <w:jc w:val="center"/>
        <w:rPr>
          <w:rFonts w:ascii="Arial Narrow" w:hAnsi="Arial Narrow" w:cs="Arial"/>
          <w:b/>
          <w:color w:val="000000" w:themeColor="text1"/>
          <w:sz w:val="22"/>
          <w:szCs w:val="22"/>
          <w:u w:val="single"/>
        </w:rPr>
      </w:pPr>
      <w:r w:rsidRPr="003D103A">
        <w:rPr>
          <w:rFonts w:ascii="Arial Narrow" w:hAnsi="Arial Narrow" w:cs="Arial"/>
          <w:b/>
          <w:color w:val="000000" w:themeColor="text1"/>
          <w:sz w:val="22"/>
          <w:szCs w:val="22"/>
          <w:u w:val="single"/>
        </w:rPr>
        <w:t>FIN DE CAPITULO</w:t>
      </w:r>
    </w:p>
    <w:p w:rsidR="00C41910" w:rsidRPr="003D103A" w:rsidRDefault="00E153DC" w:rsidP="002F6769">
      <w:pPr>
        <w:pStyle w:val="Prrafodelista"/>
        <w:numPr>
          <w:ilvl w:val="0"/>
          <w:numId w:val="17"/>
        </w:numPr>
        <w:jc w:val="center"/>
        <w:rPr>
          <w:rFonts w:ascii="Arial Narrow" w:hAnsi="Arial Narrow" w:cs="Arial"/>
          <w:b/>
          <w:color w:val="000000" w:themeColor="text1"/>
          <w:sz w:val="22"/>
          <w:szCs w:val="22"/>
        </w:rPr>
      </w:pPr>
      <w:r w:rsidRPr="003D103A">
        <w:rPr>
          <w:rFonts w:ascii="Arial Narrow" w:hAnsi="Arial Narrow" w:cs="Arial"/>
          <w:color w:val="000000" w:themeColor="text1"/>
          <w:sz w:val="22"/>
          <w:szCs w:val="22"/>
        </w:rPr>
        <w:br w:type="page"/>
      </w:r>
      <w:r w:rsidRPr="003D103A">
        <w:rPr>
          <w:rFonts w:ascii="Arial Narrow" w:hAnsi="Arial Narrow" w:cs="Arial"/>
          <w:b/>
          <w:color w:val="000000" w:themeColor="text1"/>
          <w:sz w:val="22"/>
          <w:szCs w:val="22"/>
        </w:rPr>
        <w:lastRenderedPageBreak/>
        <w:t>CAPITULO</w:t>
      </w:r>
    </w:p>
    <w:p w:rsidR="00C41910" w:rsidRPr="003D103A" w:rsidRDefault="00E153DC">
      <w:pPr>
        <w:pStyle w:val="TDC1"/>
        <w:tabs>
          <w:tab w:val="left" w:pos="720"/>
          <w:tab w:val="right" w:leader="dot" w:pos="9964"/>
        </w:tabs>
        <w:jc w:val="center"/>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INFORMACIÓN GENERAL</w:t>
      </w:r>
    </w:p>
    <w:p w:rsidR="00C41910" w:rsidRPr="003D103A" w:rsidRDefault="00C41910">
      <w:pPr>
        <w:jc w:val="both"/>
        <w:rPr>
          <w:rFonts w:ascii="Arial Narrow" w:hAnsi="Arial Narrow" w:cs="Arial"/>
          <w:color w:val="000000" w:themeColor="text1"/>
          <w:sz w:val="22"/>
          <w:szCs w:val="22"/>
        </w:rPr>
      </w:pPr>
    </w:p>
    <w:p w:rsidR="00C41910" w:rsidRPr="003D103A" w:rsidRDefault="00E153DC" w:rsidP="002F6769">
      <w:pPr>
        <w:pStyle w:val="Prrafodelista"/>
        <w:numPr>
          <w:ilvl w:val="1"/>
          <w:numId w:val="9"/>
        </w:numPr>
        <w:ind w:hanging="1080"/>
        <w:jc w:val="both"/>
        <w:rPr>
          <w:rFonts w:ascii="Arial Narrow" w:hAnsi="Arial Narrow" w:cs="Arial"/>
          <w:b/>
          <w:color w:val="000000" w:themeColor="text1"/>
          <w:sz w:val="22"/>
          <w:szCs w:val="22"/>
        </w:rPr>
      </w:pPr>
      <w:bookmarkStart w:id="2" w:name="_Toc272402875"/>
      <w:r w:rsidRPr="003D103A">
        <w:rPr>
          <w:rFonts w:ascii="Arial Narrow" w:hAnsi="Arial Narrow" w:cs="Arial"/>
          <w:b/>
          <w:color w:val="000000" w:themeColor="text1"/>
          <w:sz w:val="22"/>
          <w:szCs w:val="22"/>
        </w:rPr>
        <w:t>JUSTIFICACIÓN</w:t>
      </w:r>
      <w:bookmarkStart w:id="3" w:name="_Toc20631066"/>
      <w:bookmarkStart w:id="4" w:name="_Toc30479995"/>
      <w:bookmarkStart w:id="5" w:name="_Toc33928533"/>
      <w:bookmarkStart w:id="6" w:name="_Toc100482343"/>
      <w:bookmarkStart w:id="7" w:name="_Toc163038080"/>
      <w:bookmarkStart w:id="8" w:name="_Toc164077439"/>
      <w:bookmarkEnd w:id="2"/>
    </w:p>
    <w:p w:rsidR="00E115C0" w:rsidRPr="00FF2B7D" w:rsidRDefault="00E115C0" w:rsidP="00887F5A">
      <w:pPr>
        <w:pStyle w:val="Default"/>
        <w:jc w:val="both"/>
        <w:rPr>
          <w:rFonts w:ascii="Arial Narrow" w:eastAsia="MS Mincho" w:hAnsi="Arial Narrow" w:cs="Times New Roman"/>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El Instituto Distrital de Gestión de Riesgos y Cambio Climático - IDIGER, como un establecimiento público del orden distrital, con personería jurídica, autonomía administrativa y patrimonio propio, adscrito a la Secretaría Distrital de Ambiente, que tiene como misión coordinar, orientar y consolidar el Sistema Distrital de Gestión de Riesgos y Cambio Climático -SDGR-CC; y promover políticas, normas, planes, programas y proyectos de gestión de riesgos y cambio climático para la transformación cultural, social y territorial del Distrito Capital, desde un enfoque de derechos y de sostenibilidad.</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El Decreto 173 del 30 de abril de 2014, dictó disposiciones en relación con el Instituto Distrital de Gestión de Riesgos y Cambio Climático - IDIGER, su naturaleza, funciones, órganos de dirección y administración y en su artículo 8°dispuso que el IDIGER entrará en funcionamiento una vez se adopte su planta de personal y se realice la incorporación de los/as servidores/as públicos/as del FOPAE, según lo previsto en el artículo 35 del Acuerdo Distrital 546 de 2013. </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Es así como mediante el Acuerdo No. 002 del 30 de septiembre de 2014 expedido por el Consejo Directivo, se estableció la estructura organizacional del IDIGER, así como las funciones de las dependencias y a través del Acuerdo 003 del 30 de septiembre de 2014 se determinó la planta de cargos del mismo. La incorporación de los servidores se realizó el 1 de Octubre de 2014, fecha a partir de la cual se materializaron todas las condiciones para el funcionamiento del IDIGER.</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Actualmente el Instituto Distrital de Gestión de Riesgos y Cambio Climático - IDIGER cuenta con una planta global de 157 servidores los cuales realizan diferentes labores para desarrollar las funciones asignadas a su cargo. </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En este orden de ideas, la Entidad requiere adelantar las evaluaciones medicas ocupacionales que hacen parte del programa de salud ocupacional dirigido a la promoción de la salud de los trabajadores y de los mecanismos de prevención y control de alteraciones en la salud.</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Lo anterior, para dar cumplimiento la Resolución 2346 de 2007 emitida por el Ministerio de Protección Social que en el artículo tercero establece que las evaluaciones médicas ocupacionales que debe realizar el empleador público y privado en forma obligatoria son como mínimo los siguientes: </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3C1D0B">
      <w:pPr>
        <w:pStyle w:val="Default"/>
        <w:numPr>
          <w:ilvl w:val="0"/>
          <w:numId w:val="37"/>
        </w:numPr>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Evaluación médica pre-ocupacional o de pre-ingreso. </w:t>
      </w:r>
    </w:p>
    <w:p w:rsidR="00FF2B7D" w:rsidRPr="00FF2B7D" w:rsidRDefault="00FF2B7D" w:rsidP="003C1D0B">
      <w:pPr>
        <w:pStyle w:val="Default"/>
        <w:numPr>
          <w:ilvl w:val="0"/>
          <w:numId w:val="37"/>
        </w:numPr>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Evaluaciones médicas ocupacionales periódicas (programadas o por cambios de ocupación). </w:t>
      </w:r>
    </w:p>
    <w:p w:rsidR="00FF2B7D" w:rsidRPr="00FF2B7D" w:rsidRDefault="00FF2B7D" w:rsidP="003C1D0B">
      <w:pPr>
        <w:pStyle w:val="Default"/>
        <w:numPr>
          <w:ilvl w:val="0"/>
          <w:numId w:val="37"/>
        </w:numPr>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 xml:space="preserve">Evaluación médica post- ocupacional o de egreso. </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De igual forma y de conformidad con lo señalado en el artículo 1 de la Resolución 1016 de 1989, expedida por los Ministerios de Trabajo y Seguridad Social y de Salud, es obligación de los empleadores organizar y garantizar el funcionamiento de un programa de salud ocupacional. Así mismo el numeral 1 del artículo 10 de la Resolución citada, establece que la realización de las evaluaciones médicas ocupacionales es una de las principales actividades de los subprogramas de medicina preventiva y del trabajo, por lo que para la Entidad es necesario realizar las evaluaciones médicas ocupacionales, ya que constituyen un instrumento importante en la elaboración de los diagnósticos de las condiciones de salud de los servidores  para el diseño de programas de prevención de enfermedades, cuyo objetivo es mejorar su calidad de vida.</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Bajo esta perspectiva, las condiciones de salud de los servidores en los lugares de trabajo y la unificación de criterios en la aplicación de evaluaciones médicas ocupacionales, permite que sus resultados sean aplicados en la recolección y análisis de información estadística, desarrollo de sistemas de vigilancia epidemiológica, programas de rehabilitación integral y proceso de calificación de origen y pérdida de capacidad laboral.</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eastAsia="MS Mincho" w:hAnsi="Arial Narrow"/>
          <w:color w:val="000000" w:themeColor="text1"/>
          <w:sz w:val="22"/>
          <w:szCs w:val="22"/>
          <w:lang w:eastAsia="en-US"/>
        </w:rPr>
      </w:pPr>
      <w:r w:rsidRPr="00FF2B7D">
        <w:rPr>
          <w:rFonts w:ascii="Arial Narrow" w:eastAsia="MS Mincho" w:hAnsi="Arial Narrow"/>
          <w:color w:val="000000" w:themeColor="text1"/>
          <w:sz w:val="22"/>
          <w:szCs w:val="22"/>
          <w:lang w:eastAsia="en-US"/>
        </w:rPr>
        <w:t>Cabe indicar que el IDIGER cuenta con el rubro 3-1-2-02-12-00-0000-00 del concepto denominado “Salud Ocupacional”, destinado a cubrir los gastos que demande el programa de Seguridad y Salud en el Trabajo, cuyo objetivo consiste en la planeación, organización, ejecución y evaluación de las actividades de medicina preventiva, medicina del trabajo, higiene industrial y seguridad industrial, tendientes a preservar, mantener y mejorar la salud individual y colectiva de los servidores públicos en sus ocupaciones y que deben ser desarrolladas en sus sitios de trabajo de forma integral e interdisciplinaria.</w:t>
      </w:r>
    </w:p>
    <w:p w:rsidR="00FF2B7D" w:rsidRPr="00FF2B7D" w:rsidRDefault="00FF2B7D" w:rsidP="00FF2B7D">
      <w:pPr>
        <w:pStyle w:val="Default"/>
        <w:jc w:val="both"/>
        <w:rPr>
          <w:rFonts w:ascii="Arial Narrow" w:eastAsia="MS Mincho" w:hAnsi="Arial Narrow"/>
          <w:color w:val="000000" w:themeColor="text1"/>
          <w:sz w:val="22"/>
          <w:szCs w:val="22"/>
          <w:lang w:eastAsia="en-US"/>
        </w:rPr>
      </w:pPr>
    </w:p>
    <w:p w:rsidR="00FF2B7D" w:rsidRPr="00FF2B7D" w:rsidRDefault="00FF2B7D" w:rsidP="00FF2B7D">
      <w:pPr>
        <w:pStyle w:val="Default"/>
        <w:jc w:val="both"/>
        <w:rPr>
          <w:rFonts w:ascii="Arial Narrow" w:hAnsi="Arial Narrow"/>
          <w:color w:val="000000" w:themeColor="text1"/>
          <w:sz w:val="22"/>
          <w:szCs w:val="22"/>
        </w:rPr>
      </w:pPr>
      <w:r w:rsidRPr="00FF2B7D">
        <w:rPr>
          <w:rFonts w:ascii="Arial Narrow" w:eastAsia="MS Mincho" w:hAnsi="Arial Narrow"/>
          <w:color w:val="000000" w:themeColor="text1"/>
          <w:sz w:val="22"/>
          <w:szCs w:val="22"/>
          <w:lang w:eastAsia="en-US"/>
        </w:rPr>
        <w:t>Por lo anteriormente esbozado y en cumplimiento de la normativa mencionada, la Entidad requiere contratar la realización de los exámenes médicos ocupacionales y jornadas de vacunación para los nuevos y actuales servidores públicos del Instituto Distrital de Gestión de Riesgos y Cambio Climático – IDIGER de acuerdo con el Profesiograma del mismo.</w:t>
      </w:r>
    </w:p>
    <w:p w:rsidR="00FF2B7D" w:rsidRDefault="00FF2B7D" w:rsidP="00887F5A">
      <w:pPr>
        <w:pStyle w:val="Default"/>
        <w:jc w:val="both"/>
        <w:rPr>
          <w:rFonts w:ascii="Arial Narrow" w:eastAsia="MS Mincho" w:hAnsi="Arial Narrow" w:cs="Times New Roman"/>
          <w:color w:val="000000" w:themeColor="text1"/>
          <w:sz w:val="22"/>
          <w:szCs w:val="22"/>
          <w:lang w:eastAsia="en-US"/>
        </w:rPr>
      </w:pPr>
    </w:p>
    <w:p w:rsidR="00FF2B7D" w:rsidRPr="003D103A" w:rsidRDefault="00FF2B7D" w:rsidP="00887F5A">
      <w:pPr>
        <w:pStyle w:val="Default"/>
        <w:jc w:val="both"/>
        <w:rPr>
          <w:rFonts w:ascii="Arial Narrow" w:eastAsia="MS Mincho" w:hAnsi="Arial Narrow" w:cs="Times New Roman"/>
          <w:color w:val="000000" w:themeColor="text1"/>
          <w:sz w:val="22"/>
          <w:szCs w:val="22"/>
          <w:lang w:eastAsia="en-US"/>
        </w:rPr>
      </w:pPr>
    </w:p>
    <w:p w:rsidR="00B81FCD" w:rsidRPr="003D103A" w:rsidRDefault="00B81FCD" w:rsidP="002F6769">
      <w:pPr>
        <w:pStyle w:val="Prrafodelista"/>
        <w:numPr>
          <w:ilvl w:val="1"/>
          <w:numId w:val="17"/>
        </w:numPr>
        <w:rPr>
          <w:rFonts w:ascii="Arial Narrow" w:hAnsi="Arial Narrow" w:cs="Arial"/>
          <w:b/>
          <w:color w:val="000000" w:themeColor="text1"/>
          <w:sz w:val="22"/>
          <w:szCs w:val="22"/>
        </w:rPr>
      </w:pPr>
      <w:bookmarkStart w:id="9" w:name="_Toc272402877"/>
      <w:bookmarkEnd w:id="3"/>
      <w:bookmarkEnd w:id="4"/>
      <w:bookmarkEnd w:id="5"/>
      <w:bookmarkEnd w:id="6"/>
      <w:bookmarkEnd w:id="7"/>
      <w:bookmarkEnd w:id="8"/>
      <w:r w:rsidRPr="003D103A">
        <w:rPr>
          <w:rFonts w:ascii="Arial Narrow" w:hAnsi="Arial Narrow" w:cs="Arial"/>
          <w:b/>
          <w:color w:val="000000" w:themeColor="text1"/>
          <w:sz w:val="22"/>
          <w:szCs w:val="22"/>
        </w:rPr>
        <w:t>DESCRIPCIÓN DEL OBJETO A CONTRATAR, IDENTIFICACIÓN DEL TIPO DE CONTRATO Y OBLIGACIONES DE LAS PARTES CONTRATISTA.</w:t>
      </w:r>
    </w:p>
    <w:p w:rsidR="00B81FCD" w:rsidRPr="003D103A" w:rsidRDefault="00B81FCD" w:rsidP="00B81FCD">
      <w:pPr>
        <w:pStyle w:val="Prrafodelista"/>
        <w:ind w:left="810"/>
        <w:jc w:val="both"/>
        <w:rPr>
          <w:rFonts w:ascii="Arial Narrow" w:hAnsi="Arial Narrow" w:cs="Arial"/>
          <w:b/>
          <w:color w:val="000000" w:themeColor="text1"/>
          <w:sz w:val="22"/>
          <w:szCs w:val="22"/>
        </w:rPr>
      </w:pPr>
    </w:p>
    <w:p w:rsidR="00C41910" w:rsidRPr="003D103A" w:rsidRDefault="00E153DC" w:rsidP="002F6769">
      <w:pPr>
        <w:pStyle w:val="Prrafodelista"/>
        <w:numPr>
          <w:ilvl w:val="2"/>
          <w:numId w:val="20"/>
        </w:numPr>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OBJETO A CONTRATAR</w:t>
      </w:r>
      <w:bookmarkStart w:id="10" w:name="_Toc30479998"/>
      <w:bookmarkStart w:id="11" w:name="_Toc33928536"/>
      <w:bookmarkEnd w:id="9"/>
    </w:p>
    <w:p w:rsidR="00C41910" w:rsidRDefault="00C41910">
      <w:pPr>
        <w:jc w:val="both"/>
        <w:rPr>
          <w:rFonts w:ascii="Arial Narrow" w:hAnsi="Arial Narrow" w:cs="Arial"/>
          <w:color w:val="000000" w:themeColor="text1"/>
          <w:sz w:val="22"/>
          <w:szCs w:val="22"/>
        </w:rPr>
      </w:pPr>
    </w:p>
    <w:p w:rsidR="00FF2B7D" w:rsidRPr="005961A4" w:rsidRDefault="005961A4" w:rsidP="00FF2B7D">
      <w:pPr>
        <w:jc w:val="both"/>
        <w:rPr>
          <w:rFonts w:ascii="Arial Narrow" w:eastAsia="Calibri" w:hAnsi="Arial Narrow" w:cs="Arial"/>
          <w:b/>
          <w:color w:val="000000" w:themeColor="text1"/>
          <w:sz w:val="22"/>
          <w:szCs w:val="22"/>
          <w:lang w:eastAsia="es-CO"/>
        </w:rPr>
      </w:pPr>
      <w:r>
        <w:rPr>
          <w:rFonts w:ascii="Arial Narrow" w:hAnsi="Arial Narrow" w:cs="Arial"/>
          <w:b/>
          <w:color w:val="000000" w:themeColor="text1"/>
          <w:sz w:val="22"/>
          <w:szCs w:val="22"/>
        </w:rPr>
        <w:t>“</w:t>
      </w:r>
      <w:r w:rsidRPr="005961A4">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w:t>
      </w:r>
      <w:r>
        <w:rPr>
          <w:rFonts w:ascii="Arial Narrow" w:hAnsi="Arial Narrow" w:cs="Arial"/>
          <w:b/>
          <w:color w:val="000000" w:themeColor="text1"/>
          <w:sz w:val="22"/>
          <w:szCs w:val="22"/>
        </w:rPr>
        <w:t xml:space="preserve"> EL PROFESIOGRAMA DE LA ENTIDAD”</w:t>
      </w:r>
    </w:p>
    <w:p w:rsidR="0010328F" w:rsidRPr="003D103A" w:rsidRDefault="0010328F" w:rsidP="0010328F">
      <w:pPr>
        <w:jc w:val="both"/>
        <w:rPr>
          <w:rFonts w:ascii="Arial Narrow" w:hAnsi="Arial Narrow" w:cs="Arial"/>
          <w:color w:val="000000" w:themeColor="text1"/>
          <w:sz w:val="22"/>
          <w:szCs w:val="22"/>
          <w:lang w:eastAsia="es-CO"/>
        </w:rPr>
      </w:pPr>
      <w:bookmarkStart w:id="12" w:name="_Toc272402878"/>
    </w:p>
    <w:p w:rsidR="00DD0C99" w:rsidRPr="003D103A" w:rsidRDefault="00DD0C99" w:rsidP="00490BEF">
      <w:pPr>
        <w:jc w:val="both"/>
        <w:rPr>
          <w:rFonts w:ascii="Arial Narrow" w:eastAsia="Calibri" w:hAnsi="Arial Narrow" w:cs="Arial"/>
          <w:color w:val="000000" w:themeColor="text1"/>
          <w:sz w:val="22"/>
          <w:szCs w:val="22"/>
        </w:rPr>
      </w:pPr>
    </w:p>
    <w:p w:rsidR="00DD0C99" w:rsidRPr="00FF2B7D" w:rsidRDefault="00DD0C99" w:rsidP="002F6769">
      <w:pPr>
        <w:pStyle w:val="Prrafodelista"/>
        <w:numPr>
          <w:ilvl w:val="1"/>
          <w:numId w:val="17"/>
        </w:numPr>
        <w:ind w:hanging="810"/>
        <w:jc w:val="both"/>
        <w:rPr>
          <w:rFonts w:ascii="Arial Narrow" w:hAnsi="Arial Narrow" w:cs="Arial"/>
          <w:b/>
          <w:color w:val="000000" w:themeColor="text1"/>
          <w:sz w:val="22"/>
          <w:szCs w:val="22"/>
          <w:lang w:val="es-ES"/>
        </w:rPr>
      </w:pPr>
      <w:r w:rsidRPr="003D103A">
        <w:rPr>
          <w:rFonts w:ascii="Arial Narrow" w:hAnsi="Arial Narrow" w:cs="Arial"/>
          <w:b/>
          <w:color w:val="000000" w:themeColor="text1"/>
          <w:sz w:val="22"/>
          <w:szCs w:val="22"/>
        </w:rPr>
        <w:t>ESPECIFICA</w:t>
      </w:r>
      <w:r w:rsidRPr="00FF2B7D">
        <w:rPr>
          <w:rFonts w:ascii="Arial Narrow" w:hAnsi="Arial Narrow" w:cs="Arial"/>
          <w:b/>
          <w:color w:val="000000" w:themeColor="text1"/>
          <w:sz w:val="22"/>
          <w:szCs w:val="22"/>
        </w:rPr>
        <w:t>CIONES TÉCNICAS</w:t>
      </w:r>
    </w:p>
    <w:p w:rsidR="00DD0C99" w:rsidRPr="00FF2B7D" w:rsidRDefault="00DD0C99">
      <w:pPr>
        <w:jc w:val="both"/>
        <w:rPr>
          <w:rFonts w:ascii="Arial Narrow" w:hAnsi="Arial Narrow" w:cs="Arial"/>
          <w:b/>
          <w:color w:val="000000" w:themeColor="text1"/>
          <w:sz w:val="22"/>
          <w:szCs w:val="22"/>
          <w:highlight w:val="yellow"/>
        </w:rPr>
      </w:pPr>
    </w:p>
    <w:p w:rsidR="007C7B6A" w:rsidRDefault="007C7B6A" w:rsidP="007C7B6A">
      <w:pPr>
        <w:jc w:val="both"/>
        <w:rPr>
          <w:rFonts w:ascii="Arial Narrow" w:hAnsi="Arial Narrow" w:cs="Arial"/>
          <w:sz w:val="22"/>
          <w:szCs w:val="22"/>
        </w:rPr>
      </w:pPr>
      <w:r w:rsidRPr="00FF2B7D">
        <w:rPr>
          <w:rFonts w:ascii="Arial Narrow" w:hAnsi="Arial Narrow" w:cs="Arial"/>
          <w:sz w:val="22"/>
          <w:szCs w:val="22"/>
        </w:rPr>
        <w:t>Se deberá realizar la oferta bajo cumplimiento en su totalidad de las especificaciones técnicas descritas en el</w:t>
      </w:r>
      <w:r w:rsidRPr="00FF2B7D">
        <w:rPr>
          <w:rFonts w:ascii="Arial Narrow" w:hAnsi="Arial Narrow" w:cs="Arial"/>
          <w:b/>
          <w:sz w:val="22"/>
          <w:szCs w:val="22"/>
        </w:rPr>
        <w:t xml:space="preserve"> ANEXO TÉCNICO</w:t>
      </w:r>
      <w:r w:rsidRPr="00FF2B7D">
        <w:rPr>
          <w:rFonts w:ascii="Arial Narrow" w:hAnsi="Arial Narrow" w:cs="Arial"/>
          <w:sz w:val="22"/>
          <w:szCs w:val="22"/>
        </w:rPr>
        <w:t>. En la siguiente tabla, se relacionan cada uno de los componentes:</w:t>
      </w:r>
    </w:p>
    <w:p w:rsidR="00FF2B7D" w:rsidRPr="00FF2B7D" w:rsidRDefault="00FF2B7D" w:rsidP="007C7B6A">
      <w:pPr>
        <w:jc w:val="both"/>
        <w:rPr>
          <w:rFonts w:ascii="Arial Narrow" w:hAnsi="Arial Narrow" w:cs="Arial"/>
          <w:b/>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1.4.1  </w:t>
      </w:r>
      <w:r w:rsidRPr="00FF2B7D">
        <w:rPr>
          <w:rFonts w:ascii="Arial Narrow" w:hAnsi="Arial Narrow" w:cs="Arial"/>
          <w:b/>
          <w:color w:val="000000" w:themeColor="text1"/>
          <w:sz w:val="22"/>
          <w:szCs w:val="22"/>
        </w:rPr>
        <w:t>Recurso Humano</w:t>
      </w:r>
    </w:p>
    <w:p w:rsidR="00FF2B7D" w:rsidRPr="00FF2B7D" w:rsidRDefault="00FF2B7D" w:rsidP="00FF2B7D">
      <w:pPr>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El  contratista con la suscripción del anexo “Especificaciones </w:t>
      </w:r>
      <w:r w:rsidR="000D5DC4" w:rsidRPr="00FF2B7D">
        <w:rPr>
          <w:rFonts w:ascii="Arial Narrow" w:hAnsi="Arial Narrow" w:cs="Arial"/>
          <w:color w:val="000000" w:themeColor="text1"/>
          <w:sz w:val="22"/>
          <w:szCs w:val="22"/>
        </w:rPr>
        <w:t>Técnicas</w:t>
      </w:r>
      <w:r w:rsidRPr="00FF2B7D">
        <w:rPr>
          <w:rFonts w:ascii="Arial Narrow" w:hAnsi="Arial Narrow" w:cs="Arial"/>
          <w:color w:val="000000" w:themeColor="text1"/>
          <w:sz w:val="22"/>
          <w:szCs w:val="22"/>
        </w:rPr>
        <w:t xml:space="preserve">” se compromete a contar con  el  recurso  humano  suficiente  para  cubrir  la demanda  de  exámenes  médicos  ocupacionales  y  pruebas complementarias  en  cualquier momento  de  la  ejecución  del  contrato, cuyos perfiles son los siguientes: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3C1D0B">
      <w:pPr>
        <w:pStyle w:val="Prrafodelista"/>
        <w:numPr>
          <w:ilvl w:val="0"/>
          <w:numId w:val="42"/>
        </w:numPr>
        <w:contextualSpacing w:val="0"/>
        <w:jc w:val="both"/>
        <w:rPr>
          <w:rFonts w:ascii="Arial Narrow" w:hAnsi="Arial Narrow" w:cs="Arial"/>
          <w:b/>
          <w:color w:val="000000" w:themeColor="text1"/>
          <w:sz w:val="22"/>
          <w:szCs w:val="22"/>
        </w:rPr>
      </w:pPr>
      <w:r w:rsidRPr="00FF2B7D">
        <w:rPr>
          <w:rFonts w:ascii="Arial Narrow" w:hAnsi="Arial Narrow" w:cs="Arial"/>
          <w:b/>
          <w:color w:val="000000" w:themeColor="text1"/>
          <w:sz w:val="22"/>
          <w:szCs w:val="22"/>
        </w:rPr>
        <w:t xml:space="preserve">Médicos </w:t>
      </w:r>
    </w:p>
    <w:p w:rsidR="00FF2B7D" w:rsidRPr="00FF2B7D" w:rsidRDefault="00FF2B7D" w:rsidP="00FF2B7D">
      <w:pPr>
        <w:pStyle w:val="Prrafodelista"/>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xml:space="preserve">-  Médicos  especialistas  en  medicina  del  trabajo  o  salud  ocupacional:  </w:t>
      </w:r>
      <w:r w:rsidRPr="00FF2B7D">
        <w:rPr>
          <w:rFonts w:ascii="Arial Narrow" w:hAnsi="Arial Narrow" w:cs="Arial"/>
          <w:color w:val="000000" w:themeColor="text1"/>
          <w:sz w:val="22"/>
          <w:szCs w:val="22"/>
        </w:rPr>
        <w:t xml:space="preserve">Para la realización  de  los  exámenes  médicos  pre ocupacionales, periódicos, de retiro y  por  cambio  de  ocupación,  post-egreso,  en  cumplimiento  de  las  normas  vigentes,  deben  ser efectuados  por  médicos titulados con </w:t>
      </w:r>
      <w:r w:rsidRPr="00FF2B7D">
        <w:rPr>
          <w:rFonts w:ascii="Arial Narrow" w:hAnsi="Arial Narrow" w:cs="Arial"/>
          <w:color w:val="000000" w:themeColor="text1"/>
          <w:sz w:val="22"/>
          <w:szCs w:val="22"/>
        </w:rPr>
        <w:lastRenderedPageBreak/>
        <w:t>especialización debidamente acreditada en  Medicina del Trabajo y/o Salud Ocupacional, el contratista una vez suscrita el acta de inicio deberá aportar las licencias vigentes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servicios en  Medicina  del  Trabajo  y/o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Ocupacional  de  cada  uno  de  los  profesionales  que prestaran el servicio objeto del contrato, expedidas por la Secretaría Distrital de Salud de Bogotá, de acuerdo con lo establecido en la Resolución No. 2318 de 1996 del Ministerio de Salud y el artículo 2 de la Resolución No. 4502 de 2012 expedida por el Ministerio de Salud y Protección Social.</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Coordinador  Médico:</w:t>
      </w:r>
      <w:r w:rsidRPr="00FF2B7D">
        <w:rPr>
          <w:rFonts w:ascii="Arial Narrow" w:hAnsi="Arial Narrow" w:cs="Arial"/>
          <w:color w:val="000000" w:themeColor="text1"/>
          <w:sz w:val="22"/>
          <w:szCs w:val="22"/>
        </w:rPr>
        <w:t xml:space="preserve">  Deberá  ser  un  profesional  en  medicina  con  especialización  en salud ocupacional encargado de canalizar los requerimientos específicos por parte del IDIGER en relación con la ejecución de los exámenes médicos ocupacionales y garantizar la estandarización de metodología y contenido de los exámenes médicos ocupacionales practicados por los médicos encargados de realizar estos exámenes en la ciudad de Bogotá, D.C. Una vez se suscriba el acta de inicio el contratista deberá aportar la hoja de vida del Coordinador Médico junto con el título profesional, especialización y demás documentos requeridos para el ejercicio de la profesión.</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3C1D0B">
      <w:pPr>
        <w:pStyle w:val="Prrafodelista"/>
        <w:numPr>
          <w:ilvl w:val="0"/>
          <w:numId w:val="41"/>
        </w:numPr>
        <w:contextualSpacing w:val="0"/>
        <w:jc w:val="both"/>
        <w:rPr>
          <w:rFonts w:ascii="Arial Narrow" w:hAnsi="Arial Narrow" w:cs="Arial"/>
          <w:b/>
          <w:color w:val="000000" w:themeColor="text1"/>
          <w:sz w:val="22"/>
          <w:szCs w:val="22"/>
        </w:rPr>
      </w:pPr>
      <w:r w:rsidRPr="00FF2B7D">
        <w:rPr>
          <w:rFonts w:ascii="Arial Narrow" w:hAnsi="Arial Narrow" w:cs="Arial"/>
          <w:b/>
          <w:color w:val="000000" w:themeColor="text1"/>
          <w:sz w:val="22"/>
          <w:szCs w:val="22"/>
        </w:rPr>
        <w:t xml:space="preserve">Otros profesionales </w:t>
      </w:r>
    </w:p>
    <w:p w:rsidR="00FF2B7D" w:rsidRPr="00FF2B7D" w:rsidRDefault="00FF2B7D" w:rsidP="00FF2B7D">
      <w:pPr>
        <w:pStyle w:val="Prrafodelista"/>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xml:space="preserve">-  Optómetras </w:t>
      </w:r>
      <w:r w:rsidRPr="00FF2B7D">
        <w:rPr>
          <w:rFonts w:ascii="Arial Narrow" w:hAnsi="Arial Narrow" w:cs="Arial"/>
          <w:color w:val="000000" w:themeColor="text1"/>
          <w:sz w:val="22"/>
          <w:szCs w:val="22"/>
        </w:rPr>
        <w:t>- Para la realización de las visiometrías: Una vez se suscriba el acta de inicio el contratista deberá aportar la licencia vigente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 xml:space="preserve">servicios </w:t>
      </w:r>
      <w:r w:rsidR="000D5DC4" w:rsidRPr="00FF2B7D">
        <w:rPr>
          <w:rFonts w:ascii="Arial Narrow" w:hAnsi="Arial Narrow" w:cs="Arial"/>
          <w:color w:val="000000" w:themeColor="text1"/>
          <w:sz w:val="22"/>
          <w:szCs w:val="22"/>
        </w:rPr>
        <w:t>en Medicina del Trabajo y</w:t>
      </w:r>
      <w:r w:rsidRPr="00FF2B7D">
        <w:rPr>
          <w:rFonts w:ascii="Arial Narrow" w:hAnsi="Arial Narrow" w:cs="Arial"/>
          <w:color w:val="000000" w:themeColor="text1"/>
          <w:sz w:val="22"/>
          <w:szCs w:val="22"/>
        </w:rPr>
        <w:t>/</w:t>
      </w:r>
      <w:r w:rsidR="000D5DC4" w:rsidRPr="00FF2B7D">
        <w:rPr>
          <w:rFonts w:ascii="Arial Narrow" w:hAnsi="Arial Narrow" w:cs="Arial"/>
          <w:color w:val="000000" w:themeColor="text1"/>
          <w:sz w:val="22"/>
          <w:szCs w:val="22"/>
        </w:rPr>
        <w:t>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 xml:space="preserve">Ocupacional  del </w:t>
      </w:r>
      <w:r w:rsidR="000D5DC4" w:rsidRPr="00FF2B7D">
        <w:rPr>
          <w:rFonts w:ascii="Arial Narrow" w:hAnsi="Arial Narrow" w:cs="Arial"/>
          <w:color w:val="000000" w:themeColor="text1"/>
          <w:sz w:val="22"/>
          <w:szCs w:val="22"/>
        </w:rPr>
        <w:t>optómetra</w:t>
      </w:r>
      <w:r w:rsidRPr="00FF2B7D">
        <w:rPr>
          <w:rFonts w:ascii="Arial Narrow" w:hAnsi="Arial Narrow" w:cs="Arial"/>
          <w:color w:val="000000" w:themeColor="text1"/>
          <w:sz w:val="22"/>
          <w:szCs w:val="22"/>
        </w:rPr>
        <w:t>, expedida por la Secretaría Distrital de Salud de Bogotá.</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  </w:t>
      </w:r>
      <w:r w:rsidRPr="00FF2B7D">
        <w:rPr>
          <w:rFonts w:ascii="Arial Narrow" w:hAnsi="Arial Narrow" w:cs="Arial"/>
          <w:b/>
          <w:color w:val="000000" w:themeColor="text1"/>
          <w:sz w:val="22"/>
          <w:szCs w:val="22"/>
        </w:rPr>
        <w:t>Fonoaudiólogos</w:t>
      </w:r>
      <w:r w:rsidRPr="00FF2B7D">
        <w:rPr>
          <w:rFonts w:ascii="Arial Narrow" w:hAnsi="Arial Narrow" w:cs="Arial"/>
          <w:color w:val="000000" w:themeColor="text1"/>
          <w:sz w:val="22"/>
          <w:szCs w:val="22"/>
        </w:rPr>
        <w:t xml:space="preserve"> - Para la ejecución de las audiometrías.  Una vez se suscriba el acta de inicio el contratista deberá aportar la licencia vigente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 xml:space="preserve">servicios </w:t>
      </w:r>
      <w:r w:rsidR="000D5DC4" w:rsidRPr="00FF2B7D">
        <w:rPr>
          <w:rFonts w:ascii="Arial Narrow" w:hAnsi="Arial Narrow" w:cs="Arial"/>
          <w:color w:val="000000" w:themeColor="text1"/>
          <w:sz w:val="22"/>
          <w:szCs w:val="22"/>
        </w:rPr>
        <w:t>en Medicina del Trabajo y</w:t>
      </w:r>
      <w:r w:rsidRPr="00FF2B7D">
        <w:rPr>
          <w:rFonts w:ascii="Arial Narrow" w:hAnsi="Arial Narrow" w:cs="Arial"/>
          <w:color w:val="000000" w:themeColor="text1"/>
          <w:sz w:val="22"/>
          <w:szCs w:val="22"/>
        </w:rPr>
        <w:t>/</w:t>
      </w:r>
      <w:r w:rsidR="000D5DC4" w:rsidRPr="00FF2B7D">
        <w:rPr>
          <w:rFonts w:ascii="Arial Narrow" w:hAnsi="Arial Narrow" w:cs="Arial"/>
          <w:color w:val="000000" w:themeColor="text1"/>
          <w:sz w:val="22"/>
          <w:szCs w:val="22"/>
        </w:rPr>
        <w:t>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 xml:space="preserve">Ocupacional  del </w:t>
      </w:r>
      <w:r w:rsidR="000D5DC4" w:rsidRPr="00FF2B7D">
        <w:rPr>
          <w:rFonts w:ascii="Arial Narrow" w:hAnsi="Arial Narrow" w:cs="Arial"/>
          <w:color w:val="000000" w:themeColor="text1"/>
          <w:sz w:val="22"/>
          <w:szCs w:val="22"/>
        </w:rPr>
        <w:t>fonoaudiólogo</w:t>
      </w:r>
      <w:r w:rsidRPr="00FF2B7D">
        <w:rPr>
          <w:rFonts w:ascii="Arial Narrow" w:hAnsi="Arial Narrow" w:cs="Arial"/>
          <w:color w:val="000000" w:themeColor="text1"/>
          <w:sz w:val="22"/>
          <w:szCs w:val="22"/>
        </w:rPr>
        <w:t>, expedida por la Secretaría Distrital de Salud de Bogotá.</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Bacteriólogos</w:t>
      </w:r>
      <w:r w:rsidRPr="00FF2B7D">
        <w:rPr>
          <w:rFonts w:ascii="Arial Narrow" w:hAnsi="Arial Narrow" w:cs="Arial"/>
          <w:color w:val="000000" w:themeColor="text1"/>
          <w:sz w:val="22"/>
          <w:szCs w:val="22"/>
        </w:rPr>
        <w:t xml:space="preserve"> - Para los exámenes de laboratorio clínico. Una vez se suscriba el acta de inicio el contratista deberá aportar las hojas de vida de la(s)s persona(s) que prestara(n) este servicio junto con los títulos profesionales y demás documentos requeridos para el ejercicio de la profesión.</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Coordinador  Operativo:</w:t>
      </w:r>
      <w:r w:rsidRPr="00FF2B7D">
        <w:rPr>
          <w:rFonts w:ascii="Arial Narrow" w:hAnsi="Arial Narrow" w:cs="Arial"/>
          <w:color w:val="000000" w:themeColor="text1"/>
          <w:sz w:val="22"/>
          <w:szCs w:val="22"/>
        </w:rPr>
        <w:t xml:space="preserve"> Para toda la ejecución del contrato el contratista deberá aportar un profesional en áreas administrativas que hará las veces de Coordinador Operativo, quien será el encargado de canalizar la información y gestionar las actividades y demás tramites inherentes al contrato, estar en permanente contacto con el Supervisor del mismo y suministrar la información que este requiera.  Así mismo, se encargará de presentar un informe del costo de los exámenes practicados mensualmente dentro de los cinco primeros días hábiles de cada mes, indicando el valor ejecutado del contrato y el saldo pendiente por ejecutar. Una vez se suscriba el acta de inicio el contratista deberá aportar la hoja de vida del Coordinador operativo junto con el título profesional y demás documentos requeridos para el ejercicio de la profesión.</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El  contratista deberá  garantizar mínimo  un médico con licencia en Salud  Ocupacional, un optómetra, un fonoaudiólogo y un bacteriólogo; no obstante, si la cantidad de exámenes demandados por el IDIGER, en un período de tiempo excede la capacidad de un profesional, el contratista deberá estar en capacidad de suministrar tantos profesionales como sea necesario a fin de cumplir los requerimientos de la entidad.</w:t>
      </w:r>
    </w:p>
    <w:p w:rsidR="00FF2B7D" w:rsidRDefault="00FF2B7D" w:rsidP="00FF2B7D">
      <w:pPr>
        <w:jc w:val="both"/>
        <w:rPr>
          <w:rFonts w:ascii="Arial Narrow" w:hAnsi="Arial Narrow" w:cs="Arial"/>
          <w:color w:val="000000" w:themeColor="text1"/>
          <w:sz w:val="22"/>
          <w:szCs w:val="22"/>
        </w:rPr>
      </w:pPr>
    </w:p>
    <w:p w:rsidR="00FF2B7D" w:rsidRDefault="00FF2B7D" w:rsidP="00FF2B7D">
      <w:pPr>
        <w:jc w:val="both"/>
        <w:rPr>
          <w:rFonts w:ascii="Arial Narrow" w:hAnsi="Arial Narrow" w:cs="Arial"/>
          <w:color w:val="000000" w:themeColor="text1"/>
          <w:sz w:val="22"/>
          <w:szCs w:val="22"/>
        </w:rPr>
      </w:pPr>
    </w:p>
    <w:p w:rsidR="00896F18" w:rsidRDefault="00896F18" w:rsidP="00FF2B7D">
      <w:pPr>
        <w:jc w:val="both"/>
        <w:rPr>
          <w:rFonts w:ascii="Arial Narrow" w:hAnsi="Arial Narrow" w:cs="Arial"/>
          <w:color w:val="000000" w:themeColor="text1"/>
          <w:sz w:val="22"/>
          <w:szCs w:val="22"/>
        </w:rPr>
      </w:pPr>
    </w:p>
    <w:p w:rsidR="00896F18" w:rsidRPr="00FF2B7D" w:rsidRDefault="00896F18"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lastRenderedPageBreak/>
        <w:t>1.4.</w:t>
      </w:r>
      <w:r w:rsidRPr="00FF2B7D">
        <w:rPr>
          <w:rFonts w:ascii="Arial Narrow" w:hAnsi="Arial Narrow" w:cs="Arial"/>
          <w:b/>
          <w:color w:val="000000" w:themeColor="text1"/>
          <w:sz w:val="22"/>
          <w:szCs w:val="22"/>
        </w:rPr>
        <w:t>2 Consultorios Médicos</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exámenes médicos pre-ocupacionales o de pre-ingreso, periódicos programados y por cambio de ocupación, post-ocupacionales  o  de  egreso  , así como las pruebas complementarias, se realizarán en los consultorios determinados por el contratista, los cuales deberán estar ubicados en la ciudad de Bogotá, D.C., entre las calles 13 y 100 y entre las carreras 7 y la Avenida Ciudad de Cali.</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eastAsia="Batang" w:hAnsi="Arial Narrow" w:cs="Arial"/>
          <w:bCs/>
          <w:color w:val="000000" w:themeColor="text1"/>
          <w:sz w:val="22"/>
          <w:szCs w:val="22"/>
          <w:u w:val="single"/>
          <w:lang w:val="es-ES_tradnl" w:eastAsia="es-ES"/>
        </w:rPr>
      </w:pPr>
      <w:r w:rsidRPr="00FF2B7D">
        <w:rPr>
          <w:rFonts w:ascii="Arial Narrow" w:eastAsia="Batang" w:hAnsi="Arial Narrow" w:cs="Arial"/>
          <w:bCs/>
          <w:color w:val="000000" w:themeColor="text1"/>
          <w:sz w:val="22"/>
          <w:szCs w:val="22"/>
          <w:u w:val="single"/>
          <w:lang w:val="es-ES_tradnl" w:eastAsia="es-ES"/>
        </w:rPr>
        <w:t xml:space="preserve">Los consultorios médicos donde se prestará el servicio, </w:t>
      </w:r>
      <w:r w:rsidR="000D5DC4" w:rsidRPr="00FF2B7D">
        <w:rPr>
          <w:rFonts w:ascii="Arial Narrow" w:eastAsia="Batang" w:hAnsi="Arial Narrow" w:cs="Arial"/>
          <w:bCs/>
          <w:color w:val="000000" w:themeColor="text1"/>
          <w:sz w:val="22"/>
          <w:szCs w:val="22"/>
          <w:u w:val="single"/>
          <w:lang w:val="es-ES_tradnl" w:eastAsia="es-ES"/>
        </w:rPr>
        <w:t>deberán</w:t>
      </w:r>
      <w:r w:rsidRPr="00FF2B7D">
        <w:rPr>
          <w:rFonts w:ascii="Arial Narrow" w:eastAsia="Batang" w:hAnsi="Arial Narrow" w:cs="Arial"/>
          <w:bCs/>
          <w:color w:val="000000" w:themeColor="text1"/>
          <w:sz w:val="22"/>
          <w:szCs w:val="22"/>
          <w:u w:val="single"/>
          <w:lang w:val="es-ES_tradnl" w:eastAsia="es-ES"/>
        </w:rPr>
        <w:t xml:space="preserve"> ser de propiedad del contratista, razón por la cual no podrá subcontratar los servicios objeto del presente proceso de selección.</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consultorios deberán contar con el equipo médico básico (camilla, escalerilla, bata para el paciente, guantes, baja lenguas, tensiómetro, fonendoscopio, equipo de órganos, martillo de reflejos, entre otros).</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.3 Consentimiento informado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De acuerdo con lo establecido en el parágrafo del artículo 10 de la Resolución No. 2346 de 2007 expedida por el Ministerio de la Protección Social, se  necesita el consentimiento  informado  por  parte  del  servidor.  El  contratista deberá contar con un formato en el cual explique al paciente el propósito y beneficios del examen, interpretación y limitaciones del mismo.</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.4  Contenido de la evaluación médica</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El contratista deberá presentar una vez firmada el acta de inicio el modelo que utilizará para tal fin, que cumpla con las siguientes especificaciones:</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smallCaps/>
          <w:color w:val="000000" w:themeColor="text1"/>
          <w:sz w:val="22"/>
          <w:szCs w:val="22"/>
          <w:lang w:val="es-ES_tradnl"/>
        </w:rPr>
      </w:pPr>
      <w:r w:rsidRPr="00FF2B7D">
        <w:rPr>
          <w:rFonts w:ascii="Arial Narrow" w:hAnsi="Arial Narrow" w:cs="Arial"/>
          <w:color w:val="000000" w:themeColor="text1"/>
          <w:sz w:val="22"/>
          <w:szCs w:val="22"/>
        </w:rPr>
        <w:t xml:space="preserve">Teniendo en cuenta los informes de condiciones de salud de los funcionarios del IDIGER, se requiere que los exámenes médicos pre-ocupacional o de pre-ingreso y post-ocupacional o de retiro sean realizados de acuerdo con las funciones que desarrolle el servidor y al profesiograma de la entidad.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Todas las evaluaciones médicas ocupacionales deberán ser firmadas por el servidor y por el médico evaluador, con indicación de los números de registro médico y de la licencia en salud  ocupacional, indicando el  tipo de evaluación: pre-ocupacional o de pre-ingreso, periódicas programadas y por cambio de ocupación, post-ocupacional o de egreso.</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las  evaluaciones  pre-ocupacionales o de  pre-ingreso, periódicas programadas y por cambio de ocupación, sobre restricciones existentes, describiendo cuáles son, ante qué condiciones, funciones, factores o agentes de riesgo se producen, indicando si son temporales o permanentes y las recomendaciones que sean pertinentes, de conformidad con lo establecido en el artículo 8º de la Resolución 2346 de 2007 del Ministerio de Protección Social.</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información mínima que debe quedar registrada en las diferentes evaluaciones médicas ocupacionales, deberá ser la siguiente:</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Fecha y ciudad en donde se realiza la evaluación médica.</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Persona que realiza la evaluación médica.</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Datos de identificación del empleador. </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Actividad económica del empleador.</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lastRenderedPageBreak/>
        <w:t>Nombre de las correspondientes administradoras de pensiones, salud y riesgos profesionales a las cuales se encuentra afiliado el servidor.</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de identificación y sociodemográficos del servidor</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resultantes del examen físico.</w:t>
      </w:r>
    </w:p>
    <w:p w:rsidR="00FF2B7D" w:rsidRPr="00FF2B7D" w:rsidRDefault="00FF2B7D" w:rsidP="003C1D0B">
      <w:pPr>
        <w:pStyle w:val="Prrafodelista"/>
        <w:numPr>
          <w:ilvl w:val="0"/>
          <w:numId w:val="38"/>
        </w:numPr>
        <w:ind w:left="360"/>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Impresión diagnóstica o diagnóstico confirmado, que puede incluir la presunción de origen profesional, cuando la hubiere, caso en el cual se deberá fundamentar brevemente.</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Los resultados de las valoraciones complementarias deben hacer parte de la historia clínica ocupacional y serán analizados por el médico en la respectiva evaluación médica ocupacional. El médico informará al servidor público el resultado de las pruebas o valoraciones complementarias.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Si como resultado de cualquiera de las evaluaciones médicas ocupacionales practicadas a un servidor público, se diagnostica enfermedad común o profesional, el médico que la realice tiene la obligación de remitir al servidor público a los servicios de atención en salud que se requieran, según lo dispuesto en el artículo 2 de la Resolución 2346 de 2007 del Ministerio de Protección Social.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Una vez realizadas las evaluaciones médicas pre-ocupacionales o de pre-ingreso, periódicas programadas y por cambio de ocupación, y post-ocupacional o de retiro, el médico evaluador deberá entregar al servidor, copia del concepto médico ocupacional, dejando la respectiva constancia de su recibo.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.5. Remisión de conceptos </w:t>
      </w:r>
      <w:r w:rsidR="000D5DC4" w:rsidRPr="00FF2B7D">
        <w:rPr>
          <w:rFonts w:ascii="Arial Narrow" w:hAnsi="Arial Narrow" w:cs="Arial"/>
          <w:b/>
          <w:color w:val="000000" w:themeColor="text1"/>
          <w:sz w:val="22"/>
          <w:szCs w:val="22"/>
        </w:rPr>
        <w:t>médico-ocupacionales</w:t>
      </w:r>
      <w:r w:rsidRPr="00FF2B7D">
        <w:rPr>
          <w:rFonts w:ascii="Arial Narrow" w:hAnsi="Arial Narrow" w:cs="Arial"/>
          <w:b/>
          <w:color w:val="000000" w:themeColor="text1"/>
          <w:sz w:val="22"/>
          <w:szCs w:val="22"/>
        </w:rPr>
        <w:t xml:space="preserve"> resultado de las evaluaciones: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cumplimiento del parágrafo del artículo 4 de la Resolución 2346 de 2007, con el fin de mantener la reserva de la historia clínica ocupacional, el contratista sólo remitirá al IDIGER, los conceptos médicos ocupacionales de los servidores evaluados, indicando las restricciones existentes y las recomendaciones o condiciones que se requiere adaptar para que el trabajador pueda desempeñar la labor; para tal fin, deberá remitir a Gestión de Talento Humano de la Entidad, ubicada en la Diagonal 47 No. 77 A – 09 Bodega 11, en Bogotá D.C., los certificados médico ocupacionales en medio físico y en medio magnético escaneados en formato PDF.</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remisión de conceptos médicos debe realizarse al área Gestión de Talento Humano del IDIGER, cada vez que se realicen exámenes médicos ocupacionales.</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.6  Informe de los exámenes médicos ocupacionales</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Adjunto a la cuenta de cobro, el contratista remitirá (en medio físico y magnético) al supervisor del contrato, un informe que contenga el listado de las evaluaciones médicas ocupacionales practicadas durante el periodo discriminando el  tipo de evaluación (pre-ocupacionales o de pre-ingreso, periódicas programadas y por cambio de ocupación o reintegro o egreso), identificación del servidor, concepto, las recomendaciones o restricciones y el Programa de Vigilancia Epidemiológica al que se sugiere ingresar a cada servidor.</w:t>
      </w:r>
    </w:p>
    <w:p w:rsidR="00FF2B7D" w:rsidRPr="00FF2B7D" w:rsidRDefault="00FF2B7D" w:rsidP="00FF2B7D">
      <w:pPr>
        <w:jc w:val="both"/>
        <w:rPr>
          <w:rFonts w:ascii="Arial Narrow" w:hAnsi="Arial Narrow" w:cs="Arial"/>
          <w:color w:val="000000" w:themeColor="text1"/>
          <w:sz w:val="22"/>
          <w:szCs w:val="22"/>
        </w:rPr>
      </w:pPr>
    </w:p>
    <w:p w:rsidR="00FF2B7D" w:rsidRDefault="00FF2B7D" w:rsidP="00FF2B7D">
      <w:pPr>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.7  Diagnóstico general de salud</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De conformidad con el artículo 18 de la Resolución No. 2346 de 2007, toda persona natural o jurídica que realice evaluaciones médicas ocupacionales de cualquier tipo, deberá entregar al empleador un diagnóstico general de salud de la población trabajadora que valore, el cual se utilizará para el cumplimiento de las actividades de los subprogramas de medicina preventiva y del trabajo, de conformidad con lo establecido por el artículo 10 de la Resolución 1016 de 1989, o la norma que la modifique, adicione o sustituya. Por lo anterior el contratista deberá presentar junto con la cuenta de cobro, un informe (en medio físico y magnético) consolidado de la totalidad de las evaluaciones medicas ocupacionales practicadas, que debe incluir como mínimo:</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Información socio-demográfica de la población trabajadora (sexo, edad, cargo, antigüedad, alergias, enfermedades generales, enfermedades laborales, </w:t>
      </w:r>
      <w:r w:rsidRPr="00FF2B7D">
        <w:rPr>
          <w:rFonts w:ascii="Arial Narrow" w:eastAsia="Times New Roman" w:hAnsi="Arial Narrow" w:cs="Arial"/>
          <w:color w:val="000000" w:themeColor="text1"/>
          <w:sz w:val="22"/>
          <w:szCs w:val="22"/>
          <w:lang w:val="es-ES" w:eastAsia="es-ES"/>
        </w:rPr>
        <w:t>medicamentos que toma, tratamientos actuales, vacunas,</w:t>
      </w:r>
      <w:r w:rsidRPr="00FF2B7D">
        <w:rPr>
          <w:rFonts w:ascii="Arial Narrow" w:hAnsi="Arial Narrow" w:cs="Arial"/>
          <w:color w:val="000000" w:themeColor="text1"/>
          <w:sz w:val="22"/>
          <w:szCs w:val="22"/>
        </w:rPr>
        <w:t xml:space="preserve"> grupos etarios, composición familiar, estrato socioeconómico).</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Información de antecedentes de exposición laboral a diferentes factores de riesgos ocupacionales. </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Información de exposición laboral actual, según la manifestación de los servidores y los  resultados objetivos analizados durante la evaluación médica.  Tal información deberá estar diferenciada según áreas u oficios. </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Sintomatología reportada por los servidores.</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Resultados generales de las pruebas clínicas o paraclínicas complementarias a los exámenes físicos realizados.</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Diagnósticos encontrados en la población trabajadora, e</w:t>
      </w:r>
      <w:r w:rsidR="000D5DC4" w:rsidRPr="00FF2B7D">
        <w:rPr>
          <w:rFonts w:ascii="Arial Narrow" w:eastAsia="Times New Roman" w:hAnsi="Arial Narrow" w:cs="Arial"/>
          <w:color w:val="000000" w:themeColor="text1"/>
          <w:sz w:val="22"/>
          <w:szCs w:val="22"/>
          <w:lang w:val="es-ES" w:eastAsia="es-ES"/>
        </w:rPr>
        <w:t>nfermedad</w:t>
      </w:r>
      <w:r w:rsidRPr="00FF2B7D">
        <w:rPr>
          <w:rFonts w:ascii="Arial Narrow" w:eastAsia="Times New Roman" w:hAnsi="Arial Narrow" w:cs="Arial"/>
          <w:color w:val="000000" w:themeColor="text1"/>
          <w:sz w:val="22"/>
          <w:szCs w:val="22"/>
          <w:lang w:val="es-ES" w:eastAsia="es-ES"/>
        </w:rPr>
        <w:t xml:space="preserve"> versus factor de riesgo.</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Análisis y conclusiones de la evaluación.</w:t>
      </w:r>
    </w:p>
    <w:p w:rsidR="00FF2B7D" w:rsidRPr="00FF2B7D" w:rsidRDefault="00FF2B7D" w:rsidP="003C1D0B">
      <w:pPr>
        <w:pStyle w:val="Prrafodelista"/>
        <w:numPr>
          <w:ilvl w:val="0"/>
          <w:numId w:val="39"/>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Recomendaciones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.8  Custodia y entrega de las evaluaciones médicas ocupacionales y de las historias clínicas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Para efectos de la custodia y entrega  de las evaluaciones médicas ocupacionales, el contratista deberá dar cumplimiento con lo establecido en el Artículo 17 de la Resolución No. 1918 de 2009: </w:t>
      </w:r>
    </w:p>
    <w:p w:rsidR="00FF2B7D" w:rsidRPr="00FF2B7D" w:rsidRDefault="00FF2B7D" w:rsidP="00FF2B7D">
      <w:pPr>
        <w:jc w:val="both"/>
        <w:rPr>
          <w:rFonts w:ascii="Arial Narrow" w:hAnsi="Arial Narrow" w:cs="Arial"/>
          <w:color w:val="000000" w:themeColor="text1"/>
          <w:sz w:val="22"/>
          <w:szCs w:val="22"/>
        </w:rPr>
      </w:pP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custodia de las evaluaciones médicas ocupacionales y de la historia clínica ocupacional estará a cargo del prestador de servicios de Salud Ocupacional que la generó en el curso de la atención, cumpliendo los requisitos y procedimientos de archivo conforme a las normas legales vigentes para la historia clínica.</w:t>
      </w: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responsables de la custodia podrán entregar copia de la historia clínica ocupacional foliada al servidor, cuando este lo solicite.</w:t>
      </w: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caso de muerte del servidor, la copia de la historia clínica ocupacional será entregada únicamente al cónyuge, compañera (o) permanente, hijos y causahabientes, así como a aquellas personas autorizadas expresamente por la ley.</w:t>
      </w: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el evento que los documentos de la historia clínica ocupacional se encuentren en diversas instituciones, la entidad o persona competente que requiera información contenida en ellos, podrá solicitar copia de los mismos a la sede principal, previa autorización del paciente.</w:t>
      </w: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El responsable de la custodia debe dejar constancia del traslado de la copia de la historia clínica ocupacional entre entidades, mediante acta o registros de entrega y devolución, las cuales, deberán ir firmadas por los funcionarios responsables de su custodia.</w:t>
      </w:r>
    </w:p>
    <w:p w:rsidR="00FF2B7D" w:rsidRPr="00FF2B7D" w:rsidRDefault="00FF2B7D" w:rsidP="003C1D0B">
      <w:pPr>
        <w:pStyle w:val="Prrafodelista"/>
        <w:numPr>
          <w:ilvl w:val="0"/>
          <w:numId w:val="40"/>
        </w:numPr>
        <w:contextualSpacing w:val="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El archivo, seguridad, producción, recepción, distribución, consulta, organización, recuperación, disposición, conversión a sistemas de información, tiempo de conservación y disposición final de la </w:t>
      </w:r>
      <w:r w:rsidRPr="00FF2B7D">
        <w:rPr>
          <w:rFonts w:ascii="Arial Narrow" w:hAnsi="Arial Narrow" w:cs="Arial"/>
          <w:color w:val="000000" w:themeColor="text1"/>
          <w:sz w:val="22"/>
          <w:szCs w:val="22"/>
        </w:rPr>
        <w:lastRenderedPageBreak/>
        <w:t xml:space="preserve">historia clínica ocupacional, se regirán por las normas legales vigentes para la historia clínica y los parámetros definidos por el Ministerio Protección Social. </w:t>
      </w:r>
    </w:p>
    <w:p w:rsidR="00FF2B7D" w:rsidRPr="00FF2B7D" w:rsidRDefault="00FF2B7D" w:rsidP="00FF2B7D">
      <w:pPr>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.9</w:t>
      </w:r>
      <w:r w:rsidRPr="00FF2B7D">
        <w:rPr>
          <w:rFonts w:ascii="Arial Narrow" w:hAnsi="Arial Narrow" w:cs="Arial"/>
          <w:color w:val="000000" w:themeColor="text1"/>
          <w:sz w:val="22"/>
          <w:szCs w:val="22"/>
        </w:rPr>
        <w:t xml:space="preserve"> </w:t>
      </w:r>
      <w:r w:rsidRPr="00FF2B7D">
        <w:rPr>
          <w:rFonts w:ascii="Arial Narrow" w:hAnsi="Arial Narrow" w:cs="Arial"/>
          <w:b/>
          <w:color w:val="000000" w:themeColor="text1"/>
          <w:sz w:val="22"/>
          <w:szCs w:val="22"/>
        </w:rPr>
        <w:t>Exámenes médicos ocupacionales y vacunas</w:t>
      </w:r>
    </w:p>
    <w:p w:rsidR="00FF2B7D" w:rsidRPr="00FF2B7D" w:rsidRDefault="00FF2B7D" w:rsidP="00FF2B7D">
      <w:pPr>
        <w:jc w:val="both"/>
        <w:rPr>
          <w:rFonts w:ascii="Arial Narrow" w:hAnsi="Arial Narrow" w:cs="Arial"/>
          <w:b/>
          <w:color w:val="000000" w:themeColor="text1"/>
          <w:sz w:val="22"/>
          <w:szCs w:val="22"/>
        </w:rPr>
      </w:pPr>
    </w:p>
    <w:p w:rsidR="00FF2B7D" w:rsidRPr="00FF2B7D" w:rsidRDefault="00FF2B7D" w:rsidP="00FF2B7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exámenes médicos ocupacionales y vacunas a aplicar son:</w:t>
      </w:r>
    </w:p>
    <w:p w:rsidR="00FF2B7D" w:rsidRPr="00FF2B7D" w:rsidRDefault="00FF2B7D" w:rsidP="00FF2B7D">
      <w:pPr>
        <w:jc w:val="both"/>
        <w:rPr>
          <w:rFonts w:ascii="Arial Narrow" w:hAnsi="Arial Narrow" w:cs="Arial"/>
          <w:color w:val="000000" w:themeColor="text1"/>
          <w:sz w:val="22"/>
          <w:szCs w:val="22"/>
        </w:rPr>
      </w:pPr>
    </w:p>
    <w:tbl>
      <w:tblPr>
        <w:tblW w:w="8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9"/>
      </w:tblGrid>
      <w:tr w:rsidR="00FF2B7D" w:rsidRPr="00FF2B7D" w:rsidTr="000D5DC4">
        <w:trPr>
          <w:trHeight w:val="615"/>
          <w:jc w:val="center"/>
        </w:trPr>
        <w:tc>
          <w:tcPr>
            <w:tcW w:w="8189" w:type="dxa"/>
            <w:vMerge w:val="restart"/>
            <w:shd w:val="clear" w:color="000000" w:fill="BFBFBF"/>
            <w:vAlign w:val="center"/>
            <w:hideMark/>
          </w:tcPr>
          <w:p w:rsidR="00FF2B7D" w:rsidRPr="00FF2B7D" w:rsidRDefault="00FF2B7D" w:rsidP="00FF2B7D">
            <w:pPr>
              <w:jc w:val="center"/>
              <w:rPr>
                <w:rFonts w:ascii="Arial Narrow" w:eastAsia="Times New Roman" w:hAnsi="Arial Narrow" w:cs="Arial"/>
                <w:b/>
                <w:bCs/>
                <w:color w:val="000000" w:themeColor="text1"/>
                <w:sz w:val="20"/>
                <w:szCs w:val="20"/>
                <w:lang w:eastAsia="es-CO"/>
              </w:rPr>
            </w:pPr>
            <w:r w:rsidRPr="00FF2B7D">
              <w:rPr>
                <w:rFonts w:ascii="Arial Narrow" w:eastAsia="Times New Roman" w:hAnsi="Arial Narrow" w:cs="Arial"/>
                <w:b/>
                <w:bCs/>
                <w:color w:val="000000" w:themeColor="text1"/>
                <w:sz w:val="20"/>
                <w:szCs w:val="20"/>
                <w:lang w:eastAsia="es-CO"/>
              </w:rPr>
              <w:t>EXAMENES MEDICOS OCUPACIONALES Y VACUNAS</w:t>
            </w:r>
          </w:p>
        </w:tc>
      </w:tr>
      <w:tr w:rsidR="00FF2B7D" w:rsidRPr="00FF2B7D" w:rsidTr="00FF2B7D">
        <w:trPr>
          <w:trHeight w:val="229"/>
          <w:jc w:val="center"/>
        </w:trPr>
        <w:tc>
          <w:tcPr>
            <w:tcW w:w="8189" w:type="dxa"/>
            <w:vMerge/>
            <w:vAlign w:val="center"/>
            <w:hideMark/>
          </w:tcPr>
          <w:p w:rsidR="00FF2B7D" w:rsidRPr="00FF2B7D" w:rsidRDefault="00FF2B7D" w:rsidP="000D5DC4">
            <w:pPr>
              <w:rPr>
                <w:rFonts w:ascii="Arial Narrow" w:eastAsia="Times New Roman" w:hAnsi="Arial Narrow" w:cs="Arial"/>
                <w:b/>
                <w:bCs/>
                <w:color w:val="000000" w:themeColor="text1"/>
                <w:sz w:val="20"/>
                <w:szCs w:val="20"/>
                <w:lang w:eastAsia="es-CO"/>
              </w:rPr>
            </w:pP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Exámenes médicos  ocupacionales ingreso y/o retiro</w:t>
            </w:r>
          </w:p>
        </w:tc>
      </w:tr>
      <w:tr w:rsidR="00FF2B7D" w:rsidRPr="00FF2B7D" w:rsidTr="00FF2B7D">
        <w:trPr>
          <w:trHeight w:val="303"/>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Exámenes médicos ocupacionales periódicos</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Exámen médico con énfasis Osteomuscular</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Exámen médico con énfasis Dermatológico</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Visiometría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Espirometria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Audiometría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Vacunación tétano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Vacunación Hepatitis B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Vacunación Influenza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Perfil lipídico</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Hemograma / Cuadro Hemático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Glicemia </w:t>
            </w:r>
          </w:p>
        </w:tc>
      </w:tr>
      <w:tr w:rsidR="00FF2B7D" w:rsidRPr="00FF2B7D" w:rsidTr="00FF2B7D">
        <w:trPr>
          <w:trHeight w:val="373"/>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Valoración de trabajo en alturas: Prueba vértigo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Test de valoración ansiedad – fobias Prueba Psicológica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Electrocardiograma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Audiometría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Visiometría</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 xml:space="preserve">Glicemia </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Colesterol</w:t>
            </w:r>
          </w:p>
        </w:tc>
      </w:tr>
      <w:tr w:rsidR="00FF2B7D" w:rsidRPr="00FF2B7D" w:rsidTr="000D5DC4">
        <w:trPr>
          <w:trHeight w:val="315"/>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Triglicéridos</w:t>
            </w:r>
          </w:p>
        </w:tc>
      </w:tr>
      <w:tr w:rsidR="00FF2B7D" w:rsidRPr="00FF2B7D" w:rsidTr="000D5DC4">
        <w:trPr>
          <w:trHeight w:val="330"/>
          <w:jc w:val="center"/>
        </w:trPr>
        <w:tc>
          <w:tcPr>
            <w:tcW w:w="8189" w:type="dxa"/>
            <w:shd w:val="clear" w:color="auto" w:fill="auto"/>
            <w:vAlign w:val="center"/>
            <w:hideMark/>
          </w:tcPr>
          <w:p w:rsidR="00FF2B7D" w:rsidRPr="00FF2B7D" w:rsidRDefault="00FF2B7D" w:rsidP="000D5DC4">
            <w:pPr>
              <w:rPr>
                <w:rFonts w:ascii="Arial Narrow" w:eastAsia="Times New Roman" w:hAnsi="Arial Narrow" w:cs="Arial"/>
                <w:color w:val="000000" w:themeColor="text1"/>
                <w:sz w:val="20"/>
                <w:szCs w:val="20"/>
                <w:lang w:eastAsia="es-CO"/>
              </w:rPr>
            </w:pPr>
            <w:r w:rsidRPr="00FF2B7D">
              <w:rPr>
                <w:rFonts w:ascii="Arial Narrow" w:eastAsia="Times New Roman" w:hAnsi="Arial Narrow" w:cs="Arial"/>
                <w:color w:val="000000" w:themeColor="text1"/>
                <w:sz w:val="20"/>
                <w:szCs w:val="20"/>
                <w:lang w:eastAsia="es-CO"/>
              </w:rPr>
              <w:t>Evaluación psicosensométrica</w:t>
            </w:r>
          </w:p>
        </w:tc>
      </w:tr>
    </w:tbl>
    <w:p w:rsidR="00FF2B7D" w:rsidRPr="00FF2B7D" w:rsidRDefault="00FF2B7D" w:rsidP="00FF2B7D">
      <w:pPr>
        <w:jc w:val="both"/>
        <w:rPr>
          <w:rFonts w:ascii="Arial Narrow" w:eastAsia="Times New Roman" w:hAnsi="Arial Narrow" w:cs="Arial"/>
          <w:color w:val="000000" w:themeColor="text1"/>
          <w:sz w:val="22"/>
          <w:szCs w:val="22"/>
          <w:lang w:eastAsia="es-CO"/>
        </w:rPr>
      </w:pPr>
    </w:p>
    <w:p w:rsidR="00FF2B7D" w:rsidRPr="00FF2B7D" w:rsidRDefault="00FF2B7D" w:rsidP="00FF2B7D">
      <w:pPr>
        <w:jc w:val="both"/>
        <w:rPr>
          <w:rFonts w:ascii="Arial Narrow" w:eastAsia="Times New Roman" w:hAnsi="Arial Narrow" w:cs="Arial"/>
          <w:color w:val="000000" w:themeColor="text1"/>
          <w:sz w:val="22"/>
          <w:szCs w:val="22"/>
          <w:lang w:eastAsia="es-CO"/>
        </w:rPr>
      </w:pPr>
      <w:r w:rsidRPr="00FF2B7D">
        <w:rPr>
          <w:rFonts w:ascii="Arial Narrow" w:eastAsia="Times New Roman" w:hAnsi="Arial Narrow" w:cs="Arial"/>
          <w:color w:val="000000" w:themeColor="text1"/>
          <w:sz w:val="22"/>
          <w:szCs w:val="22"/>
          <w:lang w:eastAsia="es-CO"/>
        </w:rPr>
        <w:t>Nota: Para los servidores públicos que se les practique el examen de valoración de trabajo en alturas, el cual incluye visiometria, audiometría y glicemia, el contratista no deberá  tomarlos nuevamente para los exámenes médicos ocupacionales periódicos.</w:t>
      </w:r>
    </w:p>
    <w:p w:rsidR="007C7B6A" w:rsidRPr="00DC747B" w:rsidRDefault="007C7B6A" w:rsidP="007C7B6A">
      <w:pPr>
        <w:jc w:val="both"/>
        <w:rPr>
          <w:rFonts w:ascii="Arial Narrow" w:hAnsi="Arial Narrow" w:cs="Arial"/>
          <w:b/>
          <w:sz w:val="22"/>
          <w:szCs w:val="22"/>
        </w:rPr>
      </w:pPr>
    </w:p>
    <w:p w:rsidR="007C7B6A" w:rsidRPr="00DC747B" w:rsidRDefault="007C7B6A" w:rsidP="007C7B6A">
      <w:pPr>
        <w:pStyle w:val="NormalWeb"/>
        <w:spacing w:before="0" w:beforeAutospacing="0" w:after="0" w:afterAutospacing="0"/>
        <w:ind w:left="0"/>
        <w:rPr>
          <w:rFonts w:ascii="Arial Narrow" w:eastAsia="Calibri" w:hAnsi="Arial Narrow" w:cs="Arial"/>
          <w:b/>
          <w:sz w:val="22"/>
          <w:szCs w:val="22"/>
          <w:u w:val="single"/>
          <w:lang w:val="es-CO" w:eastAsia="en-US"/>
        </w:rPr>
      </w:pPr>
      <w:r w:rsidRPr="00DC747B">
        <w:rPr>
          <w:rFonts w:ascii="Arial Narrow" w:hAnsi="Arial Narrow" w:cs="Arial"/>
          <w:b/>
          <w:color w:val="222222"/>
          <w:sz w:val="22"/>
          <w:szCs w:val="22"/>
          <w:u w:val="single"/>
          <w:shd w:val="clear" w:color="auto" w:fill="FFFFFF"/>
        </w:rPr>
        <w:t>"Notas que se deberán tener en cuenta para llenar este formato más no, hacen parte de la oferta económica o del anexo técnico".</w:t>
      </w:r>
    </w:p>
    <w:p w:rsidR="007C7B6A" w:rsidRPr="00DC747B" w:rsidRDefault="007C7B6A" w:rsidP="007C7B6A">
      <w:pPr>
        <w:jc w:val="both"/>
        <w:rPr>
          <w:rFonts w:ascii="Arial Narrow" w:hAnsi="Arial Narrow" w:cs="Arial"/>
          <w:b/>
          <w:sz w:val="22"/>
          <w:szCs w:val="22"/>
        </w:rPr>
      </w:pPr>
    </w:p>
    <w:p w:rsidR="007C7B6A" w:rsidRPr="00813897" w:rsidRDefault="007C7B6A" w:rsidP="007C7B6A">
      <w:pPr>
        <w:shd w:val="clear" w:color="auto" w:fill="FFFFFF"/>
        <w:jc w:val="both"/>
        <w:rPr>
          <w:rFonts w:ascii="Arial Narrow" w:hAnsi="Arial Narrow" w:cs="Arial"/>
          <w:b/>
          <w:bCs/>
          <w:color w:val="222222"/>
          <w:sz w:val="22"/>
          <w:szCs w:val="22"/>
          <w:lang w:eastAsia="es-CO"/>
        </w:rPr>
      </w:pPr>
      <w:r w:rsidRPr="007A39FD">
        <w:rPr>
          <w:rFonts w:ascii="Arial Narrow" w:hAnsi="Arial Narrow" w:cs="Arial"/>
          <w:b/>
          <w:bCs/>
          <w:color w:val="000000"/>
          <w:sz w:val="22"/>
          <w:szCs w:val="22"/>
        </w:rPr>
        <w:lastRenderedPageBreak/>
        <w:t xml:space="preserve">NOTA </w:t>
      </w:r>
      <w:r>
        <w:rPr>
          <w:rFonts w:ascii="Arial Narrow" w:hAnsi="Arial Narrow" w:cs="Arial"/>
          <w:b/>
          <w:bCs/>
          <w:color w:val="000000"/>
          <w:sz w:val="22"/>
          <w:szCs w:val="22"/>
        </w:rPr>
        <w:t>1</w:t>
      </w:r>
      <w:r w:rsidRPr="007A39FD">
        <w:rPr>
          <w:rFonts w:ascii="Arial Narrow" w:hAnsi="Arial Narrow" w:cs="Arial"/>
          <w:b/>
          <w:bCs/>
          <w:color w:val="000000"/>
          <w:sz w:val="22"/>
          <w:szCs w:val="22"/>
        </w:rPr>
        <w:t>.</w:t>
      </w:r>
      <w:r>
        <w:rPr>
          <w:rFonts w:ascii="Arial Narrow" w:hAnsi="Arial Narrow" w:cs="Arial"/>
          <w:bCs/>
          <w:color w:val="000000"/>
          <w:sz w:val="22"/>
          <w:szCs w:val="22"/>
        </w:rPr>
        <w:t xml:space="preserve"> </w:t>
      </w:r>
      <w:r w:rsidRPr="00813897">
        <w:rPr>
          <w:rFonts w:ascii="Arial Narrow" w:hAnsi="Arial Narrow" w:cs="Arial"/>
          <w:bCs/>
          <w:color w:val="222222"/>
          <w:sz w:val="22"/>
          <w:szCs w:val="22"/>
          <w:lang w:eastAsia="es-CO"/>
        </w:rPr>
        <w:t>Por lo anterior se solicita a los proponentes ATENDER, VERIFICAR, ESTUDIAR Y ANALIZAR suficientemente la FICHA TÉCNICA- ANEXO  para elaborar su propuesta y tales características técnicas serán de obligatorio cumplimento durante la ejecución del contrato, por lo tanto no habrá lugar a modificación alguna mediante presentación de propuesta</w:t>
      </w:r>
      <w:r w:rsidRPr="00813897">
        <w:rPr>
          <w:rFonts w:ascii="Arial Narrow" w:hAnsi="Arial Narrow" w:cs="Arial"/>
          <w:b/>
          <w:bCs/>
          <w:color w:val="222222"/>
          <w:sz w:val="22"/>
          <w:szCs w:val="22"/>
          <w:lang w:eastAsia="es-CO"/>
        </w:rPr>
        <w:t>.</w:t>
      </w:r>
    </w:p>
    <w:p w:rsidR="007C7B6A" w:rsidRPr="00DC747B" w:rsidRDefault="007C7B6A" w:rsidP="007C7B6A">
      <w:pPr>
        <w:jc w:val="both"/>
        <w:rPr>
          <w:rFonts w:ascii="Arial Narrow" w:hAnsi="Arial Narrow" w:cs="Arial"/>
          <w:bCs/>
          <w:color w:val="000000"/>
          <w:sz w:val="22"/>
          <w:szCs w:val="22"/>
        </w:rPr>
      </w:pPr>
    </w:p>
    <w:p w:rsidR="007C7B6A" w:rsidRDefault="007C7B6A" w:rsidP="007C7B6A">
      <w:pPr>
        <w:jc w:val="both"/>
        <w:rPr>
          <w:rFonts w:ascii="Arial Narrow" w:hAnsi="Arial Narrow" w:cs="Arial"/>
          <w:bCs/>
          <w:sz w:val="22"/>
          <w:szCs w:val="22"/>
        </w:rPr>
      </w:pPr>
      <w:r w:rsidRPr="007246A6">
        <w:rPr>
          <w:rFonts w:ascii="Arial Narrow" w:hAnsi="Arial Narrow" w:cs="Arial"/>
          <w:b/>
          <w:bCs/>
          <w:color w:val="000000"/>
          <w:sz w:val="22"/>
          <w:szCs w:val="22"/>
        </w:rPr>
        <w:t>NOTA 2</w:t>
      </w:r>
      <w:r>
        <w:rPr>
          <w:rFonts w:ascii="Arial Narrow" w:hAnsi="Arial Narrow" w:cs="Arial"/>
          <w:bCs/>
          <w:color w:val="000000"/>
          <w:sz w:val="22"/>
          <w:szCs w:val="22"/>
        </w:rPr>
        <w:t xml:space="preserve">. Los </w:t>
      </w:r>
      <w:r w:rsidRPr="00A02C4A">
        <w:rPr>
          <w:rFonts w:ascii="Arial Narrow" w:hAnsi="Arial Narrow" w:cs="Arial"/>
          <w:bCs/>
          <w:color w:val="000000"/>
          <w:sz w:val="22"/>
          <w:szCs w:val="22"/>
        </w:rPr>
        <w:t>oferente</w:t>
      </w:r>
      <w:r>
        <w:rPr>
          <w:rFonts w:ascii="Arial Narrow" w:hAnsi="Arial Narrow" w:cs="Arial"/>
          <w:bCs/>
          <w:color w:val="000000"/>
          <w:sz w:val="22"/>
          <w:szCs w:val="22"/>
        </w:rPr>
        <w:t>s</w:t>
      </w:r>
      <w:r w:rsidRPr="00A02C4A">
        <w:rPr>
          <w:rFonts w:ascii="Arial Narrow" w:hAnsi="Arial Narrow" w:cs="Arial"/>
          <w:bCs/>
          <w:color w:val="000000"/>
          <w:sz w:val="22"/>
          <w:szCs w:val="22"/>
        </w:rPr>
        <w:t xml:space="preserve"> debe</w:t>
      </w:r>
      <w:r>
        <w:rPr>
          <w:rFonts w:ascii="Arial Narrow" w:hAnsi="Arial Narrow" w:cs="Arial"/>
          <w:bCs/>
          <w:color w:val="000000"/>
          <w:sz w:val="22"/>
          <w:szCs w:val="22"/>
        </w:rPr>
        <w:t>n</w:t>
      </w:r>
      <w:r w:rsidRPr="00A02C4A">
        <w:rPr>
          <w:rFonts w:ascii="Arial Narrow" w:hAnsi="Arial Narrow" w:cs="Arial"/>
          <w:bCs/>
          <w:color w:val="000000"/>
          <w:sz w:val="22"/>
          <w:szCs w:val="22"/>
        </w:rPr>
        <w:t xml:space="preserve"> asumir todos los costos directos e indirectos; los costos fijos y variables, incluidos impuestos referentes a la actividad y retenciones de ley. Los precios de la oferta deben mantenerse en firme a partir de la presentación de la misma y durante todo el tiempo de ejecución y liquidación del contrato y deberá tener en cuenta y asumir, en caso de ser necesario, los riesgos financieros que </w:t>
      </w:r>
      <w:r w:rsidRPr="0097179B">
        <w:rPr>
          <w:rFonts w:ascii="Arial Narrow" w:hAnsi="Arial Narrow" w:cs="Arial"/>
          <w:bCs/>
          <w:sz w:val="22"/>
          <w:szCs w:val="22"/>
        </w:rPr>
        <w:t>deriven de las variaciones del dólar, antes, durante y después de la suscripción del contrato y durante la ejecución de éste. Podrán participar en el presente proceso de selección todas las personas naturales o jurídicas.</w:t>
      </w:r>
    </w:p>
    <w:p w:rsidR="007C7B6A" w:rsidRDefault="007C7B6A" w:rsidP="007C7B6A">
      <w:pPr>
        <w:jc w:val="both"/>
        <w:rPr>
          <w:rFonts w:ascii="Arial Narrow" w:hAnsi="Arial Narrow" w:cs="Arial"/>
          <w:bCs/>
          <w:sz w:val="22"/>
          <w:szCs w:val="22"/>
        </w:rPr>
      </w:pPr>
    </w:p>
    <w:p w:rsidR="007C7B6A" w:rsidRPr="00813897" w:rsidRDefault="007C7B6A" w:rsidP="007C7B6A">
      <w:pPr>
        <w:jc w:val="both"/>
        <w:rPr>
          <w:rFonts w:ascii="Arial Narrow" w:hAnsi="Arial Narrow" w:cs="Arial"/>
          <w:bCs/>
          <w:sz w:val="22"/>
          <w:szCs w:val="22"/>
        </w:rPr>
      </w:pPr>
      <w:r w:rsidRPr="00647234">
        <w:rPr>
          <w:rFonts w:ascii="Arial Narrow" w:hAnsi="Arial Narrow" w:cs="Arial"/>
          <w:b/>
          <w:bCs/>
          <w:sz w:val="22"/>
          <w:szCs w:val="22"/>
        </w:rPr>
        <w:t xml:space="preserve">NOTA </w:t>
      </w:r>
      <w:r>
        <w:rPr>
          <w:rFonts w:ascii="Arial Narrow" w:hAnsi="Arial Narrow" w:cs="Arial"/>
          <w:b/>
          <w:bCs/>
          <w:sz w:val="22"/>
          <w:szCs w:val="22"/>
        </w:rPr>
        <w:t>3</w:t>
      </w:r>
      <w:r w:rsidRPr="00647234">
        <w:rPr>
          <w:rFonts w:ascii="Arial Narrow" w:hAnsi="Arial Narrow" w:cs="Arial"/>
          <w:b/>
          <w:bCs/>
          <w:sz w:val="22"/>
          <w:szCs w:val="22"/>
        </w:rPr>
        <w:t>.</w:t>
      </w:r>
      <w:r w:rsidRPr="00647234">
        <w:rPr>
          <w:rFonts w:ascii="Arial Narrow" w:hAnsi="Arial Narrow" w:cs="Arial"/>
          <w:bCs/>
          <w:sz w:val="22"/>
          <w:szCs w:val="22"/>
        </w:rPr>
        <w:t xml:space="preserve"> </w:t>
      </w:r>
      <w:r w:rsidRPr="00813897">
        <w:rPr>
          <w:rFonts w:ascii="Arial Narrow" w:hAnsi="Arial Narrow" w:cs="Arial"/>
          <w:bCs/>
          <w:sz w:val="22"/>
          <w:szCs w:val="22"/>
        </w:rPr>
        <w:t>El proponente deberá manifestar que se compromete a cumplir con las especificaciones técnicas establecidas en la ficha técnica, para lo cual deberá presentar el ANEXO “FICHA TÉCNICA” debidamente firmad</w:t>
      </w:r>
      <w:r w:rsidR="00E115C0">
        <w:rPr>
          <w:rFonts w:ascii="Arial Narrow" w:hAnsi="Arial Narrow" w:cs="Arial"/>
          <w:bCs/>
          <w:sz w:val="22"/>
          <w:szCs w:val="22"/>
        </w:rPr>
        <w:t>a</w:t>
      </w:r>
      <w:r w:rsidRPr="00813897">
        <w:rPr>
          <w:rFonts w:ascii="Arial Narrow" w:hAnsi="Arial Narrow" w:cs="Arial"/>
          <w:bCs/>
          <w:sz w:val="22"/>
          <w:szCs w:val="22"/>
        </w:rPr>
        <w:t xml:space="preserve"> por el representante legal.</w:t>
      </w:r>
    </w:p>
    <w:p w:rsidR="007C7B6A" w:rsidRPr="00DC747B" w:rsidRDefault="007C7B6A" w:rsidP="007C7B6A">
      <w:pPr>
        <w:shd w:val="clear" w:color="auto" w:fill="FFFFFF"/>
        <w:jc w:val="both"/>
        <w:rPr>
          <w:rFonts w:ascii="Arial Narrow" w:hAnsi="Arial Narrow" w:cs="Arial"/>
          <w:b/>
          <w:bCs/>
          <w:sz w:val="22"/>
          <w:szCs w:val="22"/>
        </w:rPr>
      </w:pPr>
    </w:p>
    <w:p w:rsidR="007C7B6A" w:rsidRPr="00813897" w:rsidRDefault="007C7B6A" w:rsidP="007C7B6A">
      <w:pPr>
        <w:shd w:val="clear" w:color="auto" w:fill="FFFFFF"/>
        <w:jc w:val="both"/>
        <w:rPr>
          <w:rFonts w:ascii="Arial Narrow" w:hAnsi="Arial Narrow" w:cs="Arial"/>
          <w:sz w:val="22"/>
          <w:szCs w:val="22"/>
          <w:lang w:eastAsia="es-CO"/>
        </w:rPr>
      </w:pPr>
      <w:r w:rsidRPr="008E6360">
        <w:rPr>
          <w:rFonts w:ascii="Arial Narrow" w:hAnsi="Arial Narrow" w:cs="Arial"/>
          <w:b/>
          <w:bCs/>
          <w:sz w:val="22"/>
          <w:szCs w:val="22"/>
        </w:rPr>
        <w:t>NOTA 4.</w:t>
      </w:r>
      <w:r>
        <w:rPr>
          <w:rFonts w:ascii="Arial Narrow" w:hAnsi="Arial Narrow" w:cs="Arial"/>
          <w:bCs/>
          <w:sz w:val="22"/>
          <w:szCs w:val="22"/>
        </w:rPr>
        <w:t xml:space="preserve"> </w:t>
      </w:r>
      <w:r w:rsidRPr="00813897">
        <w:rPr>
          <w:rFonts w:ascii="Arial Narrow" w:hAnsi="Arial Narrow" w:cs="Arial"/>
          <w:sz w:val="22"/>
          <w:szCs w:val="22"/>
          <w:lang w:eastAsia="es-CO"/>
        </w:rPr>
        <w:t>Cuando el oferente no presente, no cumpla, los modifique en menor calidad o no diligencie completamente todos los requisitos establecidos en este anexo, su propuesta será rechazada.</w:t>
      </w:r>
    </w:p>
    <w:p w:rsidR="007C7B6A" w:rsidRPr="00DC747B" w:rsidRDefault="007C7B6A" w:rsidP="007C7B6A">
      <w:pPr>
        <w:ind w:right="-1"/>
        <w:jc w:val="both"/>
        <w:rPr>
          <w:rFonts w:ascii="Arial Narrow" w:hAnsi="Arial Narrow" w:cs="Arial"/>
          <w:bCs/>
          <w:sz w:val="22"/>
          <w:szCs w:val="22"/>
        </w:rPr>
      </w:pPr>
    </w:p>
    <w:p w:rsidR="007C7B6A" w:rsidRDefault="007C7B6A" w:rsidP="007C7B6A">
      <w:pPr>
        <w:ind w:right="-1"/>
        <w:jc w:val="both"/>
        <w:rPr>
          <w:rFonts w:ascii="Arial Narrow" w:hAnsi="Arial Narrow" w:cs="Arial"/>
          <w:bCs/>
          <w:sz w:val="22"/>
          <w:szCs w:val="22"/>
        </w:rPr>
      </w:pPr>
      <w:r w:rsidRPr="008E6360">
        <w:rPr>
          <w:rFonts w:ascii="Arial Narrow" w:hAnsi="Arial Narrow" w:cs="Arial"/>
          <w:b/>
          <w:bCs/>
          <w:sz w:val="22"/>
          <w:szCs w:val="22"/>
        </w:rPr>
        <w:t>NOTA 5.</w:t>
      </w:r>
      <w:r>
        <w:rPr>
          <w:rFonts w:ascii="Arial Narrow" w:hAnsi="Arial Narrow" w:cs="Arial"/>
          <w:bCs/>
          <w:sz w:val="22"/>
          <w:szCs w:val="22"/>
        </w:rPr>
        <w:t xml:space="preserve"> </w:t>
      </w:r>
      <w:r w:rsidRPr="00647234">
        <w:rPr>
          <w:rFonts w:ascii="Arial Narrow" w:hAnsi="Arial Narrow" w:cs="Arial"/>
          <w:bCs/>
          <w:sz w:val="22"/>
          <w:szCs w:val="22"/>
        </w:rPr>
        <w:t>En ningún momento de la vigencia de la propuesta entregada por los oferentes, aceptará el IDIGER una variación de precios debida a aumentos, inflación, fluctuación de los tipos de cambio o cualquier otro factor de mercado.</w:t>
      </w:r>
      <w:r w:rsidRPr="0097179B">
        <w:rPr>
          <w:rFonts w:ascii="Arial Narrow" w:hAnsi="Arial Narrow" w:cs="Arial"/>
          <w:bCs/>
          <w:sz w:val="22"/>
          <w:szCs w:val="22"/>
        </w:rPr>
        <w:t xml:space="preserve">   </w:t>
      </w:r>
    </w:p>
    <w:p w:rsidR="00C41910" w:rsidRPr="007C7B6A" w:rsidRDefault="007C7B6A" w:rsidP="007C7B6A">
      <w:pPr>
        <w:ind w:right="-235"/>
        <w:jc w:val="both"/>
        <w:rPr>
          <w:rFonts w:ascii="Arial Narrow" w:hAnsi="Arial Narrow" w:cs="Arial"/>
          <w:bCs/>
          <w:sz w:val="22"/>
          <w:szCs w:val="22"/>
        </w:rPr>
      </w:pPr>
      <w:r w:rsidRPr="00DC747B">
        <w:rPr>
          <w:rFonts w:ascii="Arial Narrow" w:hAnsi="Arial Narrow" w:cs="Arial"/>
          <w:bCs/>
          <w:sz w:val="22"/>
          <w:szCs w:val="22"/>
        </w:rPr>
        <w:t xml:space="preserve">  </w:t>
      </w:r>
    </w:p>
    <w:p w:rsidR="00C41910" w:rsidRPr="003D103A" w:rsidRDefault="00E153DC" w:rsidP="002F6769">
      <w:pPr>
        <w:pStyle w:val="Prrafodelista"/>
        <w:numPr>
          <w:ilvl w:val="1"/>
          <w:numId w:val="1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IDENTIFICACIÓN DEL CONTRATO A CELEBRAR.</w:t>
      </w:r>
    </w:p>
    <w:p w:rsidR="00C41910" w:rsidRPr="003D103A" w:rsidRDefault="00C41910">
      <w:pPr>
        <w:rPr>
          <w:rFonts w:ascii="Arial Narrow" w:eastAsia="Times New Roman" w:hAnsi="Arial Narrow"/>
          <w:color w:val="000000" w:themeColor="text1"/>
          <w:sz w:val="22"/>
          <w:szCs w:val="22"/>
          <w:highlight w:val="yellow"/>
        </w:rPr>
      </w:pPr>
    </w:p>
    <w:p w:rsidR="0062040D" w:rsidRPr="00FF2B7D" w:rsidRDefault="0062040D" w:rsidP="0062040D">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En este caso, en atención a la naturaleza de las obligaciones que se describen a continuación, el contrato a celebrar será de </w:t>
      </w:r>
      <w:r w:rsidR="00FF2B7D" w:rsidRPr="00FF2B7D">
        <w:rPr>
          <w:rFonts w:ascii="Arial Narrow" w:eastAsia="Times New Roman" w:hAnsi="Arial Narrow" w:cs="Arial"/>
          <w:b/>
          <w:color w:val="000000" w:themeColor="text1"/>
          <w:sz w:val="22"/>
          <w:szCs w:val="22"/>
          <w:lang w:eastAsia="es-CO"/>
        </w:rPr>
        <w:t>PRESTACIÓN DE SERVICIOS DE SALUD.</w:t>
      </w:r>
      <w:r w:rsidR="00FF2B7D" w:rsidRPr="00FF2B7D">
        <w:rPr>
          <w:rFonts w:ascii="Arial Narrow" w:hAnsi="Arial Narrow" w:cs="Arial"/>
          <w:color w:val="000000" w:themeColor="text1"/>
          <w:sz w:val="22"/>
          <w:szCs w:val="22"/>
        </w:rPr>
        <w:t xml:space="preserve"> </w:t>
      </w:r>
    </w:p>
    <w:p w:rsidR="00C41910" w:rsidRPr="003D103A" w:rsidRDefault="00C41910">
      <w:pPr>
        <w:jc w:val="both"/>
        <w:rPr>
          <w:rFonts w:ascii="Arial Narrow" w:hAnsi="Arial Narrow" w:cs="Arial"/>
          <w:b/>
          <w:color w:val="000000" w:themeColor="text1"/>
          <w:sz w:val="22"/>
          <w:szCs w:val="22"/>
        </w:rPr>
      </w:pPr>
    </w:p>
    <w:p w:rsidR="00C41910" w:rsidRPr="003D103A" w:rsidRDefault="00E153DC" w:rsidP="002F6769">
      <w:pPr>
        <w:pStyle w:val="Prrafodelista"/>
        <w:numPr>
          <w:ilvl w:val="1"/>
          <w:numId w:val="1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PARTICIPANTES</w:t>
      </w:r>
      <w:bookmarkEnd w:id="12"/>
    </w:p>
    <w:p w:rsidR="00C41910" w:rsidRPr="003D103A" w:rsidRDefault="00C41910">
      <w:pPr>
        <w:ind w:right="49"/>
        <w:jc w:val="both"/>
        <w:rPr>
          <w:rFonts w:ascii="Arial Narrow" w:hAnsi="Arial Narrow" w:cs="Arial"/>
          <w:color w:val="000000" w:themeColor="text1"/>
          <w:sz w:val="22"/>
          <w:szCs w:val="22"/>
        </w:rPr>
      </w:pPr>
    </w:p>
    <w:p w:rsidR="00C41910" w:rsidRDefault="00E153DC">
      <w:pPr>
        <w:shd w:val="clear" w:color="auto" w:fill="FFFFFF"/>
        <w:jc w:val="both"/>
        <w:rPr>
          <w:rFonts w:ascii="Arial Narrow" w:eastAsia="Times New Roman" w:hAnsi="Arial Narrow" w:cs="Arial"/>
          <w:color w:val="000000" w:themeColor="text1"/>
          <w:sz w:val="22"/>
          <w:szCs w:val="22"/>
          <w:lang w:eastAsia="es-CO"/>
        </w:rPr>
      </w:pPr>
      <w:r w:rsidRPr="003D103A">
        <w:rPr>
          <w:rFonts w:ascii="Arial Narrow" w:eastAsia="Times New Roman" w:hAnsi="Arial Narrow" w:cs="Arial"/>
          <w:color w:val="000000" w:themeColor="text1"/>
          <w:sz w:val="22"/>
          <w:szCs w:val="22"/>
          <w:lang w:eastAsia="es-CO"/>
        </w:rPr>
        <w:t>Podrán participar en el presente proceso de selección todas las personas naturales o jurídicas, públicas o privadas, individualmente o en consorcios o en Uniones temporales o promesa de sociedad futura, consideradas Legalmente capaces en las disposiciones Legales Colombianas.</w:t>
      </w:r>
    </w:p>
    <w:p w:rsidR="00E115C0" w:rsidRDefault="00E115C0">
      <w:pPr>
        <w:shd w:val="clear" w:color="auto" w:fill="FFFFFF"/>
        <w:jc w:val="both"/>
        <w:rPr>
          <w:rFonts w:ascii="Arial Narrow" w:eastAsia="Times New Roman" w:hAnsi="Arial Narrow" w:cs="Arial"/>
          <w:color w:val="000000" w:themeColor="text1"/>
          <w:sz w:val="22"/>
          <w:szCs w:val="22"/>
          <w:lang w:eastAsia="es-CO"/>
        </w:rPr>
      </w:pPr>
    </w:p>
    <w:p w:rsidR="00E115C0" w:rsidRPr="00E115C0" w:rsidRDefault="00E115C0" w:rsidP="00E115C0">
      <w:pPr>
        <w:pStyle w:val="Ttulo3"/>
        <w:keepLines w:val="0"/>
        <w:overflowPunct w:val="0"/>
        <w:autoSpaceDE w:val="0"/>
        <w:autoSpaceDN w:val="0"/>
        <w:adjustRightInd w:val="0"/>
        <w:spacing w:before="0"/>
        <w:jc w:val="both"/>
        <w:textAlignment w:val="baseline"/>
        <w:rPr>
          <w:rFonts w:cs="Arial"/>
          <w:color w:val="000000" w:themeColor="text1"/>
          <w:szCs w:val="22"/>
        </w:rPr>
      </w:pPr>
      <w:r w:rsidRPr="00896F18">
        <w:rPr>
          <w:rFonts w:ascii="Arial Narrow" w:eastAsia="Times New Roman" w:hAnsi="Arial Narrow" w:cs="Arial"/>
          <w:b/>
          <w:color w:val="000000" w:themeColor="text1"/>
          <w:sz w:val="22"/>
          <w:szCs w:val="22"/>
          <w:lang w:eastAsia="es-CO"/>
        </w:rPr>
        <w:t xml:space="preserve">1.6.1.  </w:t>
      </w:r>
      <w:r w:rsidRPr="00896F18">
        <w:rPr>
          <w:rFonts w:ascii="Arial Narrow" w:hAnsi="Arial Narrow" w:cs="Arial"/>
          <w:b/>
          <w:color w:val="000000" w:themeColor="text1"/>
          <w:sz w:val="22"/>
          <w:szCs w:val="22"/>
        </w:rPr>
        <w:t>ACREDITACIÓN DE CALIDAD DE MIPYME</w:t>
      </w:r>
    </w:p>
    <w:p w:rsidR="00E115C0" w:rsidRDefault="00E115C0" w:rsidP="00E115C0">
      <w:pPr>
        <w:rPr>
          <w:rFonts w:ascii="Arial Narrow" w:hAnsi="Arial Narrow"/>
          <w:sz w:val="22"/>
          <w:szCs w:val="22"/>
        </w:rPr>
      </w:pP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Para efecto del presente proceso de selección, si el proponente desea certificar su condición de Mipyme deberá acreditar los dos parámetros mínimos exigidos por Ley 905 de 2004 relacionados con la planta de personal y el activo total de la </w:t>
      </w:r>
      <w:r w:rsidRPr="00BC57FC">
        <w:rPr>
          <w:rFonts w:ascii="Arial Narrow" w:hAnsi="Arial Narrow" w:cs="Arial"/>
          <w:bCs/>
          <w:sz w:val="22"/>
          <w:szCs w:val="22"/>
        </w:rPr>
        <w:t xml:space="preserve">misma. </w:t>
      </w:r>
      <w:r w:rsidRPr="00BC57FC">
        <w:rPr>
          <w:rFonts w:ascii="Arial Narrow" w:hAnsi="Arial Narrow" w:cs="Arial"/>
          <w:b/>
          <w:bCs/>
          <w:sz w:val="22"/>
          <w:szCs w:val="22"/>
        </w:rPr>
        <w:t>(Anexo Nº 8).</w:t>
      </w: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Para el diligenciamiento del citado formato deberá tener en cuenta que en los términos del artículo 2 de la Ley 905 de 2004, se entiende por micro toda unidad de explotación económica, realizada por persona natural o jurídica, en actividades empresariales, agropecuarias, industriales, comerciales o de servicios, rural o urbana, que responda a dos de los siguientes parámetros: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Mediana Empresa: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896F18" w:rsidRDefault="00896F18" w:rsidP="00E115C0">
      <w:pPr>
        <w:jc w:val="both"/>
        <w:rPr>
          <w:rFonts w:ascii="Arial Narrow" w:hAnsi="Arial Narrow" w:cs="Arial"/>
          <w:bCs/>
          <w:sz w:val="22"/>
          <w:szCs w:val="22"/>
        </w:rPr>
      </w:pPr>
    </w:p>
    <w:p w:rsidR="00896F18" w:rsidRDefault="00896F18" w:rsidP="00E115C0">
      <w:pPr>
        <w:jc w:val="both"/>
        <w:rPr>
          <w:rFonts w:ascii="Arial Narrow" w:hAnsi="Arial Narrow" w:cs="Arial"/>
          <w:bCs/>
          <w:sz w:val="22"/>
          <w:szCs w:val="22"/>
        </w:rPr>
      </w:pPr>
    </w:p>
    <w:p w:rsidR="00896F18" w:rsidRDefault="00896F18" w:rsidP="00E115C0">
      <w:pPr>
        <w:jc w:val="both"/>
        <w:rPr>
          <w:rFonts w:ascii="Arial Narrow" w:hAnsi="Arial Narrow" w:cs="Arial"/>
          <w:bCs/>
          <w:sz w:val="22"/>
          <w:szCs w:val="22"/>
        </w:rPr>
      </w:pP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a) Planta de personal entre 51 y 200 trabajadores, o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b) Activos totales por valor entre 100.000 y 610.000 UVT (Ajuste de salarios mínimos en términos de UVT por el artículo 51 de la Ley 1111 de 2006)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Pequeña Empresa: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a) Planta de personal entre 11 y 50 trabajadores, o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b) Activos totales por valor entre 501 y menos de 5.000 SMMLV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Microempresa: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a) Planta de personal no superior a los 10 trabajadores, o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b) Activos totales excluida la vivienda por valor inferior a 500 SMMLV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 xml:space="preserve"> </w:t>
      </w:r>
    </w:p>
    <w:p w:rsidR="00E115C0" w:rsidRDefault="00E115C0" w:rsidP="00E115C0">
      <w:pPr>
        <w:jc w:val="both"/>
        <w:rPr>
          <w:rFonts w:ascii="Arial Narrow" w:hAnsi="Arial Narrow" w:cs="Arial"/>
          <w:bCs/>
          <w:sz w:val="22"/>
          <w:szCs w:val="22"/>
        </w:rPr>
      </w:pPr>
      <w:r>
        <w:rPr>
          <w:rFonts w:ascii="Arial Narrow" w:hAnsi="Arial Narrow" w:cs="Arial"/>
          <w:bCs/>
          <w:sz w:val="22"/>
          <w:szCs w:val="22"/>
        </w:rPr>
        <w:t>El IDIGER para verificar dicha información, podrá consultar las bases de datos de Mipymes que administra la Secretaria Distrital de Planeación, en su calidad de Secretaria Técnica del Comité Distrital de Fomento a las micro, pequeñas y medianas empresas, creada por el Acuerdo 72 de 2002 del Concejo de Bogotá D.C. y las bases de datos que administra el Ministerio de Comercio, Industria y Turismo a través de la Secretaría Técnica Permanente, así como la Cámara de Comercio.</w:t>
      </w:r>
    </w:p>
    <w:p w:rsidR="00E115C0" w:rsidRDefault="00E115C0" w:rsidP="00E115C0">
      <w:pPr>
        <w:jc w:val="both"/>
        <w:rPr>
          <w:rFonts w:ascii="Arial Narrow" w:hAnsi="Arial Narrow" w:cs="Arial"/>
          <w:bCs/>
          <w:sz w:val="22"/>
          <w:szCs w:val="22"/>
        </w:rPr>
      </w:pPr>
    </w:p>
    <w:p w:rsidR="00E115C0" w:rsidRDefault="00E115C0" w:rsidP="00E115C0">
      <w:pPr>
        <w:jc w:val="both"/>
        <w:rPr>
          <w:rFonts w:ascii="Arial Narrow" w:hAnsi="Arial Narrow" w:cs="Arial"/>
          <w:bCs/>
          <w:sz w:val="22"/>
          <w:szCs w:val="22"/>
        </w:rPr>
      </w:pPr>
      <w:r>
        <w:rPr>
          <w:rFonts w:ascii="Arial Narrow" w:hAnsi="Arial Narrow" w:cs="Arial"/>
          <w:bCs/>
          <w:sz w:val="22"/>
          <w:szCs w:val="22"/>
        </w:rPr>
        <w:t>De acuerdo a lo establecido en el Artículo 2.2.1.2.4.2.2 del Decreto Único Reglamentario No. 1082 de 2015, este proceso de selección se limitará exclusivamente a Mipymes, siempre y cuando se verifiquen los requisitos señalados en esa norma.</w:t>
      </w:r>
    </w:p>
    <w:p w:rsidR="00E115C0" w:rsidRDefault="00E115C0" w:rsidP="00E115C0">
      <w:pPr>
        <w:jc w:val="both"/>
        <w:rPr>
          <w:rFonts w:ascii="Arial Narrow" w:hAnsi="Arial Narrow" w:cs="Arial"/>
          <w:bCs/>
          <w:sz w:val="22"/>
          <w:szCs w:val="22"/>
        </w:rPr>
      </w:pPr>
    </w:p>
    <w:p w:rsidR="00E115C0" w:rsidRDefault="00E115C0" w:rsidP="00E115C0">
      <w:pPr>
        <w:pStyle w:val="Textoindependiente29"/>
        <w:spacing w:before="0" w:after="0"/>
        <w:rPr>
          <w:rFonts w:ascii="Arial Narrow" w:hAnsi="Arial Narrow" w:cs="Arial"/>
          <w:bCs/>
          <w:szCs w:val="22"/>
          <w:lang w:val="es-CO"/>
        </w:rPr>
      </w:pPr>
      <w:r>
        <w:rPr>
          <w:rFonts w:ascii="Arial Narrow" w:hAnsi="Arial Narrow" w:cs="Arial"/>
          <w:bCs/>
          <w:szCs w:val="22"/>
          <w:lang w:val="es-CO"/>
        </w:rPr>
        <w:t xml:space="preserve">Los interesados deberán manifestar su interés en participar en un proceso con convocatoria limitada Mipymes, a más tardar el día hábil anterior a la fecha prevista para la apertura del proceso de selección. </w:t>
      </w:r>
    </w:p>
    <w:p w:rsidR="00E115C0" w:rsidRDefault="00E115C0" w:rsidP="00E115C0">
      <w:pPr>
        <w:pStyle w:val="Textoindependiente29"/>
        <w:spacing w:before="0" w:after="0"/>
        <w:rPr>
          <w:rFonts w:ascii="Arial Narrow" w:hAnsi="Arial Narrow" w:cs="Arial"/>
          <w:bCs/>
          <w:szCs w:val="22"/>
          <w:lang w:val="es-CO"/>
        </w:rPr>
      </w:pPr>
      <w:r>
        <w:rPr>
          <w:rFonts w:ascii="Arial Narrow" w:hAnsi="Arial Narrow" w:cs="Arial"/>
          <w:bCs/>
          <w:szCs w:val="22"/>
          <w:lang w:val="es-CO"/>
        </w:rPr>
        <w:t xml:space="preserve"> </w:t>
      </w:r>
    </w:p>
    <w:p w:rsidR="00E115C0" w:rsidRDefault="00E115C0" w:rsidP="00E115C0">
      <w:pPr>
        <w:pStyle w:val="Textoindependiente29"/>
        <w:spacing w:before="0" w:after="0"/>
        <w:rPr>
          <w:rFonts w:ascii="Arial Narrow" w:hAnsi="Arial Narrow" w:cs="Arial"/>
          <w:bCs/>
          <w:szCs w:val="22"/>
          <w:lang w:val="es-CO"/>
        </w:rPr>
      </w:pPr>
      <w:r>
        <w:rPr>
          <w:rFonts w:ascii="Arial Narrow" w:hAnsi="Arial Narrow" w:cs="Arial"/>
          <w:bCs/>
          <w:szCs w:val="22"/>
          <w:lang w:val="es-CO"/>
        </w:rPr>
        <w:t xml:space="preserve">La solicitud deberá contener además de la manifestación de su interés en participar en el presente proceso, la de cumplir con su condición de Mipyme, además de los requisitos señalados en el Decreto Único Reglamentario No. 1082 de 2015, para lo cual debe allegar junto con su solicitud los siguientes documentos: </w:t>
      </w:r>
    </w:p>
    <w:p w:rsidR="00E115C0" w:rsidRDefault="00E115C0" w:rsidP="00E115C0">
      <w:pPr>
        <w:pStyle w:val="Textoindependiente29"/>
        <w:spacing w:before="0" w:after="0"/>
        <w:rPr>
          <w:rFonts w:ascii="Arial Narrow" w:hAnsi="Arial Narrow" w:cs="Arial"/>
          <w:bCs/>
          <w:szCs w:val="22"/>
          <w:lang w:val="es-CO"/>
        </w:rPr>
      </w:pPr>
    </w:p>
    <w:p w:rsidR="00E115C0" w:rsidRDefault="00E115C0" w:rsidP="00E115C0">
      <w:pPr>
        <w:pStyle w:val="Textoindependiente29"/>
        <w:spacing w:before="0" w:after="0"/>
        <w:jc w:val="left"/>
        <w:rPr>
          <w:rFonts w:ascii="Arial Narrow" w:hAnsi="Arial Narrow" w:cs="Arial"/>
          <w:bCs/>
          <w:szCs w:val="22"/>
          <w:lang w:val="es-CO"/>
        </w:rPr>
      </w:pPr>
      <w:r>
        <w:rPr>
          <w:rFonts w:ascii="Arial Narrow" w:hAnsi="Arial Narrow" w:cs="Arial"/>
          <w:bCs/>
          <w:szCs w:val="22"/>
          <w:lang w:val="es-CO"/>
        </w:rPr>
        <w:t xml:space="preserve">La Mipyme nacional debe acreditar su condición con un certificado expedido el empresario y/o por el representante legal y el revisor fiscal, si está obligado a tenerlo, o el contador, cuando la empresa no esté obligado a tenerlo, en la cual conste que la Mipyme tiene el tamaño empresarial establecido de conformidad con la ley. </w:t>
      </w:r>
    </w:p>
    <w:p w:rsidR="00E115C0" w:rsidRDefault="00E115C0" w:rsidP="00E115C0">
      <w:pPr>
        <w:pStyle w:val="Textoindependiente29"/>
        <w:spacing w:before="0" w:after="0"/>
        <w:ind w:left="1440"/>
        <w:rPr>
          <w:rFonts w:ascii="Arial Narrow" w:hAnsi="Arial Narrow" w:cs="Arial"/>
          <w:bCs/>
          <w:szCs w:val="22"/>
          <w:lang w:val="es-CO"/>
        </w:rPr>
      </w:pPr>
    </w:p>
    <w:p w:rsidR="00E115C0" w:rsidRDefault="00E115C0" w:rsidP="002F6769">
      <w:pPr>
        <w:pStyle w:val="Textoindependiente29"/>
        <w:numPr>
          <w:ilvl w:val="1"/>
          <w:numId w:val="11"/>
        </w:numPr>
        <w:spacing w:before="0" w:after="0"/>
        <w:rPr>
          <w:rFonts w:ascii="Arial Narrow" w:hAnsi="Arial Narrow" w:cs="Arial"/>
          <w:bCs/>
          <w:szCs w:val="22"/>
          <w:lang w:val="es-CO"/>
        </w:rPr>
      </w:pPr>
      <w:r>
        <w:rPr>
          <w:rFonts w:ascii="Arial Narrow" w:hAnsi="Arial Narrow" w:cs="Arial"/>
          <w:bCs/>
          <w:szCs w:val="22"/>
          <w:lang w:val="es-CO"/>
        </w:rPr>
        <w:t>Cuando se trate de persona naturales debe allegar el Registro mercantil, Registro Único de Proponentes y el Rut.</w:t>
      </w:r>
    </w:p>
    <w:p w:rsidR="00E115C0" w:rsidRDefault="00E115C0" w:rsidP="002F6769">
      <w:pPr>
        <w:pStyle w:val="Textoindependiente29"/>
        <w:numPr>
          <w:ilvl w:val="1"/>
          <w:numId w:val="11"/>
        </w:numPr>
        <w:spacing w:before="0" w:after="0"/>
        <w:rPr>
          <w:rFonts w:ascii="Arial Narrow" w:hAnsi="Arial Narrow" w:cs="Arial"/>
          <w:bCs/>
          <w:szCs w:val="22"/>
          <w:lang w:val="es-CO"/>
        </w:rPr>
      </w:pPr>
      <w:r>
        <w:rPr>
          <w:rFonts w:ascii="Arial Narrow" w:hAnsi="Arial Narrow" w:cs="Arial"/>
          <w:bCs/>
          <w:szCs w:val="22"/>
          <w:lang w:val="es-CO"/>
        </w:rPr>
        <w:t>Cuando se trate de personas jurídicas debe allegarse el Registro Único de Proponentes expedido por la Cámara de Comercio del domicilio principal para acreditar su antigüedad, el tiempo de constitución de la Mipyme, y el tamaño empresarial, así mismo el Rut para establecer su domicilio principal.</w:t>
      </w:r>
    </w:p>
    <w:p w:rsidR="00E115C0" w:rsidRDefault="00E115C0" w:rsidP="002F6769">
      <w:pPr>
        <w:pStyle w:val="Textoindependiente29"/>
        <w:numPr>
          <w:ilvl w:val="1"/>
          <w:numId w:val="11"/>
        </w:numPr>
        <w:spacing w:before="0" w:after="0"/>
        <w:rPr>
          <w:rFonts w:ascii="Arial Narrow" w:hAnsi="Arial Narrow" w:cs="Arial"/>
          <w:bCs/>
          <w:szCs w:val="22"/>
          <w:lang w:val="es-CO"/>
        </w:rPr>
      </w:pPr>
      <w:r>
        <w:rPr>
          <w:rFonts w:ascii="Arial Narrow" w:hAnsi="Arial Narrow" w:cs="Arial"/>
          <w:bCs/>
          <w:szCs w:val="22"/>
          <w:lang w:val="es-CO"/>
        </w:rPr>
        <w:t xml:space="preserve">En caso de que la solicitud de convocatoria limitada sea efectuada por un consorcio o unión temporal debe tenerse en cuenta que a la luz de lo señalado en el Inciso Segundo </w:t>
      </w:r>
      <w:r>
        <w:rPr>
          <w:rFonts w:ascii="Arial Narrow" w:hAnsi="Arial Narrow" w:cs="Arial"/>
          <w:bCs/>
          <w:szCs w:val="22"/>
          <w:lang w:val="es-CO"/>
        </w:rPr>
        <w:lastRenderedPageBreak/>
        <w:t>del Artículo 2.2.1.2.4.2.4 del Decreto Único Reglamentario No. 1082 de 2015, cada consorcio o unión temporal se contará por sí mismo, y no por el número de Mipymes que lo integren; siendo importante aclarar que cada uno de los miembros que lo integren deben cumplir de manera individual los requisitos mínimos señalados en el citado decreto y anexar los documentos indicados anteriormente para su verificación.</w:t>
      </w:r>
    </w:p>
    <w:p w:rsidR="00E115C0" w:rsidRDefault="00E115C0" w:rsidP="00E115C0">
      <w:pPr>
        <w:pStyle w:val="Textoindependiente29"/>
        <w:spacing w:before="0" w:after="0"/>
        <w:rPr>
          <w:rFonts w:ascii="Arial Narrow" w:hAnsi="Arial Narrow" w:cs="Arial"/>
          <w:bCs/>
          <w:szCs w:val="22"/>
          <w:lang w:val="es-CO"/>
        </w:rPr>
      </w:pPr>
    </w:p>
    <w:p w:rsidR="00E115C0" w:rsidRPr="00FF2B7D" w:rsidRDefault="00E115C0" w:rsidP="00E115C0">
      <w:pPr>
        <w:pStyle w:val="Textoindependiente29"/>
        <w:spacing w:before="0" w:after="0"/>
        <w:rPr>
          <w:rFonts w:ascii="Arial Narrow" w:hAnsi="Arial Narrow" w:cs="Arial"/>
          <w:b/>
          <w:bCs/>
          <w:szCs w:val="22"/>
          <w:u w:val="single"/>
          <w:lang w:val="es-CO"/>
        </w:rPr>
      </w:pPr>
      <w:r w:rsidRPr="00FF2B7D">
        <w:rPr>
          <w:rFonts w:ascii="Arial Narrow" w:hAnsi="Arial Narrow" w:cs="Arial"/>
          <w:b/>
          <w:bCs/>
          <w:szCs w:val="22"/>
          <w:u w:val="single"/>
          <w:lang w:val="es-CO"/>
        </w:rPr>
        <w:t xml:space="preserve">Es importante advertir, que si no se allega la documentación aquí exigida no podrán verificarse los requisitos contenidos en el Decreto Único Reglamentario No. 1082 de 2015 y por lo tanto no será tenida en cuenta la manifestación de interés para participar en un proceso de convocatoria limitada. </w:t>
      </w:r>
    </w:p>
    <w:p w:rsidR="00E115C0" w:rsidRPr="00E115C0" w:rsidRDefault="00E115C0" w:rsidP="00E115C0">
      <w:pPr>
        <w:pStyle w:val="Textoindependiente29"/>
        <w:spacing w:before="0" w:after="0"/>
        <w:rPr>
          <w:rFonts w:ascii="Arial Narrow" w:hAnsi="Arial Narrow" w:cs="Arial"/>
          <w:bCs/>
          <w:sz w:val="24"/>
          <w:szCs w:val="24"/>
          <w:lang w:val="es-CO"/>
        </w:rPr>
      </w:pPr>
      <w:r w:rsidRPr="00E115C0">
        <w:rPr>
          <w:rFonts w:ascii="Arial Narrow" w:hAnsi="Arial Narrow" w:cs="Arial"/>
          <w:bCs/>
          <w:sz w:val="24"/>
          <w:szCs w:val="24"/>
          <w:lang w:val="es-CO"/>
        </w:rPr>
        <w:t xml:space="preserve"> </w:t>
      </w:r>
    </w:p>
    <w:p w:rsidR="00A813EE" w:rsidRPr="003D103A" w:rsidRDefault="00E115C0" w:rsidP="00E115C0">
      <w:pPr>
        <w:pStyle w:val="Textoindependiente29"/>
        <w:spacing w:before="0" w:after="0"/>
        <w:rPr>
          <w:rFonts w:ascii="Arial Narrow" w:hAnsi="Arial Narrow" w:cs="Arial"/>
          <w:color w:val="000000" w:themeColor="text1"/>
          <w:szCs w:val="22"/>
          <w:highlight w:val="yellow"/>
        </w:rPr>
      </w:pPr>
      <w:r>
        <w:rPr>
          <w:rFonts w:ascii="Arial Narrow" w:hAnsi="Arial Narrow" w:cs="Arial"/>
          <w:bCs/>
          <w:szCs w:val="22"/>
          <w:lang w:val="es-CO"/>
        </w:rPr>
        <w:t xml:space="preserve">En las convocatorias limitadas, la Entidad Estatal sólo aceptará las ofertas de Mipyme, Consorcios o Uniones Temporales o promesa de sociedad futura formados únicamente por Mipyme y promesas de sociedad futura suscritas por Mipyme. </w:t>
      </w:r>
      <w:r>
        <w:rPr>
          <w:rFonts w:ascii="Arial Narrow" w:hAnsi="Arial Narrow" w:cs="Arial"/>
          <w:bCs/>
          <w:szCs w:val="22"/>
          <w:lang w:val="es-CO"/>
        </w:rPr>
        <w:cr/>
      </w:r>
    </w:p>
    <w:p w:rsidR="00C41910" w:rsidRPr="00E115C0" w:rsidRDefault="00E153DC" w:rsidP="002F6769">
      <w:pPr>
        <w:pStyle w:val="Prrafodelista"/>
        <w:numPr>
          <w:ilvl w:val="2"/>
          <w:numId w:val="17"/>
        </w:numPr>
        <w:jc w:val="both"/>
        <w:rPr>
          <w:rFonts w:ascii="Arial Narrow" w:hAnsi="Arial Narrow" w:cs="Arial"/>
          <w:b/>
          <w:color w:val="000000" w:themeColor="text1"/>
          <w:sz w:val="22"/>
          <w:szCs w:val="22"/>
        </w:rPr>
      </w:pPr>
      <w:r w:rsidRPr="00E115C0">
        <w:rPr>
          <w:rFonts w:ascii="Arial Narrow" w:hAnsi="Arial Narrow" w:cs="Arial"/>
          <w:b/>
          <w:color w:val="000000" w:themeColor="text1"/>
          <w:sz w:val="22"/>
          <w:szCs w:val="22"/>
        </w:rPr>
        <w:t>NÚMERO DE PARTICIPANTES</w:t>
      </w:r>
    </w:p>
    <w:p w:rsidR="00C41910" w:rsidRPr="003D103A" w:rsidRDefault="00C41910">
      <w:pPr>
        <w:jc w:val="both"/>
        <w:rPr>
          <w:rFonts w:ascii="Arial Narrow" w:hAnsi="Arial Narrow" w:cs="Arial"/>
          <w:color w:val="000000" w:themeColor="text1"/>
          <w:sz w:val="22"/>
          <w:szCs w:val="22"/>
          <w:lang w:val="es-ES_tradnl"/>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número mínimo de participantes hábiles en el proceso de selección es de uno (1). Si se presenta una sola propuesta hábil y ésta puede ser considerada como favorable para la Entidad de conformidad con los criterios de selección objetiva que se señalan en el presente </w:t>
      </w:r>
      <w:r w:rsidR="001D46B3" w:rsidRPr="003D103A">
        <w:rPr>
          <w:rFonts w:ascii="Arial Narrow" w:hAnsi="Arial Narrow" w:cs="Arial"/>
          <w:color w:val="000000" w:themeColor="text1"/>
          <w:sz w:val="22"/>
          <w:szCs w:val="22"/>
        </w:rPr>
        <w:t xml:space="preserve">proceso de </w:t>
      </w:r>
      <w:r w:rsidR="00A813EE" w:rsidRPr="003D103A">
        <w:rPr>
          <w:rFonts w:ascii="Arial Narrow" w:hAnsi="Arial Narrow" w:cs="Arial"/>
          <w:color w:val="000000" w:themeColor="text1"/>
          <w:sz w:val="22"/>
          <w:szCs w:val="22"/>
        </w:rPr>
        <w:t>contratación</w:t>
      </w:r>
      <w:r w:rsidRPr="003D103A">
        <w:rPr>
          <w:rFonts w:ascii="Arial Narrow" w:hAnsi="Arial Narrow" w:cs="Arial"/>
          <w:color w:val="000000" w:themeColor="text1"/>
          <w:sz w:val="22"/>
          <w:szCs w:val="22"/>
        </w:rPr>
        <w:t>, el contrato le podrá ser adjudicado al proponente único que cumpla con la totalidad de los requisitos mínimos habilitantes</w:t>
      </w:r>
      <w:r w:rsidR="001F68A5" w:rsidRPr="003D103A">
        <w:rPr>
          <w:rFonts w:ascii="Arial Narrow" w:hAnsi="Arial Narrow" w:cs="Arial"/>
          <w:color w:val="000000" w:themeColor="text1"/>
          <w:sz w:val="22"/>
          <w:szCs w:val="22"/>
        </w:rPr>
        <w:t>.</w:t>
      </w:r>
    </w:p>
    <w:p w:rsidR="00C41910" w:rsidRPr="003D103A" w:rsidRDefault="00C41910">
      <w:pPr>
        <w:jc w:val="both"/>
        <w:rPr>
          <w:rFonts w:ascii="Arial Narrow" w:hAnsi="Arial Narrow" w:cs="Arial"/>
          <w:color w:val="000000" w:themeColor="text1"/>
          <w:sz w:val="22"/>
          <w:szCs w:val="22"/>
          <w:highlight w:val="yellow"/>
        </w:rPr>
      </w:pPr>
    </w:p>
    <w:p w:rsidR="005F4935" w:rsidRPr="005F4935" w:rsidRDefault="00E153DC" w:rsidP="002F6769">
      <w:pPr>
        <w:pStyle w:val="Ttulo2"/>
        <w:numPr>
          <w:ilvl w:val="1"/>
          <w:numId w:val="17"/>
        </w:numPr>
        <w:tabs>
          <w:tab w:val="left" w:pos="720"/>
        </w:tabs>
        <w:overflowPunct w:val="0"/>
        <w:autoSpaceDE w:val="0"/>
        <w:autoSpaceDN w:val="0"/>
        <w:adjustRightInd w:val="0"/>
        <w:ind w:hanging="810"/>
        <w:jc w:val="both"/>
        <w:textAlignment w:val="baseline"/>
        <w:rPr>
          <w:rFonts w:ascii="Arial Narrow" w:hAnsi="Arial Narrow"/>
          <w:sz w:val="22"/>
          <w:szCs w:val="22"/>
        </w:rPr>
      </w:pPr>
      <w:bookmarkStart w:id="13" w:name="_Toc272402880"/>
      <w:r w:rsidRPr="003D103A">
        <w:rPr>
          <w:rFonts w:ascii="Arial Narrow" w:hAnsi="Arial Narrow" w:cs="Arial"/>
          <w:b w:val="0"/>
          <w:color w:val="000000" w:themeColor="text1"/>
          <w:sz w:val="22"/>
          <w:szCs w:val="22"/>
        </w:rPr>
        <w:t xml:space="preserve"> </w:t>
      </w:r>
      <w:r w:rsidR="005F4935" w:rsidRPr="005F4935">
        <w:rPr>
          <w:rFonts w:ascii="Arial Narrow" w:hAnsi="Arial Narrow"/>
          <w:sz w:val="22"/>
          <w:szCs w:val="22"/>
        </w:rPr>
        <w:t>RÉGIMEN JURÍDICO DEL PROCESO DE SELECCIÓN</w:t>
      </w:r>
    </w:p>
    <w:p w:rsidR="005F4935" w:rsidRDefault="005F4935" w:rsidP="005F4935">
      <w:pPr>
        <w:rPr>
          <w:rFonts w:ascii="Arial Narrow" w:hAnsi="Arial Narrow"/>
          <w:sz w:val="22"/>
          <w:szCs w:val="22"/>
        </w:rPr>
      </w:pPr>
    </w:p>
    <w:p w:rsidR="005F4935" w:rsidRDefault="005F4935" w:rsidP="005F4935">
      <w:pPr>
        <w:jc w:val="both"/>
        <w:rPr>
          <w:rFonts w:ascii="Arial Narrow" w:hAnsi="Arial Narrow" w:cs="Arial"/>
          <w:sz w:val="22"/>
          <w:szCs w:val="22"/>
        </w:rPr>
      </w:pPr>
      <w:r>
        <w:rPr>
          <w:rFonts w:ascii="Arial Narrow" w:hAnsi="Arial Narrow" w:cs="Arial"/>
          <w:sz w:val="22"/>
          <w:szCs w:val="22"/>
        </w:rPr>
        <w:t xml:space="preserve">Para contratar la presente prestación de servicios, se adelantará una contratación por la Modalidad de Selección Abreviada, a través del procedimiento denominado Menor Cuantía de conformidad con lo establecido en el literal b) del numeral 2° del artículo 2 de la Ley 1150 de 2007; y el artículo </w:t>
      </w:r>
      <w:r>
        <w:rPr>
          <w:rFonts w:ascii="Arial Narrow" w:hAnsi="Arial Narrow" w:cs="Arial"/>
          <w:color w:val="000000"/>
          <w:sz w:val="22"/>
          <w:szCs w:val="22"/>
        </w:rPr>
        <w:t xml:space="preserve">2.2.1.2.1.2.20 </w:t>
      </w:r>
      <w:r>
        <w:rPr>
          <w:rFonts w:ascii="Arial Narrow" w:hAnsi="Arial Narrow" w:cs="Arial"/>
          <w:sz w:val="22"/>
          <w:szCs w:val="22"/>
        </w:rPr>
        <w:t xml:space="preserve"> d</w:t>
      </w:r>
      <w:r>
        <w:rPr>
          <w:rFonts w:ascii="Arial Narrow" w:hAnsi="Arial Narrow" w:cs="Arial"/>
          <w:color w:val="000000"/>
          <w:sz w:val="22"/>
          <w:szCs w:val="22"/>
        </w:rPr>
        <w:t>el Decreto 1082 de 2015</w:t>
      </w:r>
      <w:r>
        <w:rPr>
          <w:rFonts w:ascii="Arial Narrow" w:hAnsi="Arial Narrow" w:cs="Arial"/>
          <w:sz w:val="22"/>
          <w:szCs w:val="22"/>
        </w:rPr>
        <w:t xml:space="preserve"> teniendo en cuenta que el objeto no corresponde a un servicio de características técnicas uniformes y que el presupuesto del contrato proyectado se encuentra en el rango de la menor cuantía de la Entidad.</w:t>
      </w:r>
    </w:p>
    <w:p w:rsidR="005961A4" w:rsidRDefault="005F4935" w:rsidP="005961A4">
      <w:pPr>
        <w:pStyle w:val="NormalWeb"/>
        <w:shd w:val="clear" w:color="auto" w:fill="FFFFFF"/>
        <w:ind w:left="0"/>
        <w:rPr>
          <w:rFonts w:ascii="Arial Narrow" w:hAnsi="Arial Narrow" w:cs="Arial"/>
          <w:color w:val="000000" w:themeColor="text1"/>
          <w:sz w:val="22"/>
          <w:szCs w:val="22"/>
        </w:rPr>
      </w:pPr>
      <w:r w:rsidRPr="005961A4">
        <w:rPr>
          <w:rFonts w:ascii="Arial Narrow" w:hAnsi="Arial Narrow" w:cs="Arial"/>
          <w:color w:val="000000" w:themeColor="text1"/>
          <w:sz w:val="22"/>
          <w:szCs w:val="22"/>
        </w:rPr>
        <w:t xml:space="preserve">Lo anterior es concordante con el concepto emitido por la Oficina Asesora Jurídica, en donde se señala que </w:t>
      </w:r>
      <w:r w:rsidR="005961A4" w:rsidRPr="005961A4">
        <w:rPr>
          <w:rFonts w:ascii="Arial Narrow" w:hAnsi="Arial Narrow" w:cs="Arial"/>
          <w:color w:val="000000" w:themeColor="text1"/>
          <w:sz w:val="22"/>
          <w:szCs w:val="22"/>
        </w:rPr>
        <w:t xml:space="preserve">Una vez revisada la documentación aportada, se constata que por </w:t>
      </w:r>
      <w:r w:rsidR="005961A4" w:rsidRPr="005961A4">
        <w:rPr>
          <w:rFonts w:ascii="Arial Narrow" w:hAnsi="Arial Narrow" w:cs="Arial"/>
          <w:b/>
          <w:color w:val="000000" w:themeColor="text1"/>
          <w:sz w:val="22"/>
          <w:szCs w:val="22"/>
          <w:u w:val="single"/>
        </w:rPr>
        <w:t>la cuantía, las características técnicas del objeto a contratar y por el estudio de la oferta y la demanda que consta en el estudio de sector</w:t>
      </w:r>
      <w:r w:rsidR="005961A4" w:rsidRPr="005961A4">
        <w:rPr>
          <w:rFonts w:ascii="Arial Narrow" w:hAnsi="Arial Narrow" w:cs="Arial"/>
          <w:color w:val="000000" w:themeColor="text1"/>
          <w:sz w:val="22"/>
          <w:szCs w:val="22"/>
        </w:rPr>
        <w:t xml:space="preserve">, se debe adelantar un proceso de </w:t>
      </w:r>
      <w:r w:rsidR="005961A4" w:rsidRPr="005961A4">
        <w:rPr>
          <w:rFonts w:ascii="Arial Narrow" w:hAnsi="Arial Narrow" w:cs="Arial"/>
          <w:b/>
          <w:color w:val="000000" w:themeColor="text1"/>
          <w:sz w:val="22"/>
          <w:szCs w:val="22"/>
          <w:u w:val="single"/>
        </w:rPr>
        <w:t>MENOR CUANTIA</w:t>
      </w:r>
      <w:r w:rsidR="005961A4" w:rsidRPr="005961A4">
        <w:rPr>
          <w:rFonts w:ascii="Arial Narrow" w:hAnsi="Arial Narrow" w:cs="Arial"/>
          <w:color w:val="000000" w:themeColor="text1"/>
          <w:sz w:val="22"/>
          <w:szCs w:val="22"/>
        </w:rPr>
        <w:t xml:space="preserve">, conforme al procedimiento determinado en el artículo </w:t>
      </w:r>
      <w:r w:rsidR="005961A4" w:rsidRPr="005961A4">
        <w:rPr>
          <w:rFonts w:ascii="Arial Narrow" w:hAnsi="Arial Narrow" w:cs="Arial"/>
          <w:b/>
          <w:color w:val="000000" w:themeColor="text1"/>
          <w:sz w:val="22"/>
          <w:szCs w:val="22"/>
        </w:rPr>
        <w:t>2.2.1.2.1.2.20</w:t>
      </w:r>
      <w:r w:rsidR="005961A4" w:rsidRPr="005961A4">
        <w:rPr>
          <w:rFonts w:ascii="Arial Narrow" w:hAnsi="Arial Narrow"/>
          <w:b/>
          <w:bCs/>
          <w:color w:val="000000" w:themeColor="text1"/>
          <w:sz w:val="22"/>
          <w:szCs w:val="22"/>
        </w:rPr>
        <w:t xml:space="preserve"> </w:t>
      </w:r>
      <w:r w:rsidR="005961A4" w:rsidRPr="005961A4">
        <w:rPr>
          <w:rFonts w:ascii="Arial Narrow" w:hAnsi="Arial Narrow" w:cs="Arial"/>
          <w:color w:val="000000" w:themeColor="text1"/>
          <w:sz w:val="22"/>
          <w:szCs w:val="22"/>
        </w:rPr>
        <w:t>del Decreto 1082 de 2015.</w:t>
      </w:r>
    </w:p>
    <w:p w:rsidR="00C41910" w:rsidRPr="003D103A" w:rsidRDefault="00E153DC" w:rsidP="002F6769">
      <w:pPr>
        <w:pStyle w:val="Prrafodelista"/>
        <w:numPr>
          <w:ilvl w:val="1"/>
          <w:numId w:val="17"/>
        </w:numPr>
        <w:ind w:hanging="810"/>
        <w:jc w:val="both"/>
        <w:rPr>
          <w:rFonts w:ascii="Arial Narrow" w:hAnsi="Arial Narrow" w:cs="Arial"/>
          <w:b/>
          <w:color w:val="000000" w:themeColor="text1"/>
          <w:sz w:val="22"/>
          <w:szCs w:val="22"/>
        </w:rPr>
      </w:pPr>
      <w:bookmarkStart w:id="14" w:name="_Toc265657561"/>
      <w:bookmarkStart w:id="15" w:name="_Toc272402881"/>
      <w:bookmarkEnd w:id="13"/>
      <w:r w:rsidRPr="003D103A">
        <w:rPr>
          <w:rFonts w:ascii="Arial Narrow" w:hAnsi="Arial Narrow" w:cs="Arial"/>
          <w:b/>
          <w:color w:val="000000" w:themeColor="text1"/>
          <w:sz w:val="22"/>
          <w:szCs w:val="22"/>
        </w:rPr>
        <w:t>SISTEMA DE CONTRATACIÓN</w:t>
      </w:r>
      <w:bookmarkEnd w:id="14"/>
    </w:p>
    <w:p w:rsidR="00C41910" w:rsidRPr="003D103A" w:rsidRDefault="00C41910">
      <w:pPr>
        <w:rPr>
          <w:rFonts w:ascii="Arial Narrow" w:hAnsi="Arial Narrow"/>
          <w:b/>
          <w:color w:val="000000" w:themeColor="text1"/>
          <w:sz w:val="22"/>
          <w:szCs w:val="22"/>
          <w:lang w:val="es-ES_tradnl"/>
        </w:rPr>
      </w:pPr>
    </w:p>
    <w:p w:rsidR="00C41910"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 contratación que requiere EL IDIGER, se adelantará por el proceso de </w:t>
      </w:r>
      <w:r w:rsidR="00B35DD6">
        <w:rPr>
          <w:rFonts w:ascii="Arial Narrow" w:hAnsi="Arial Narrow" w:cs="Arial"/>
          <w:color w:val="000000" w:themeColor="text1"/>
          <w:sz w:val="22"/>
          <w:szCs w:val="22"/>
        </w:rPr>
        <w:t>Selección Abreviada de Menor Cuantía</w:t>
      </w:r>
      <w:r w:rsidRPr="003D103A">
        <w:rPr>
          <w:rFonts w:ascii="Arial Narrow" w:hAnsi="Arial Narrow" w:cs="Arial"/>
          <w:color w:val="000000" w:themeColor="text1"/>
          <w:sz w:val="22"/>
          <w:szCs w:val="22"/>
        </w:rPr>
        <w:t xml:space="preserve"> de conformidad con lo establecido en el</w:t>
      </w:r>
      <w:r w:rsidR="00B35DD6">
        <w:rPr>
          <w:rFonts w:ascii="Arial Narrow" w:hAnsi="Arial Narrow" w:cs="Arial"/>
          <w:color w:val="000000" w:themeColor="text1"/>
          <w:sz w:val="22"/>
          <w:szCs w:val="22"/>
        </w:rPr>
        <w:t xml:space="preserve"> artículo 2.2.1.2.12.20. del</w:t>
      </w:r>
      <w:r w:rsidRPr="003D103A">
        <w:rPr>
          <w:rFonts w:ascii="Arial Narrow" w:hAnsi="Arial Narrow" w:cs="Arial"/>
          <w:color w:val="000000" w:themeColor="text1"/>
          <w:sz w:val="22"/>
          <w:szCs w:val="22"/>
        </w:rPr>
        <w:t xml:space="preserve"> Decreto Único Reglamentario No. 1082 de 2015.</w:t>
      </w:r>
    </w:p>
    <w:p w:rsidR="005961A4" w:rsidRDefault="005961A4">
      <w:pPr>
        <w:jc w:val="both"/>
        <w:rPr>
          <w:rFonts w:ascii="Arial Narrow" w:hAnsi="Arial Narrow" w:cs="Arial"/>
          <w:color w:val="000000" w:themeColor="text1"/>
          <w:sz w:val="22"/>
          <w:szCs w:val="22"/>
        </w:rPr>
      </w:pPr>
    </w:p>
    <w:p w:rsidR="005F4935" w:rsidRPr="005F4935" w:rsidRDefault="005F4935" w:rsidP="003C1D0B">
      <w:pPr>
        <w:pStyle w:val="Ttulo2"/>
        <w:numPr>
          <w:ilvl w:val="1"/>
          <w:numId w:val="26"/>
        </w:numPr>
        <w:tabs>
          <w:tab w:val="left" w:pos="720"/>
        </w:tabs>
        <w:overflowPunct w:val="0"/>
        <w:autoSpaceDE w:val="0"/>
        <w:autoSpaceDN w:val="0"/>
        <w:adjustRightInd w:val="0"/>
        <w:ind w:right="163" w:hanging="644"/>
        <w:jc w:val="both"/>
        <w:textAlignment w:val="baseline"/>
        <w:rPr>
          <w:rFonts w:ascii="Arial Narrow" w:hAnsi="Arial Narrow"/>
          <w:b w:val="0"/>
          <w:sz w:val="22"/>
          <w:szCs w:val="22"/>
        </w:rPr>
      </w:pPr>
      <w:bookmarkStart w:id="16" w:name="_Toc30480000"/>
      <w:bookmarkStart w:id="17" w:name="_Toc33928538"/>
      <w:bookmarkStart w:id="18" w:name="_Toc159850454"/>
      <w:bookmarkStart w:id="19" w:name="_Toc232931161"/>
      <w:bookmarkStart w:id="20" w:name="_Toc232931467"/>
      <w:bookmarkStart w:id="21" w:name="_Toc232931675"/>
      <w:bookmarkStart w:id="22" w:name="_Toc265657560"/>
      <w:bookmarkStart w:id="23" w:name="_Toc272402882"/>
      <w:bookmarkEnd w:id="15"/>
      <w:r w:rsidRPr="005F4935">
        <w:rPr>
          <w:rFonts w:ascii="Arial Narrow" w:hAnsi="Arial Narrow"/>
          <w:sz w:val="22"/>
          <w:szCs w:val="22"/>
        </w:rPr>
        <w:t>PLAZO DE EJECUCIÓN</w:t>
      </w:r>
      <w:bookmarkEnd w:id="16"/>
      <w:bookmarkEnd w:id="17"/>
      <w:bookmarkEnd w:id="18"/>
      <w:bookmarkEnd w:id="19"/>
      <w:bookmarkEnd w:id="20"/>
      <w:bookmarkEnd w:id="21"/>
      <w:bookmarkEnd w:id="22"/>
    </w:p>
    <w:p w:rsidR="005F4935" w:rsidRDefault="005F4935" w:rsidP="005F4935">
      <w:pPr>
        <w:pStyle w:val="Ttulo2"/>
        <w:ind w:left="142" w:right="163"/>
        <w:rPr>
          <w:rFonts w:ascii="Arial Narrow" w:hAnsi="Arial Narrow"/>
          <w:szCs w:val="22"/>
        </w:rPr>
      </w:pPr>
    </w:p>
    <w:p w:rsidR="005F4935" w:rsidRDefault="005F4935" w:rsidP="005F4935">
      <w:pPr>
        <w:pStyle w:val="Encabezado"/>
        <w:jc w:val="both"/>
        <w:rPr>
          <w:rFonts w:ascii="Arial Narrow" w:hAnsi="Arial Narrow" w:cs="Arial"/>
          <w:color w:val="000000" w:themeColor="text1"/>
          <w:sz w:val="22"/>
          <w:szCs w:val="22"/>
        </w:rPr>
      </w:pPr>
      <w:r w:rsidRPr="00B95226">
        <w:rPr>
          <w:rFonts w:ascii="Arial Narrow" w:hAnsi="Arial Narrow" w:cs="Arial"/>
          <w:color w:val="000000" w:themeColor="text1"/>
          <w:sz w:val="22"/>
          <w:szCs w:val="22"/>
        </w:rPr>
        <w:t xml:space="preserve">El plazo para la ejecución del contrato que se derive de la presente modalidad de selección será de  </w:t>
      </w:r>
      <w:r w:rsidR="000915FE" w:rsidRPr="00B95226">
        <w:rPr>
          <w:rFonts w:ascii="Arial Narrow" w:hAnsi="Arial Narrow" w:cs="Arial"/>
          <w:b/>
          <w:color w:val="000000" w:themeColor="text1"/>
          <w:sz w:val="22"/>
          <w:szCs w:val="22"/>
        </w:rPr>
        <w:t>OCHO (8</w:t>
      </w:r>
      <w:r w:rsidR="00B95226" w:rsidRPr="00B95226">
        <w:rPr>
          <w:rFonts w:ascii="Arial Narrow" w:hAnsi="Arial Narrow" w:cs="Arial"/>
          <w:b/>
          <w:color w:val="000000" w:themeColor="text1"/>
          <w:sz w:val="22"/>
          <w:szCs w:val="22"/>
        </w:rPr>
        <w:t xml:space="preserve">) MESES, </w:t>
      </w:r>
      <w:r w:rsidR="00B95226">
        <w:rPr>
          <w:rFonts w:ascii="Arial Narrow" w:hAnsi="Arial Narrow" w:cs="Arial"/>
          <w:color w:val="000000" w:themeColor="text1"/>
          <w:sz w:val="22"/>
          <w:szCs w:val="22"/>
        </w:rPr>
        <w:t xml:space="preserve">y/o hasta agotar recursos. </w:t>
      </w:r>
      <w:r w:rsidRPr="000915FE">
        <w:rPr>
          <w:rFonts w:ascii="Arial Narrow" w:hAnsi="Arial Narrow" w:cs="Arial"/>
          <w:color w:val="000000" w:themeColor="text1"/>
          <w:sz w:val="22"/>
          <w:szCs w:val="22"/>
        </w:rPr>
        <w:t>Contados a partir de la suscripción del acta de inicio, previo cumplimiento de los requisitos de perfeccionamiento y ejecución.</w:t>
      </w:r>
    </w:p>
    <w:p w:rsidR="000915FE" w:rsidRPr="005F4935" w:rsidRDefault="000915FE" w:rsidP="005F4935">
      <w:pPr>
        <w:pStyle w:val="Prrafodelista"/>
        <w:ind w:left="810"/>
        <w:jc w:val="both"/>
        <w:rPr>
          <w:rFonts w:ascii="Arial Narrow" w:hAnsi="Arial Narrow" w:cs="Arial"/>
          <w:b/>
          <w:color w:val="000000" w:themeColor="text1"/>
          <w:sz w:val="22"/>
          <w:szCs w:val="22"/>
        </w:rPr>
      </w:pPr>
    </w:p>
    <w:p w:rsidR="00C41910" w:rsidRPr="003D103A" w:rsidRDefault="00E153DC"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PRESUPUESTO OFICIAL</w:t>
      </w:r>
      <w:bookmarkEnd w:id="23"/>
      <w:r w:rsidRPr="003D103A">
        <w:rPr>
          <w:rFonts w:ascii="Arial Narrow" w:hAnsi="Arial Narrow" w:cs="Arial"/>
          <w:b/>
          <w:color w:val="000000" w:themeColor="text1"/>
          <w:sz w:val="22"/>
          <w:szCs w:val="22"/>
        </w:rPr>
        <w:t xml:space="preserve"> E IMPUTACIÓN PRESUPUESTAL</w:t>
      </w:r>
    </w:p>
    <w:p w:rsidR="00C41910" w:rsidRDefault="00C41910">
      <w:pPr>
        <w:jc w:val="both"/>
        <w:rPr>
          <w:rFonts w:ascii="Arial Narrow" w:hAnsi="Arial Narrow" w:cs="Arial"/>
          <w:color w:val="000000" w:themeColor="text1"/>
          <w:sz w:val="22"/>
          <w:szCs w:val="22"/>
          <w:highlight w:val="yellow"/>
        </w:rPr>
      </w:pPr>
    </w:p>
    <w:p w:rsidR="0062040D" w:rsidRPr="00B95226" w:rsidRDefault="0062040D" w:rsidP="0062040D">
      <w:pPr>
        <w:jc w:val="both"/>
        <w:rPr>
          <w:rFonts w:ascii="Arial Narrow" w:hAnsi="Arial Narrow" w:cs="Arial"/>
          <w:color w:val="000000" w:themeColor="text1"/>
          <w:sz w:val="22"/>
          <w:szCs w:val="22"/>
          <w:lang w:val="es-ES"/>
        </w:rPr>
      </w:pPr>
      <w:bookmarkStart w:id="24" w:name="_Toc272402883"/>
      <w:r w:rsidRPr="00B95226">
        <w:rPr>
          <w:rFonts w:ascii="Arial Narrow" w:hAnsi="Arial Narrow" w:cs="Arial"/>
          <w:color w:val="000000" w:themeColor="text1"/>
          <w:sz w:val="22"/>
          <w:szCs w:val="22"/>
        </w:rPr>
        <w:t>El presupuesto oficial,  asciende a la suma de</w:t>
      </w:r>
      <w:r w:rsidR="000915FE" w:rsidRPr="00B95226">
        <w:rPr>
          <w:rFonts w:ascii="Arial Narrow" w:hAnsi="Arial Narrow" w:cs="Arial"/>
          <w:color w:val="000000" w:themeColor="text1"/>
          <w:sz w:val="22"/>
          <w:szCs w:val="22"/>
        </w:rPr>
        <w:t xml:space="preserve"> </w:t>
      </w:r>
      <w:r w:rsidR="00B95226" w:rsidRPr="00B95226">
        <w:rPr>
          <w:rFonts w:ascii="Arial Narrow" w:hAnsi="Arial Narrow" w:cs="Arial"/>
          <w:b/>
          <w:color w:val="000000" w:themeColor="text1"/>
          <w:sz w:val="22"/>
          <w:szCs w:val="22"/>
          <w:lang w:val="es-ES"/>
        </w:rPr>
        <w:t>CUARENTA MILLONES CUATROCIENTOS NOVENTA Y SIETE MIL DOSCIENTOS VEINTIDOS PESOS M/CTE ($40.497.222)</w:t>
      </w:r>
      <w:r w:rsidR="00B95226">
        <w:rPr>
          <w:rFonts w:ascii="Arial Narrow" w:hAnsi="Arial Narrow" w:cs="Arial"/>
          <w:b/>
          <w:color w:val="000000" w:themeColor="text1"/>
          <w:sz w:val="22"/>
          <w:szCs w:val="22"/>
          <w:lang w:val="es-ES"/>
        </w:rPr>
        <w:t xml:space="preserve">. </w:t>
      </w:r>
      <w:r w:rsidRPr="00B95226">
        <w:rPr>
          <w:rFonts w:ascii="Arial Narrow" w:hAnsi="Arial Narrow" w:cs="Arial"/>
          <w:color w:val="000000" w:themeColor="text1"/>
          <w:sz w:val="22"/>
          <w:szCs w:val="22"/>
        </w:rPr>
        <w:t xml:space="preserve">El presupuesto oficial está soportado en el Certificado de Disponibilidad Presupuestal No. </w:t>
      </w:r>
      <w:r w:rsidR="000915FE" w:rsidRPr="00B95226">
        <w:rPr>
          <w:rFonts w:ascii="Arial Narrow" w:hAnsi="Arial Narrow" w:cs="Arial"/>
          <w:color w:val="000000" w:themeColor="text1"/>
          <w:sz w:val="22"/>
          <w:szCs w:val="22"/>
        </w:rPr>
        <w:t xml:space="preserve">315 </w:t>
      </w:r>
      <w:r w:rsidR="00C878C5" w:rsidRPr="00B95226">
        <w:rPr>
          <w:rFonts w:ascii="Arial Narrow" w:hAnsi="Arial Narrow" w:cs="Arial"/>
          <w:color w:val="000000" w:themeColor="text1"/>
          <w:sz w:val="22"/>
          <w:szCs w:val="22"/>
        </w:rPr>
        <w:t xml:space="preserve">del  </w:t>
      </w:r>
      <w:r w:rsidR="000915FE" w:rsidRPr="00B95226">
        <w:rPr>
          <w:rFonts w:ascii="Arial Narrow" w:hAnsi="Arial Narrow" w:cs="Arial"/>
          <w:color w:val="000000" w:themeColor="text1"/>
          <w:sz w:val="22"/>
          <w:szCs w:val="22"/>
        </w:rPr>
        <w:t>26</w:t>
      </w:r>
      <w:r w:rsidRPr="00B95226">
        <w:rPr>
          <w:rFonts w:ascii="Arial Narrow" w:hAnsi="Arial Narrow" w:cs="Arial"/>
          <w:color w:val="000000" w:themeColor="text1"/>
          <w:sz w:val="22"/>
          <w:szCs w:val="22"/>
        </w:rPr>
        <w:t xml:space="preserve"> de </w:t>
      </w:r>
      <w:r w:rsidR="000915FE" w:rsidRPr="00B95226">
        <w:rPr>
          <w:rFonts w:ascii="Arial Narrow" w:hAnsi="Arial Narrow" w:cs="Arial"/>
          <w:color w:val="000000" w:themeColor="text1"/>
          <w:sz w:val="22"/>
          <w:szCs w:val="22"/>
        </w:rPr>
        <w:t>junio</w:t>
      </w:r>
      <w:r w:rsidRPr="00B95226">
        <w:rPr>
          <w:rFonts w:ascii="Arial Narrow" w:hAnsi="Arial Narrow" w:cs="Arial"/>
          <w:color w:val="000000" w:themeColor="text1"/>
          <w:sz w:val="22"/>
          <w:szCs w:val="22"/>
        </w:rPr>
        <w:t xml:space="preserve"> de 2018  correspondiente al código presupuestal </w:t>
      </w:r>
      <w:r w:rsidR="000915FE" w:rsidRPr="00B95226">
        <w:rPr>
          <w:rFonts w:ascii="Arial Narrow" w:hAnsi="Arial Narrow" w:cs="Arial"/>
          <w:color w:val="000000" w:themeColor="text1"/>
          <w:sz w:val="22"/>
          <w:szCs w:val="22"/>
        </w:rPr>
        <w:t xml:space="preserve">3-1-2-02-12-00-0000-00 del concepto denominado </w:t>
      </w:r>
      <w:r w:rsidR="000915FE" w:rsidRPr="00B95226">
        <w:rPr>
          <w:rFonts w:ascii="Arial Narrow" w:hAnsi="Arial Narrow" w:cs="Arial"/>
          <w:color w:val="000000" w:themeColor="text1"/>
          <w:sz w:val="22"/>
          <w:szCs w:val="22"/>
          <w:lang w:val="es-ES"/>
        </w:rPr>
        <w:t xml:space="preserve">“Salud Ocupacional”. </w:t>
      </w:r>
      <w:r w:rsidR="00C878C5" w:rsidRPr="00B95226">
        <w:rPr>
          <w:rFonts w:ascii="Arial Narrow" w:hAnsi="Arial Narrow" w:cs="Arial"/>
          <w:color w:val="000000" w:themeColor="text1"/>
          <w:sz w:val="22"/>
          <w:szCs w:val="22"/>
        </w:rPr>
        <w:t xml:space="preserve">Recursos </w:t>
      </w:r>
      <w:r w:rsidR="000915FE" w:rsidRPr="00B95226">
        <w:rPr>
          <w:rFonts w:ascii="Arial Narrow" w:hAnsi="Arial Narrow" w:cs="Arial"/>
          <w:color w:val="000000" w:themeColor="text1"/>
          <w:sz w:val="22"/>
          <w:szCs w:val="22"/>
        </w:rPr>
        <w:t>IDIGER.</w:t>
      </w:r>
    </w:p>
    <w:p w:rsidR="0062040D" w:rsidRPr="003D103A" w:rsidRDefault="0062040D" w:rsidP="0062040D">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       </w:t>
      </w:r>
    </w:p>
    <w:p w:rsidR="00C41910" w:rsidRPr="003D103A" w:rsidRDefault="00E153DC">
      <w:pPr>
        <w:ind w:right="163"/>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 xml:space="preserve">Nota 1: </w:t>
      </w:r>
      <w:r w:rsidRPr="003D103A">
        <w:rPr>
          <w:rFonts w:ascii="Arial Narrow" w:hAnsi="Arial Narrow" w:cs="Arial"/>
          <w:color w:val="000000" w:themeColor="text1"/>
          <w:sz w:val="22"/>
          <w:szCs w:val="22"/>
        </w:rPr>
        <w:t xml:space="preserve">El valor del presupuesto estimado está dado en pesos corrientes, incluye los efectos inflacionarios y por lo tanto no se le reconocerá al contratista ningún ajuste o factor adicional. </w:t>
      </w:r>
    </w:p>
    <w:p w:rsidR="00C41910" w:rsidRPr="003D103A" w:rsidRDefault="00E153DC">
      <w:pPr>
        <w:ind w:right="163"/>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 </w:t>
      </w:r>
    </w:p>
    <w:p w:rsidR="00C41910" w:rsidRPr="003D103A" w:rsidRDefault="00E153DC">
      <w:pPr>
        <w:ind w:right="163"/>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Nota 2:</w:t>
      </w:r>
      <w:r w:rsidRPr="003D103A">
        <w:rPr>
          <w:rFonts w:ascii="Arial Narrow" w:hAnsi="Arial Narrow" w:cs="Arial"/>
          <w:color w:val="000000" w:themeColor="text1"/>
          <w:sz w:val="22"/>
          <w:szCs w:val="22"/>
        </w:rPr>
        <w:t xml:space="preserve"> Los valores relacionados anteriormente incluyen todos los impuestos nacionales y distritales a que haya lugar. </w:t>
      </w:r>
    </w:p>
    <w:p w:rsidR="00C41910" w:rsidRPr="003D103A" w:rsidRDefault="00E153DC">
      <w:pPr>
        <w:ind w:right="163"/>
        <w:jc w:val="both"/>
        <w:rPr>
          <w:rFonts w:ascii="Arial Narrow" w:hAnsi="Arial Narrow" w:cs="Arial"/>
          <w:b/>
          <w:i/>
          <w:color w:val="000000" w:themeColor="text1"/>
          <w:sz w:val="22"/>
          <w:szCs w:val="22"/>
        </w:rPr>
      </w:pPr>
      <w:r w:rsidRPr="003D103A">
        <w:rPr>
          <w:rFonts w:ascii="Arial Narrow" w:hAnsi="Arial Narrow" w:cs="Arial"/>
          <w:color w:val="000000" w:themeColor="text1"/>
          <w:sz w:val="22"/>
          <w:szCs w:val="22"/>
        </w:rPr>
        <w:t xml:space="preserve"> </w:t>
      </w: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Nota 3:</w:t>
      </w:r>
      <w:r w:rsidRPr="003D103A">
        <w:rPr>
          <w:rFonts w:ascii="Arial Narrow" w:hAnsi="Arial Narrow" w:cs="Arial"/>
          <w:color w:val="000000" w:themeColor="text1"/>
          <w:sz w:val="22"/>
          <w:szCs w:val="22"/>
        </w:rPr>
        <w:t xml:space="preserve"> El valor del contrato incluye el costo de personal, las especificaciones contenidas en la oferta, y demás impuestos, tasas y contribuciones de carácter nacional y/o distrital legales vigentes y demás costos directos e indirectos que conlleve la ejecución del contrato.</w:t>
      </w:r>
    </w:p>
    <w:p w:rsidR="00C41910" w:rsidRDefault="00C41910">
      <w:pPr>
        <w:tabs>
          <w:tab w:val="left" w:pos="3920"/>
          <w:tab w:val="left" w:pos="6440"/>
        </w:tabs>
        <w:jc w:val="both"/>
        <w:rPr>
          <w:rFonts w:ascii="Arial Narrow" w:eastAsia="Arial Narrow" w:hAnsi="Arial Narrow"/>
          <w:color w:val="000000" w:themeColor="text1"/>
          <w:sz w:val="22"/>
          <w:szCs w:val="22"/>
          <w:highlight w:val="yellow"/>
        </w:rPr>
      </w:pPr>
    </w:p>
    <w:p w:rsidR="00986071" w:rsidRPr="00986071" w:rsidRDefault="00986071" w:rsidP="00986071">
      <w:pPr>
        <w:ind w:right="163"/>
        <w:jc w:val="both"/>
        <w:rPr>
          <w:rFonts w:ascii="Arial Narrow" w:hAnsi="Arial Narrow" w:cs="Arial"/>
          <w:color w:val="000000" w:themeColor="text1"/>
          <w:sz w:val="22"/>
          <w:szCs w:val="22"/>
          <w:lang w:val="es-ES_tradnl"/>
        </w:rPr>
      </w:pPr>
      <w:r w:rsidRPr="00986071">
        <w:rPr>
          <w:rFonts w:ascii="Arial Narrow" w:hAnsi="Arial Narrow" w:cs="Arial"/>
          <w:b/>
          <w:color w:val="000000" w:themeColor="text1"/>
          <w:sz w:val="22"/>
          <w:szCs w:val="22"/>
        </w:rPr>
        <w:t>Nota 4:</w:t>
      </w:r>
      <w:r w:rsidRPr="00986071">
        <w:rPr>
          <w:rFonts w:ascii="Arial Narrow" w:hAnsi="Arial Narrow" w:cs="Arial"/>
          <w:color w:val="000000" w:themeColor="text1"/>
          <w:sz w:val="22"/>
          <w:szCs w:val="22"/>
        </w:rPr>
        <w:t xml:space="preserve"> Los servicios objeto del presente proceso de selección están excluidos de IVA, conforme a lo dispuesto en el numeral 1 del artículo 476 del Estatuto Tributario. </w:t>
      </w:r>
    </w:p>
    <w:p w:rsidR="002D1429" w:rsidRDefault="002D1429">
      <w:pPr>
        <w:tabs>
          <w:tab w:val="left" w:pos="3920"/>
          <w:tab w:val="left" w:pos="6440"/>
        </w:tabs>
        <w:jc w:val="both"/>
        <w:rPr>
          <w:rFonts w:ascii="Arial Narrow" w:eastAsia="Arial Narrow" w:hAnsi="Arial Narrow"/>
          <w:color w:val="000000" w:themeColor="text1"/>
          <w:sz w:val="22"/>
          <w:szCs w:val="22"/>
          <w:highlight w:val="yellow"/>
        </w:rPr>
      </w:pPr>
    </w:p>
    <w:p w:rsidR="00C41910" w:rsidRPr="003D103A" w:rsidRDefault="00E153DC" w:rsidP="003C1D0B">
      <w:pPr>
        <w:pStyle w:val="Prrafodelista"/>
        <w:numPr>
          <w:ilvl w:val="1"/>
          <w:numId w:val="27"/>
        </w:numPr>
        <w:ind w:hanging="810"/>
        <w:jc w:val="both"/>
        <w:rPr>
          <w:rFonts w:ascii="Arial Narrow" w:hAnsi="Arial Narrow" w:cs="Arial"/>
          <w:color w:val="000000" w:themeColor="text1"/>
          <w:sz w:val="22"/>
          <w:szCs w:val="22"/>
        </w:rPr>
      </w:pPr>
      <w:bookmarkStart w:id="25" w:name="_Toc232931165"/>
      <w:bookmarkStart w:id="26" w:name="_Toc232931471"/>
      <w:bookmarkStart w:id="27" w:name="_Toc232931679"/>
      <w:bookmarkStart w:id="28" w:name="_Toc265657564"/>
      <w:r w:rsidRPr="003D103A">
        <w:rPr>
          <w:rFonts w:ascii="Arial Narrow" w:hAnsi="Arial Narrow" w:cs="Arial"/>
          <w:b/>
          <w:color w:val="000000" w:themeColor="text1"/>
          <w:sz w:val="22"/>
          <w:szCs w:val="22"/>
        </w:rPr>
        <w:t>PLAZO DEL PROCESO Y PLAZO PARA PRESENTAR OFERTAS</w:t>
      </w:r>
      <w:bookmarkEnd w:id="25"/>
      <w:bookmarkEnd w:id="26"/>
      <w:bookmarkEnd w:id="27"/>
      <w:bookmarkEnd w:id="28"/>
    </w:p>
    <w:p w:rsidR="00C41910" w:rsidRPr="003D103A" w:rsidRDefault="00C41910">
      <w:pPr>
        <w:rPr>
          <w:rFonts w:ascii="Arial Narrow" w:hAnsi="Arial Narrow"/>
          <w:color w:val="000000" w:themeColor="text1"/>
          <w:sz w:val="22"/>
          <w:szCs w:val="22"/>
        </w:rPr>
      </w:pPr>
    </w:p>
    <w:p w:rsidR="00C41910" w:rsidRPr="003D103A" w:rsidRDefault="00616E2E">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plazo del proceso </w:t>
      </w:r>
      <w:r w:rsidR="00E153DC" w:rsidRPr="003D103A">
        <w:rPr>
          <w:rFonts w:ascii="Arial Narrow" w:hAnsi="Arial Narrow" w:cs="Arial"/>
          <w:color w:val="000000" w:themeColor="text1"/>
          <w:sz w:val="22"/>
          <w:szCs w:val="22"/>
        </w:rPr>
        <w:t xml:space="preserve">será el comprendido entre la fecha de apertura y el cierre de la misma, dentro del cual se podrán efectuar modificaciones </w:t>
      </w:r>
      <w:r w:rsidRPr="003D103A">
        <w:rPr>
          <w:rFonts w:ascii="Arial Narrow" w:hAnsi="Arial Narrow" w:cs="Arial"/>
          <w:color w:val="000000" w:themeColor="text1"/>
          <w:sz w:val="22"/>
          <w:szCs w:val="22"/>
        </w:rPr>
        <w:t>del</w:t>
      </w:r>
      <w:r w:rsidR="00E153DC" w:rsidRPr="003D103A">
        <w:rPr>
          <w:rFonts w:ascii="Arial Narrow" w:hAnsi="Arial Narrow" w:cs="Arial"/>
          <w:color w:val="000000" w:themeColor="text1"/>
          <w:sz w:val="22"/>
          <w:szCs w:val="22"/>
        </w:rPr>
        <w:t xml:space="preserve"> pliego de condiciones mediante adendas.</w:t>
      </w:r>
    </w:p>
    <w:p w:rsidR="00616E2E" w:rsidRPr="003D103A" w:rsidRDefault="00616E2E" w:rsidP="00616E2E">
      <w:pPr>
        <w:jc w:val="both"/>
        <w:rPr>
          <w:rFonts w:ascii="Arial Narrow" w:hAnsi="Arial Narrow"/>
          <w:color w:val="000000" w:themeColor="text1"/>
          <w:sz w:val="22"/>
          <w:szCs w:val="22"/>
        </w:rPr>
      </w:pPr>
    </w:p>
    <w:p w:rsidR="00616E2E" w:rsidRPr="003D103A" w:rsidRDefault="00616E2E" w:rsidP="00616E2E">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cierre de este proceso se realizará el día y hora indicados en el CRONOGRAMA  de la página Web del Portal Único de Contratación – SECOP II  </w:t>
      </w:r>
      <w:hyperlink r:id="rId12" w:history="1">
        <w:r w:rsidRPr="003D103A">
          <w:rPr>
            <w:rStyle w:val="Hipervnculo"/>
            <w:rFonts w:ascii="Arial Narrow" w:hAnsi="Arial Narrow" w:cs="Arial"/>
            <w:color w:val="000000" w:themeColor="text1"/>
            <w:sz w:val="22"/>
            <w:szCs w:val="22"/>
          </w:rPr>
          <w:t>https://www.colombiacompra.gov.co/secop/secop-ii</w:t>
        </w:r>
      </w:hyperlink>
      <w:r w:rsidR="00A813EE" w:rsidRPr="003D103A">
        <w:rPr>
          <w:rStyle w:val="Hipervnculo"/>
          <w:rFonts w:ascii="Arial Narrow" w:hAnsi="Arial Narrow" w:cs="Arial"/>
          <w:color w:val="000000" w:themeColor="text1"/>
          <w:sz w:val="22"/>
          <w:szCs w:val="22"/>
        </w:rPr>
        <w:t xml:space="preserve"> </w:t>
      </w:r>
      <w:r w:rsidRPr="003D103A">
        <w:rPr>
          <w:rFonts w:ascii="Arial Narrow" w:hAnsi="Arial Narrow" w:cs="Arial"/>
          <w:color w:val="000000" w:themeColor="text1"/>
          <w:sz w:val="22"/>
          <w:szCs w:val="22"/>
        </w:rPr>
        <w:t xml:space="preserve">. Dicha fecha y hora son el límite para la presentación de las propuestas. </w:t>
      </w:r>
    </w:p>
    <w:p w:rsidR="00C41910" w:rsidRPr="003D103A" w:rsidRDefault="00C41910">
      <w:pPr>
        <w:jc w:val="both"/>
        <w:rPr>
          <w:rFonts w:ascii="Arial Narrow" w:hAnsi="Arial Narrow" w:cs="Arial"/>
          <w:color w:val="000000" w:themeColor="text1"/>
          <w:sz w:val="22"/>
          <w:szCs w:val="22"/>
        </w:rPr>
      </w:pPr>
    </w:p>
    <w:p w:rsidR="00C41910" w:rsidRPr="003D103A" w:rsidRDefault="00E153DC">
      <w:pPr>
        <w:jc w:val="both"/>
        <w:rPr>
          <w:rFonts w:ascii="Arial Narrow" w:hAnsi="Arial Narrow"/>
          <w:color w:val="000000" w:themeColor="text1"/>
          <w:sz w:val="22"/>
          <w:szCs w:val="22"/>
        </w:rPr>
      </w:pPr>
      <w:r w:rsidRPr="003D103A">
        <w:rPr>
          <w:rFonts w:ascii="Arial Narrow" w:hAnsi="Arial Narrow"/>
          <w:color w:val="000000" w:themeColor="text1"/>
          <w:sz w:val="22"/>
          <w:szCs w:val="22"/>
        </w:rPr>
        <w:t xml:space="preserve">El plazo del presente proceso de selección podrá prorrogarse </w:t>
      </w:r>
      <w:r w:rsidRPr="003D103A">
        <w:rPr>
          <w:rFonts w:ascii="Arial Narrow" w:hAnsi="Arial Narrow" w:cs="Arial"/>
          <w:color w:val="000000" w:themeColor="text1"/>
          <w:sz w:val="22"/>
          <w:szCs w:val="22"/>
        </w:rPr>
        <w:t>antes de la fecha y hora previstas para el cierre</w:t>
      </w:r>
      <w:r w:rsidRPr="003D103A">
        <w:rPr>
          <w:rFonts w:ascii="Arial Narrow" w:hAnsi="Arial Narrow"/>
          <w:color w:val="000000" w:themeColor="text1"/>
          <w:sz w:val="22"/>
          <w:szCs w:val="22"/>
        </w:rPr>
        <w:t xml:space="preserve">, a más tardar el día hábil anterior al vencimiento del plazo para presentar oferta; por un término no superior a la mitad del inicialmente fijado.  La publicación de estas adendas sólo se podrá realizar en días hábiles y horarios laborales. </w:t>
      </w:r>
    </w:p>
    <w:p w:rsidR="00C41910" w:rsidRPr="003D103A" w:rsidRDefault="00C41910">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En el evento en que los términos se cumplan en un día no hábil, se trasladará al día hábil siguiente.</w:t>
      </w:r>
    </w:p>
    <w:p w:rsidR="00C41910" w:rsidRPr="003D103A" w:rsidRDefault="00C41910">
      <w:pPr>
        <w:jc w:val="both"/>
        <w:rPr>
          <w:rFonts w:ascii="Arial Narrow" w:hAnsi="Arial Narrow" w:cs="Arial"/>
          <w:color w:val="000000" w:themeColor="text1"/>
          <w:sz w:val="22"/>
          <w:szCs w:val="22"/>
        </w:rPr>
      </w:pPr>
    </w:p>
    <w:p w:rsidR="00C41910" w:rsidRPr="003D103A" w:rsidRDefault="00E153DC">
      <w:pPr>
        <w:autoSpaceDE w:val="0"/>
        <w:autoSpaceDN w:val="0"/>
        <w:adjustRightInd w:val="0"/>
        <w:jc w:val="both"/>
        <w:rPr>
          <w:rFonts w:ascii="Arial Narrow" w:hAnsi="Arial Narrow"/>
          <w:color w:val="000000" w:themeColor="text1"/>
          <w:sz w:val="22"/>
          <w:szCs w:val="22"/>
        </w:rPr>
      </w:pPr>
      <w:r w:rsidRPr="003D103A">
        <w:rPr>
          <w:rFonts w:ascii="Arial Narrow" w:hAnsi="Arial Narrow" w:cs="Arial Narrow"/>
          <w:color w:val="000000" w:themeColor="text1"/>
          <w:sz w:val="22"/>
          <w:szCs w:val="22"/>
          <w:lang w:eastAsia="es-CO"/>
        </w:rPr>
        <w:t>Las aclaraciones, adendas y demás comunicaciones serán publicadas en</w:t>
      </w:r>
      <w:r w:rsidRPr="003D103A">
        <w:rPr>
          <w:rFonts w:ascii="Arial Narrow" w:hAnsi="Arial Narrow" w:cs="Arial"/>
          <w:color w:val="000000" w:themeColor="text1"/>
          <w:sz w:val="22"/>
          <w:szCs w:val="22"/>
        </w:rPr>
        <w:t xml:space="preserve">  la página Web del Portal Único de Contratación </w:t>
      </w:r>
      <w:r w:rsidR="00F13A5A" w:rsidRPr="003D103A">
        <w:rPr>
          <w:rFonts w:ascii="Arial Narrow" w:hAnsi="Arial Narrow" w:cs="Arial"/>
          <w:color w:val="000000" w:themeColor="text1"/>
          <w:sz w:val="22"/>
          <w:szCs w:val="22"/>
        </w:rPr>
        <w:t>–</w:t>
      </w:r>
      <w:r w:rsidRPr="003D103A">
        <w:rPr>
          <w:rFonts w:ascii="Arial Narrow" w:hAnsi="Arial Narrow" w:cs="Arial"/>
          <w:color w:val="000000" w:themeColor="text1"/>
          <w:sz w:val="22"/>
          <w:szCs w:val="22"/>
        </w:rPr>
        <w:t xml:space="preserve"> SECOP</w:t>
      </w:r>
      <w:r w:rsidR="00F13A5A" w:rsidRPr="003D103A">
        <w:rPr>
          <w:rFonts w:ascii="Arial Narrow" w:hAnsi="Arial Narrow" w:cs="Arial"/>
          <w:color w:val="000000" w:themeColor="text1"/>
          <w:sz w:val="22"/>
          <w:szCs w:val="22"/>
        </w:rPr>
        <w:t xml:space="preserve"> II</w:t>
      </w:r>
      <w:r w:rsidRPr="003D103A">
        <w:rPr>
          <w:rFonts w:ascii="Arial Narrow" w:hAnsi="Arial Narrow" w:cs="Arial"/>
          <w:color w:val="000000" w:themeColor="text1"/>
          <w:sz w:val="22"/>
          <w:szCs w:val="22"/>
        </w:rPr>
        <w:t xml:space="preserve"> </w:t>
      </w:r>
      <w:r w:rsidR="00F13A5A" w:rsidRPr="003D103A">
        <w:rPr>
          <w:rFonts w:ascii="Arial Narrow" w:hAnsi="Arial Narrow"/>
          <w:color w:val="000000" w:themeColor="text1"/>
          <w:sz w:val="22"/>
          <w:szCs w:val="22"/>
        </w:rPr>
        <w:t xml:space="preserve"> </w:t>
      </w:r>
      <w:hyperlink r:id="rId13" w:history="1">
        <w:r w:rsidR="00F13A5A" w:rsidRPr="003D103A">
          <w:rPr>
            <w:rStyle w:val="Hipervnculo"/>
            <w:rFonts w:ascii="Arial Narrow" w:hAnsi="Arial Narrow"/>
            <w:color w:val="000000" w:themeColor="text1"/>
            <w:sz w:val="22"/>
            <w:szCs w:val="22"/>
          </w:rPr>
          <w:t>https://www.colombiacompra.gov.co/secop/secop-ii</w:t>
        </w:r>
      </w:hyperlink>
      <w:r w:rsidR="00F13A5A" w:rsidRPr="003D103A">
        <w:rPr>
          <w:rFonts w:ascii="Arial Narrow" w:hAnsi="Arial Narrow"/>
          <w:color w:val="000000" w:themeColor="text1"/>
          <w:sz w:val="22"/>
          <w:szCs w:val="22"/>
        </w:rPr>
        <w:t>.</w:t>
      </w:r>
    </w:p>
    <w:p w:rsidR="00C41910" w:rsidRDefault="00C41910">
      <w:pPr>
        <w:autoSpaceDE w:val="0"/>
        <w:autoSpaceDN w:val="0"/>
        <w:adjustRightInd w:val="0"/>
        <w:jc w:val="both"/>
        <w:rPr>
          <w:rFonts w:ascii="Arial Narrow" w:hAnsi="Arial Narrow" w:cs="Arial Narrow"/>
          <w:color w:val="000000" w:themeColor="text1"/>
          <w:sz w:val="22"/>
          <w:szCs w:val="22"/>
          <w:highlight w:val="yellow"/>
          <w:lang w:eastAsia="es-CO"/>
        </w:rPr>
      </w:pPr>
    </w:p>
    <w:p w:rsidR="00C41910" w:rsidRPr="003D103A" w:rsidRDefault="00E153DC" w:rsidP="003C1D0B">
      <w:pPr>
        <w:pStyle w:val="Prrafodelista"/>
        <w:numPr>
          <w:ilvl w:val="1"/>
          <w:numId w:val="27"/>
        </w:numPr>
        <w:ind w:hanging="810"/>
        <w:jc w:val="both"/>
        <w:rPr>
          <w:rFonts w:ascii="Arial Narrow" w:hAnsi="Arial Narrow" w:cs="Arial"/>
          <w:color w:val="000000" w:themeColor="text1"/>
          <w:sz w:val="22"/>
          <w:szCs w:val="22"/>
        </w:rPr>
      </w:pPr>
      <w:bookmarkStart w:id="29" w:name="_Toc225736644"/>
      <w:bookmarkStart w:id="30" w:name="_Toc232931166"/>
      <w:bookmarkStart w:id="31" w:name="_Toc232931472"/>
      <w:bookmarkStart w:id="32" w:name="_Toc232931680"/>
      <w:bookmarkStart w:id="33" w:name="_Toc265657565"/>
      <w:r w:rsidRPr="003D103A">
        <w:rPr>
          <w:rFonts w:ascii="Arial Narrow" w:hAnsi="Arial Narrow" w:cs="Arial"/>
          <w:b/>
          <w:color w:val="000000" w:themeColor="text1"/>
          <w:sz w:val="22"/>
          <w:szCs w:val="22"/>
        </w:rPr>
        <w:t>INFORMACIÓN SOBRE LOS PLIEGOS DEFINITIVOS</w:t>
      </w:r>
      <w:bookmarkEnd w:id="29"/>
      <w:bookmarkEnd w:id="30"/>
      <w:bookmarkEnd w:id="31"/>
      <w:bookmarkEnd w:id="32"/>
      <w:bookmarkEnd w:id="33"/>
    </w:p>
    <w:p w:rsidR="00C41910" w:rsidRPr="003D103A" w:rsidRDefault="00C41910">
      <w:pPr>
        <w:rPr>
          <w:rFonts w:ascii="Arial Narrow" w:hAnsi="Arial Narrow"/>
          <w:color w:val="000000" w:themeColor="text1"/>
          <w:sz w:val="22"/>
          <w:szCs w:val="22"/>
        </w:rPr>
      </w:pPr>
    </w:p>
    <w:p w:rsidR="00C41910" w:rsidRDefault="00E153DC">
      <w:pPr>
        <w:jc w:val="both"/>
        <w:rPr>
          <w:rStyle w:val="Hipervnculo"/>
          <w:rFonts w:ascii="Arial Narrow" w:hAnsi="Arial Narrow" w:cs="Arial"/>
          <w:color w:val="000000" w:themeColor="text1"/>
          <w:sz w:val="22"/>
          <w:szCs w:val="22"/>
          <w:u w:val="none"/>
        </w:rPr>
      </w:pPr>
      <w:r w:rsidRPr="003D103A">
        <w:rPr>
          <w:rFonts w:ascii="Arial Narrow" w:hAnsi="Arial Narrow" w:cs="Arial"/>
          <w:color w:val="000000" w:themeColor="text1"/>
          <w:sz w:val="22"/>
          <w:szCs w:val="22"/>
        </w:rPr>
        <w:t xml:space="preserve">El pliego de condiciones del presente proceso se podrá consultar en la página Web del Portal Único de Contratación - </w:t>
      </w:r>
      <w:r w:rsidR="00F13A5A" w:rsidRPr="003D103A">
        <w:rPr>
          <w:rFonts w:ascii="Arial Narrow" w:hAnsi="Arial Narrow" w:cs="Arial"/>
          <w:color w:val="000000" w:themeColor="text1"/>
          <w:sz w:val="22"/>
          <w:szCs w:val="22"/>
        </w:rPr>
        <w:t xml:space="preserve">SECOP II </w:t>
      </w:r>
      <w:hyperlink r:id="rId14" w:history="1">
        <w:r w:rsidR="00F13A5A" w:rsidRPr="003D103A">
          <w:rPr>
            <w:rStyle w:val="Hipervnculo"/>
            <w:rFonts w:ascii="Arial Narrow" w:hAnsi="Arial Narrow"/>
            <w:color w:val="000000" w:themeColor="text1"/>
            <w:sz w:val="22"/>
            <w:szCs w:val="22"/>
          </w:rPr>
          <w:t>https://www.colombiacompra.gov.co/secop/secop-ii</w:t>
        </w:r>
      </w:hyperlink>
      <w:r w:rsidR="00616E2E" w:rsidRPr="003D103A">
        <w:rPr>
          <w:rStyle w:val="Hipervnculo"/>
          <w:rFonts w:ascii="Arial Narrow" w:hAnsi="Arial Narrow" w:cs="Arial"/>
          <w:color w:val="000000" w:themeColor="text1"/>
          <w:sz w:val="22"/>
          <w:szCs w:val="22"/>
          <w:u w:val="none"/>
        </w:rPr>
        <w:t>, Las versiones que allí aparezcan de los documentos del proceso de selección, tienen el carácter de oficiales.</w:t>
      </w:r>
    </w:p>
    <w:p w:rsidR="00896F18" w:rsidRDefault="00896F18">
      <w:pPr>
        <w:jc w:val="both"/>
        <w:rPr>
          <w:rStyle w:val="Hipervnculo"/>
          <w:rFonts w:ascii="Arial Narrow" w:hAnsi="Arial Narrow" w:cs="Arial"/>
          <w:color w:val="000000" w:themeColor="text1"/>
          <w:sz w:val="22"/>
          <w:szCs w:val="22"/>
          <w:u w:val="none"/>
        </w:rPr>
      </w:pPr>
    </w:p>
    <w:p w:rsidR="00616E2E" w:rsidRPr="003D103A" w:rsidRDefault="00616E2E" w:rsidP="00616E2E">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lastRenderedPageBreak/>
        <w:t xml:space="preserve">El IDGER no entregará pliegos ni </w:t>
      </w:r>
      <w:r w:rsidR="00986071" w:rsidRPr="003D103A">
        <w:rPr>
          <w:rFonts w:ascii="Arial Narrow" w:hAnsi="Arial Narrow" w:cs="Arial"/>
          <w:color w:val="000000" w:themeColor="text1"/>
          <w:sz w:val="22"/>
          <w:szCs w:val="22"/>
        </w:rPr>
        <w:t>documentos en medio físicos</w:t>
      </w:r>
      <w:r w:rsidRPr="003D103A">
        <w:rPr>
          <w:rFonts w:ascii="Arial Narrow" w:hAnsi="Arial Narrow" w:cs="Arial"/>
          <w:color w:val="000000" w:themeColor="text1"/>
          <w:sz w:val="22"/>
          <w:szCs w:val="22"/>
        </w:rPr>
        <w:t xml:space="preserve">. La página Web del Portal Único de Contratación - SECOP II </w:t>
      </w:r>
      <w:hyperlink r:id="rId15" w:history="1">
        <w:r w:rsidRPr="003D103A">
          <w:rPr>
            <w:rStyle w:val="Hipervnculo"/>
            <w:rFonts w:ascii="Arial Narrow" w:hAnsi="Arial Narrow" w:cs="Arial"/>
            <w:color w:val="000000" w:themeColor="text1"/>
            <w:sz w:val="22"/>
            <w:szCs w:val="22"/>
          </w:rPr>
          <w:t>https://www.colombiacompra.gov.co/secop/secop-ii</w:t>
        </w:r>
      </w:hyperlink>
      <w:r w:rsidRPr="003D103A">
        <w:rPr>
          <w:rFonts w:ascii="Arial Narrow" w:hAnsi="Arial Narrow" w:cs="Arial"/>
          <w:color w:val="000000" w:themeColor="text1"/>
          <w:sz w:val="22"/>
          <w:szCs w:val="22"/>
        </w:rPr>
        <w:t xml:space="preserve"> constituye </w:t>
      </w:r>
      <w:r w:rsidR="0040034C" w:rsidRPr="003D103A">
        <w:rPr>
          <w:rFonts w:ascii="Arial Narrow" w:hAnsi="Arial Narrow" w:cs="Arial"/>
          <w:color w:val="000000" w:themeColor="text1"/>
          <w:sz w:val="22"/>
          <w:szCs w:val="22"/>
        </w:rPr>
        <w:t>único</w:t>
      </w:r>
      <w:r w:rsidRPr="003D103A">
        <w:rPr>
          <w:rFonts w:ascii="Arial Narrow" w:hAnsi="Arial Narrow" w:cs="Arial"/>
          <w:color w:val="000000" w:themeColor="text1"/>
          <w:sz w:val="22"/>
          <w:szCs w:val="22"/>
        </w:rPr>
        <w:t xml:space="preserve"> mecanismo de comunicación entre el IDIGER y los interesados.</w:t>
      </w:r>
    </w:p>
    <w:p w:rsidR="00616E2E" w:rsidRPr="003D103A" w:rsidRDefault="00616E2E">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La consulta o su respuesta no producirán efecto suspensivo sobre el plazo de presentación de propuestas y en consecuencia las condiciones de los pliegos y sus adendas habrán de tomarse como se expidieron originalmente; lo anterior, si el interesado antes del cierre del proceso no recibe respuesta del IDIGER, ante cualquier sugerencia, manifestación de supuestas inconsistencias, errores u omisiones.</w:t>
      </w:r>
    </w:p>
    <w:p w:rsidR="00C41910" w:rsidRPr="003D103A" w:rsidRDefault="00C41910">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Las aclaraciones, adendas y demás comunicaciones serán publicadas en la página Web del Portal Único de Contratación - SECOP </w:t>
      </w:r>
      <w:r w:rsidR="00F13A5A" w:rsidRPr="003D103A">
        <w:rPr>
          <w:rFonts w:ascii="Arial Narrow" w:hAnsi="Arial Narrow" w:cs="Arial"/>
          <w:color w:val="000000" w:themeColor="text1"/>
          <w:sz w:val="22"/>
          <w:szCs w:val="22"/>
        </w:rPr>
        <w:t xml:space="preserve">II </w:t>
      </w:r>
      <w:r w:rsidR="00F13A5A" w:rsidRPr="003D103A">
        <w:rPr>
          <w:rFonts w:ascii="Arial Narrow" w:hAnsi="Arial Narrow"/>
          <w:color w:val="000000" w:themeColor="text1"/>
          <w:sz w:val="22"/>
          <w:szCs w:val="22"/>
        </w:rPr>
        <w:t xml:space="preserve"> </w:t>
      </w:r>
      <w:hyperlink r:id="rId16" w:history="1">
        <w:r w:rsidR="00F13A5A" w:rsidRPr="003D103A">
          <w:rPr>
            <w:rStyle w:val="Hipervnculo"/>
            <w:rFonts w:ascii="Arial Narrow" w:hAnsi="Arial Narrow"/>
            <w:color w:val="000000" w:themeColor="text1"/>
            <w:sz w:val="22"/>
            <w:szCs w:val="22"/>
          </w:rPr>
          <w:t>https://www.colombiacompra.gov.co/secop/secop-ii</w:t>
        </w:r>
      </w:hyperlink>
      <w:r w:rsidR="00850E1D" w:rsidRPr="003D103A">
        <w:rPr>
          <w:rStyle w:val="Hipervnculo"/>
          <w:rFonts w:ascii="Arial Narrow" w:hAnsi="Arial Narrow"/>
          <w:color w:val="000000" w:themeColor="text1"/>
          <w:sz w:val="22"/>
          <w:szCs w:val="22"/>
        </w:rPr>
        <w:t xml:space="preserve"> </w:t>
      </w:r>
      <w:r w:rsidRPr="003D103A">
        <w:rPr>
          <w:rStyle w:val="Hipervnculo"/>
          <w:rFonts w:ascii="Arial Narrow" w:hAnsi="Arial Narrow" w:cs="Arial"/>
          <w:color w:val="000000" w:themeColor="text1"/>
          <w:sz w:val="22"/>
          <w:szCs w:val="22"/>
          <w:u w:val="none"/>
        </w:rPr>
        <w:t>,</w:t>
      </w:r>
      <w:r w:rsidRPr="003D103A">
        <w:rPr>
          <w:rFonts w:ascii="Arial Narrow" w:hAnsi="Arial Narrow" w:cs="Arial"/>
          <w:color w:val="000000" w:themeColor="text1"/>
          <w:sz w:val="22"/>
          <w:szCs w:val="22"/>
        </w:rPr>
        <w:t xml:space="preserve"> razón por la cual es responsabilidad del Proponente conocer las adendas y aclaraciones y demás comunicaciones que surjan en desarrollo del presente proceso. </w:t>
      </w: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 </w:t>
      </w:r>
    </w:p>
    <w:p w:rsidR="006F59B0" w:rsidRPr="006F59B0" w:rsidRDefault="006F59B0" w:rsidP="003C1D0B">
      <w:pPr>
        <w:pStyle w:val="Ttulo2"/>
        <w:numPr>
          <w:ilvl w:val="1"/>
          <w:numId w:val="28"/>
        </w:numPr>
        <w:tabs>
          <w:tab w:val="left" w:pos="709"/>
        </w:tabs>
        <w:overflowPunct w:val="0"/>
        <w:autoSpaceDE w:val="0"/>
        <w:autoSpaceDN w:val="0"/>
        <w:adjustRightInd w:val="0"/>
        <w:ind w:hanging="644"/>
        <w:jc w:val="both"/>
        <w:textAlignment w:val="baseline"/>
        <w:rPr>
          <w:rFonts w:ascii="Arial Narrow" w:hAnsi="Arial Narrow"/>
          <w:sz w:val="22"/>
          <w:szCs w:val="22"/>
        </w:rPr>
      </w:pPr>
      <w:bookmarkStart w:id="34" w:name="_Toc230170269"/>
      <w:bookmarkStart w:id="35" w:name="_Toc232931167"/>
      <w:bookmarkStart w:id="36" w:name="_Toc232931473"/>
      <w:bookmarkStart w:id="37" w:name="_Toc232931681"/>
      <w:bookmarkStart w:id="38" w:name="_Toc225736645"/>
      <w:bookmarkStart w:id="39" w:name="_Toc272402885"/>
      <w:bookmarkEnd w:id="24"/>
      <w:r w:rsidRPr="006F59B0">
        <w:rPr>
          <w:rFonts w:ascii="Arial Narrow" w:hAnsi="Arial Narrow"/>
          <w:sz w:val="22"/>
          <w:szCs w:val="22"/>
        </w:rPr>
        <w:t xml:space="preserve">MANIFESTACIÓN DE INTERÉS, POSTULACIÓN  Y SORTEO </w:t>
      </w:r>
    </w:p>
    <w:p w:rsidR="006F59B0" w:rsidRDefault="006F59B0" w:rsidP="006F59B0">
      <w:pPr>
        <w:rPr>
          <w:rFonts w:ascii="Arial Narrow" w:hAnsi="Arial Narrow"/>
          <w:sz w:val="22"/>
          <w:szCs w:val="22"/>
        </w:rPr>
      </w:pPr>
    </w:p>
    <w:bookmarkEnd w:id="34"/>
    <w:bookmarkEnd w:id="35"/>
    <w:bookmarkEnd w:id="36"/>
    <w:bookmarkEnd w:id="37"/>
    <w:p w:rsidR="006F59B0" w:rsidRPr="006F59B0" w:rsidRDefault="006F59B0" w:rsidP="006F59B0">
      <w:pPr>
        <w:jc w:val="both"/>
        <w:rPr>
          <w:rFonts w:ascii="Arial Narrow" w:hAnsi="Arial Narrow"/>
          <w:sz w:val="22"/>
          <w:szCs w:val="22"/>
        </w:rPr>
      </w:pPr>
      <w:r>
        <w:rPr>
          <w:rFonts w:ascii="Arial Narrow" w:hAnsi="Arial Narrow"/>
          <w:sz w:val="22"/>
          <w:szCs w:val="22"/>
        </w:rPr>
        <w:t xml:space="preserve">Los oferentes que estén interesados en participar en el presente proceso de selección de menor cuantía tendrán tres (3) días hábiles a partir de la apertura del procesos para que manifiesten su interés a través de </w:t>
      </w:r>
      <w:r w:rsidRPr="003D103A">
        <w:rPr>
          <w:rFonts w:ascii="Arial Narrow" w:hAnsi="Arial Narrow" w:cs="Arial"/>
          <w:b/>
          <w:color w:val="000000" w:themeColor="text1"/>
          <w:sz w:val="22"/>
          <w:szCs w:val="22"/>
        </w:rPr>
        <w:t xml:space="preserve">la página Web del Portal Único de Contratación - SECOP II </w:t>
      </w:r>
      <w:r w:rsidRPr="003D103A">
        <w:rPr>
          <w:rFonts w:ascii="Arial Narrow" w:hAnsi="Arial Narrow"/>
          <w:b/>
          <w:color w:val="000000" w:themeColor="text1"/>
          <w:sz w:val="22"/>
          <w:szCs w:val="22"/>
        </w:rPr>
        <w:t xml:space="preserve"> </w:t>
      </w:r>
      <w:hyperlink r:id="rId17" w:history="1">
        <w:r w:rsidRPr="003D103A">
          <w:rPr>
            <w:rStyle w:val="Hipervnculo"/>
            <w:rFonts w:ascii="Arial Narrow" w:hAnsi="Arial Narrow"/>
            <w:b/>
            <w:color w:val="000000" w:themeColor="text1"/>
            <w:sz w:val="22"/>
            <w:szCs w:val="22"/>
          </w:rPr>
          <w:t>https://www.colombiacompra.gov.co/secop/secop-ii</w:t>
        </w:r>
      </w:hyperlink>
      <w:r>
        <w:rPr>
          <w:rStyle w:val="Hipervnculo"/>
          <w:rFonts w:ascii="Arial Narrow" w:hAnsi="Arial Narrow"/>
          <w:b/>
          <w:color w:val="000000" w:themeColor="text1"/>
          <w:sz w:val="22"/>
          <w:szCs w:val="22"/>
        </w:rPr>
        <w:t xml:space="preserve"> </w:t>
      </w:r>
      <w:r>
        <w:rPr>
          <w:rStyle w:val="Hipervnculo"/>
          <w:rFonts w:ascii="Arial Narrow" w:hAnsi="Arial Narrow"/>
          <w:color w:val="000000" w:themeColor="text1"/>
          <w:sz w:val="22"/>
          <w:szCs w:val="22"/>
          <w:u w:val="none"/>
        </w:rPr>
        <w:t>en la sección de mensajes; lo anterior con el fin de realizar la postulación de los interesados.</w:t>
      </w:r>
    </w:p>
    <w:p w:rsidR="006F59B0" w:rsidRDefault="006F59B0" w:rsidP="006F59B0">
      <w:pPr>
        <w:jc w:val="both"/>
        <w:rPr>
          <w:rFonts w:ascii="Arial Narrow" w:hAnsi="Arial Narrow"/>
          <w:sz w:val="22"/>
          <w:szCs w:val="22"/>
        </w:rPr>
      </w:pPr>
    </w:p>
    <w:p w:rsidR="006F59B0" w:rsidRDefault="006F59B0" w:rsidP="006F59B0">
      <w:pPr>
        <w:jc w:val="both"/>
        <w:rPr>
          <w:rFonts w:ascii="Arial Narrow" w:hAnsi="Arial Narrow"/>
          <w:sz w:val="22"/>
          <w:szCs w:val="22"/>
        </w:rPr>
      </w:pPr>
      <w:r>
        <w:rPr>
          <w:rFonts w:ascii="Arial Narrow" w:hAnsi="Arial Narrow"/>
          <w:sz w:val="22"/>
          <w:szCs w:val="22"/>
        </w:rPr>
        <w:t xml:space="preserve">Las personas interesadas podrán inscribirse y postularse como persona natural o jurídica. </w:t>
      </w:r>
      <w:r>
        <w:rPr>
          <w:rFonts w:ascii="Arial Narrow" w:hAnsi="Arial Narrow"/>
          <w:b/>
          <w:i/>
          <w:sz w:val="22"/>
          <w:szCs w:val="22"/>
          <w:u w:val="single"/>
        </w:rPr>
        <w:t>No se realizará sorteo, por ello, podrán presentar sus propuestas directamente o a título de consorcio o unión temporal</w:t>
      </w:r>
      <w:r>
        <w:rPr>
          <w:rFonts w:ascii="Arial Narrow" w:hAnsi="Arial Narrow"/>
          <w:sz w:val="22"/>
          <w:szCs w:val="22"/>
        </w:rPr>
        <w:t>.</w:t>
      </w:r>
    </w:p>
    <w:p w:rsidR="006F59B0" w:rsidRDefault="006F59B0" w:rsidP="006F59B0">
      <w:pPr>
        <w:jc w:val="both"/>
        <w:rPr>
          <w:rFonts w:ascii="Arial Narrow" w:hAnsi="Arial Narrow"/>
          <w:sz w:val="22"/>
          <w:szCs w:val="22"/>
        </w:rPr>
      </w:pPr>
    </w:p>
    <w:p w:rsidR="006F59B0" w:rsidRDefault="006F59B0" w:rsidP="006F59B0">
      <w:pPr>
        <w:jc w:val="both"/>
        <w:rPr>
          <w:rFonts w:ascii="Arial Narrow" w:hAnsi="Arial Narrow"/>
          <w:b/>
          <w:sz w:val="22"/>
          <w:szCs w:val="22"/>
          <w:u w:val="single"/>
        </w:rPr>
      </w:pPr>
      <w:r>
        <w:rPr>
          <w:rFonts w:ascii="Arial Narrow" w:hAnsi="Arial Narrow"/>
          <w:sz w:val="22"/>
          <w:szCs w:val="22"/>
        </w:rPr>
        <w:t xml:space="preserve">No se tendrán en cuenta las manifestaciones que se radiquen en lugar distinto o fuera del término establecido en los Pliegos de Condiciones. </w:t>
      </w:r>
      <w:r>
        <w:rPr>
          <w:rFonts w:ascii="Arial Narrow" w:hAnsi="Arial Narrow"/>
          <w:b/>
          <w:sz w:val="22"/>
          <w:szCs w:val="22"/>
          <w:u w:val="single"/>
        </w:rPr>
        <w:t xml:space="preserve">LA MANIFESTACIÓN DE INTERÉS EN PARTICIPAR ES UN REQUISITO OBLIGATORIO PARA LA PRESENTACIÓN DE LA RESPECTIVA OFERTA. </w:t>
      </w:r>
    </w:p>
    <w:p w:rsidR="006F59B0" w:rsidRDefault="006F59B0" w:rsidP="006F59B0">
      <w:pPr>
        <w:jc w:val="both"/>
        <w:rPr>
          <w:rFonts w:ascii="Arial Narrow" w:hAnsi="Arial Narrow"/>
          <w:sz w:val="22"/>
          <w:szCs w:val="22"/>
        </w:rPr>
      </w:pPr>
      <w:r>
        <w:rPr>
          <w:rFonts w:ascii="Arial Narrow" w:hAnsi="Arial Narrow"/>
          <w:sz w:val="22"/>
          <w:szCs w:val="22"/>
        </w:rPr>
        <w:t xml:space="preserve"> </w:t>
      </w:r>
    </w:p>
    <w:p w:rsidR="006F59B0" w:rsidRPr="006F59B0" w:rsidRDefault="006F59B0" w:rsidP="006F59B0">
      <w:pPr>
        <w:jc w:val="both"/>
        <w:rPr>
          <w:rFonts w:ascii="Arial Narrow" w:eastAsia="Times New Roman" w:hAnsi="Arial Narrow" w:cs="Arial"/>
          <w:b/>
          <w:color w:val="222222"/>
          <w:sz w:val="22"/>
          <w:szCs w:val="22"/>
          <w:u w:val="single"/>
          <w:shd w:val="clear" w:color="auto" w:fill="FFFFFF"/>
          <w:lang w:eastAsia="es-CO"/>
        </w:rPr>
      </w:pPr>
      <w:r w:rsidRPr="006F59B0">
        <w:rPr>
          <w:rFonts w:ascii="Arial Narrow" w:eastAsia="Times New Roman" w:hAnsi="Arial Narrow" w:cs="Arial"/>
          <w:b/>
          <w:color w:val="222222"/>
          <w:sz w:val="22"/>
          <w:szCs w:val="22"/>
          <w:u w:val="single"/>
          <w:shd w:val="clear" w:color="auto" w:fill="FFFFFF"/>
          <w:lang w:eastAsia="es-CO"/>
        </w:rPr>
        <w:t>Si es proponente plural, para manifestar interés, a través del SECOP II, debe actuar exclusivamente desde su cuenta de proponente plural. Cualquier acción realizada desde la cuenta de cualquiera de los integrantes no es válida para el proponente plural y quedará a nombre del proponente singular. Para crear su cuenta de proponente plural, ingrese a los manuales del SECOP II. </w:t>
      </w:r>
    </w:p>
    <w:p w:rsidR="006F59B0" w:rsidRDefault="006F59B0" w:rsidP="006F59B0">
      <w:pPr>
        <w:jc w:val="both"/>
        <w:rPr>
          <w:rFonts w:ascii="Arial Narrow" w:hAnsi="Arial Narrow"/>
          <w:sz w:val="22"/>
          <w:szCs w:val="22"/>
        </w:rPr>
      </w:pPr>
    </w:p>
    <w:p w:rsidR="006F59B0" w:rsidRDefault="006F59B0" w:rsidP="006F59B0">
      <w:pPr>
        <w:jc w:val="both"/>
        <w:rPr>
          <w:rFonts w:ascii="Arial Narrow" w:hAnsi="Arial Narrow"/>
          <w:sz w:val="22"/>
          <w:szCs w:val="22"/>
        </w:rPr>
      </w:pPr>
      <w:r>
        <w:rPr>
          <w:rFonts w:ascii="Arial Narrow" w:hAnsi="Arial Narrow"/>
          <w:b/>
          <w:sz w:val="22"/>
          <w:szCs w:val="22"/>
          <w:u w:val="single"/>
        </w:rPr>
        <w:t>Las manifestaciones de interés que no se encuentren suscritas no serán tenidas en cuenta por la Entidad para el proceso de selección</w:t>
      </w:r>
      <w:r>
        <w:rPr>
          <w:rFonts w:ascii="Arial Narrow" w:hAnsi="Arial Narrow"/>
          <w:sz w:val="22"/>
          <w:szCs w:val="22"/>
        </w:rPr>
        <w:t xml:space="preserve">. </w:t>
      </w:r>
    </w:p>
    <w:p w:rsidR="006F59B0" w:rsidRDefault="006F59B0" w:rsidP="006F59B0">
      <w:pPr>
        <w:jc w:val="both"/>
        <w:rPr>
          <w:rFonts w:ascii="Arial Narrow" w:hAnsi="Arial Narrow"/>
          <w:sz w:val="22"/>
          <w:szCs w:val="22"/>
        </w:rPr>
      </w:pPr>
      <w:r>
        <w:rPr>
          <w:rFonts w:ascii="Arial Narrow" w:hAnsi="Arial Narrow"/>
          <w:sz w:val="22"/>
          <w:szCs w:val="22"/>
        </w:rPr>
        <w:t xml:space="preserve"> </w:t>
      </w:r>
    </w:p>
    <w:p w:rsidR="006F59B0" w:rsidRDefault="006F59B0" w:rsidP="006F59B0">
      <w:pPr>
        <w:jc w:val="both"/>
        <w:rPr>
          <w:rFonts w:ascii="Arial Narrow" w:hAnsi="Arial Narrow"/>
          <w:sz w:val="22"/>
          <w:szCs w:val="22"/>
        </w:rPr>
      </w:pPr>
      <w:r>
        <w:rPr>
          <w:rFonts w:ascii="Arial Narrow" w:hAnsi="Arial Narrow"/>
          <w:sz w:val="22"/>
          <w:szCs w:val="22"/>
        </w:rPr>
        <w:t>La Entidad adelantará el proceso de selección con todas las personas que hayan manifestado su interés de participar en este proceso, sin consideración al número de interesados.</w:t>
      </w:r>
    </w:p>
    <w:p w:rsidR="00986071" w:rsidRDefault="00986071" w:rsidP="006F59B0">
      <w:pPr>
        <w:pStyle w:val="Prrafodelista"/>
        <w:ind w:left="810"/>
        <w:jc w:val="both"/>
        <w:rPr>
          <w:rFonts w:ascii="Arial Narrow" w:hAnsi="Arial Narrow" w:cs="Arial"/>
          <w:b/>
          <w:color w:val="000000" w:themeColor="text1"/>
          <w:sz w:val="22"/>
          <w:szCs w:val="22"/>
        </w:rPr>
      </w:pPr>
    </w:p>
    <w:p w:rsidR="00C41910" w:rsidRPr="003D103A" w:rsidRDefault="00E153DC"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 xml:space="preserve">OBSERVACIONES AL PLIEGO DE CONDICIONES </w:t>
      </w:r>
      <w:bookmarkEnd w:id="38"/>
      <w:bookmarkEnd w:id="39"/>
    </w:p>
    <w:p w:rsidR="00C41910" w:rsidRPr="003D103A" w:rsidRDefault="00C41910">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bookmarkStart w:id="40" w:name="_Toc101665891"/>
      <w:bookmarkStart w:id="41" w:name="_Toc104723052"/>
      <w:bookmarkStart w:id="42" w:name="_Toc149529774"/>
      <w:r w:rsidRPr="003D103A">
        <w:rPr>
          <w:rFonts w:ascii="Arial Narrow" w:hAnsi="Arial Narrow" w:cs="Arial"/>
          <w:color w:val="000000" w:themeColor="text1"/>
          <w:sz w:val="22"/>
          <w:szCs w:val="22"/>
        </w:rPr>
        <w:t xml:space="preserve">Con el objeto de precisar el contenido y alcance de los documentos que conforman el pliego de condiciones los interesados </w:t>
      </w:r>
      <w:r w:rsidR="00496198" w:rsidRPr="003D103A">
        <w:rPr>
          <w:rFonts w:ascii="Arial Narrow" w:hAnsi="Arial Narrow" w:cs="Arial"/>
          <w:b/>
          <w:color w:val="000000" w:themeColor="text1"/>
          <w:sz w:val="22"/>
          <w:szCs w:val="22"/>
        </w:rPr>
        <w:t xml:space="preserve">solamente </w:t>
      </w:r>
      <w:r w:rsidRPr="003D103A">
        <w:rPr>
          <w:rFonts w:ascii="Arial Narrow" w:hAnsi="Arial Narrow" w:cs="Arial"/>
          <w:b/>
          <w:color w:val="000000" w:themeColor="text1"/>
          <w:sz w:val="22"/>
          <w:szCs w:val="22"/>
        </w:rPr>
        <w:t xml:space="preserve">podrán presentar sus observaciones </w:t>
      </w:r>
      <w:r w:rsidR="00F13A5A" w:rsidRPr="003D103A">
        <w:rPr>
          <w:rFonts w:ascii="Arial Narrow" w:hAnsi="Arial Narrow" w:cs="Arial"/>
          <w:b/>
          <w:color w:val="000000" w:themeColor="text1"/>
          <w:sz w:val="22"/>
          <w:szCs w:val="22"/>
        </w:rPr>
        <w:t xml:space="preserve">en la página Web del Portal Único de Contratación - SECOP II </w:t>
      </w:r>
      <w:hyperlink r:id="rId18" w:history="1">
        <w:r w:rsidR="00F13A5A" w:rsidRPr="003D103A">
          <w:rPr>
            <w:rStyle w:val="Hipervnculo"/>
            <w:rFonts w:ascii="Arial Narrow" w:hAnsi="Arial Narrow"/>
            <w:b/>
            <w:color w:val="000000" w:themeColor="text1"/>
            <w:sz w:val="22"/>
            <w:szCs w:val="22"/>
          </w:rPr>
          <w:t>https://www.colombiacompra.gov.co/secop/secop-ii</w:t>
        </w:r>
      </w:hyperlink>
      <w:r w:rsidR="00850E1D" w:rsidRPr="003D103A">
        <w:rPr>
          <w:rStyle w:val="Hipervnculo"/>
          <w:rFonts w:ascii="Arial Narrow" w:hAnsi="Arial Narrow"/>
          <w:color w:val="000000" w:themeColor="text1"/>
          <w:sz w:val="22"/>
          <w:szCs w:val="22"/>
        </w:rPr>
        <w:t xml:space="preserve"> </w:t>
      </w:r>
      <w:r w:rsidRPr="003D103A">
        <w:rPr>
          <w:rFonts w:ascii="Arial Narrow" w:hAnsi="Arial Narrow" w:cs="Arial"/>
          <w:color w:val="000000" w:themeColor="text1"/>
          <w:sz w:val="22"/>
          <w:szCs w:val="22"/>
        </w:rPr>
        <w:t xml:space="preserve">, en los plazos establecidos en el cronograma del presente </w:t>
      </w:r>
      <w:r w:rsidR="00496198" w:rsidRPr="003D103A">
        <w:rPr>
          <w:rFonts w:ascii="Arial Narrow" w:hAnsi="Arial Narrow" w:cs="Arial"/>
          <w:color w:val="000000" w:themeColor="text1"/>
          <w:sz w:val="22"/>
          <w:szCs w:val="22"/>
        </w:rPr>
        <w:t>proceso</w:t>
      </w:r>
      <w:r w:rsidRPr="003D103A">
        <w:rPr>
          <w:rFonts w:ascii="Arial Narrow" w:hAnsi="Arial Narrow" w:cs="Arial"/>
          <w:color w:val="000000" w:themeColor="text1"/>
          <w:sz w:val="22"/>
          <w:szCs w:val="22"/>
        </w:rPr>
        <w:t>.</w:t>
      </w:r>
    </w:p>
    <w:p w:rsidR="00496198" w:rsidRPr="003D103A" w:rsidRDefault="00496198">
      <w:pPr>
        <w:jc w:val="both"/>
        <w:rPr>
          <w:rFonts w:ascii="Arial Narrow" w:hAnsi="Arial Narrow" w:cs="Arial"/>
          <w:color w:val="000000" w:themeColor="text1"/>
          <w:sz w:val="22"/>
          <w:szCs w:val="22"/>
        </w:rPr>
      </w:pPr>
    </w:p>
    <w:p w:rsidR="00496198" w:rsidRPr="003D103A" w:rsidRDefault="00496198" w:rsidP="00496198">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lastRenderedPageBreak/>
        <w:t xml:space="preserve">Las respuestas a las solicitudes de aclaraciones oportunamente presentadas, serán respondidas por el IDIGER antes de la fecha de cierre de este proceso de selección, mediante la página Web del Portal Único de Contratación - SECOP II  </w:t>
      </w:r>
      <w:hyperlink r:id="rId19" w:history="1">
        <w:r w:rsidRPr="003D103A">
          <w:rPr>
            <w:rStyle w:val="Hipervnculo"/>
            <w:rFonts w:ascii="Arial Narrow" w:hAnsi="Arial Narrow" w:cs="Arial"/>
            <w:color w:val="000000" w:themeColor="text1"/>
            <w:sz w:val="22"/>
            <w:szCs w:val="22"/>
          </w:rPr>
          <w:t>https://www.colombiacompra.gov.co/secop/secop-ii</w:t>
        </w:r>
      </w:hyperlink>
      <w:r w:rsidRPr="003D103A">
        <w:rPr>
          <w:rFonts w:ascii="Arial Narrow" w:hAnsi="Arial Narrow" w:cs="Arial"/>
          <w:color w:val="000000" w:themeColor="text1"/>
          <w:sz w:val="22"/>
          <w:szCs w:val="22"/>
        </w:rPr>
        <w:t xml:space="preserve">  con excepción a las que se reciban fuera del término límite establecido por la entidad en el cronograma, las cuales se contestarán con posterioridad a este plazo y en los términos establecidos en la ley.</w:t>
      </w:r>
    </w:p>
    <w:p w:rsidR="00C41910" w:rsidRPr="003D103A" w:rsidRDefault="00C41910">
      <w:pPr>
        <w:jc w:val="both"/>
        <w:rPr>
          <w:rFonts w:ascii="Arial Narrow" w:hAnsi="Arial Narrow" w:cs="Arial"/>
          <w:color w:val="000000" w:themeColor="text1"/>
          <w:sz w:val="22"/>
          <w:szCs w:val="22"/>
        </w:rPr>
      </w:pPr>
    </w:p>
    <w:p w:rsidR="00496198" w:rsidRPr="003D103A" w:rsidRDefault="00496198"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LAS MODIFICACIONES AL PLIEGO</w:t>
      </w:r>
    </w:p>
    <w:p w:rsidR="00496198" w:rsidRPr="003D103A" w:rsidRDefault="00496198" w:rsidP="00496198">
      <w:pPr>
        <w:pStyle w:val="Prrafodelista"/>
        <w:ind w:left="810"/>
        <w:jc w:val="both"/>
        <w:rPr>
          <w:rFonts w:ascii="Arial Narrow" w:hAnsi="Arial Narrow" w:cs="Arial"/>
          <w:b/>
          <w:color w:val="000000" w:themeColor="text1"/>
          <w:sz w:val="22"/>
          <w:szCs w:val="22"/>
        </w:rPr>
      </w:pPr>
    </w:p>
    <w:p w:rsidR="00C41910"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Las modificaciones al pliego de condiciones serán incorporadas mediante adenda.</w:t>
      </w:r>
    </w:p>
    <w:p w:rsidR="000B1F7B" w:rsidRPr="003D103A" w:rsidRDefault="000B1F7B">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Las adendas o la información sobre preguntas y respuestas se publicarán con anterioridad al cierre de la presente convocatoria y dicha información deberá ser tenida en cuenta para la presentación de las propuestas respectivas.</w:t>
      </w:r>
    </w:p>
    <w:p w:rsidR="00250653" w:rsidRPr="003D103A" w:rsidRDefault="00250653">
      <w:pPr>
        <w:jc w:val="both"/>
        <w:rPr>
          <w:rFonts w:ascii="Arial Narrow" w:hAnsi="Arial Narrow" w:cs="Arial"/>
          <w:color w:val="000000" w:themeColor="text1"/>
          <w:sz w:val="22"/>
          <w:szCs w:val="22"/>
        </w:rPr>
      </w:pPr>
    </w:p>
    <w:p w:rsidR="00C41910" w:rsidRPr="003D103A" w:rsidRDefault="00250653">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No obstante lo anterior la Entidad podrá expedir adendas para modificar el cronograma una vez vencido el término para la presentación de las ofertas y antes de la adjudicación del contrato.</w:t>
      </w:r>
    </w:p>
    <w:p w:rsidR="00250653" w:rsidRPr="003D103A" w:rsidRDefault="00250653">
      <w:pPr>
        <w:jc w:val="both"/>
        <w:rPr>
          <w:rFonts w:ascii="Arial Narrow" w:hAnsi="Arial Narrow" w:cs="Arial"/>
          <w:color w:val="000000" w:themeColor="text1"/>
          <w:sz w:val="22"/>
          <w:szCs w:val="22"/>
        </w:rPr>
      </w:pPr>
    </w:p>
    <w:p w:rsidR="00250653" w:rsidRPr="003D103A" w:rsidRDefault="00250653">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Todas las Adendas serán publicadas en la página Web del Portal Único de Contratación - SECOP II  </w:t>
      </w:r>
      <w:hyperlink r:id="rId20" w:history="1">
        <w:r w:rsidRPr="003D103A">
          <w:rPr>
            <w:rStyle w:val="Hipervnculo"/>
            <w:rFonts w:ascii="Arial Narrow" w:hAnsi="Arial Narrow" w:cs="Arial"/>
            <w:color w:val="000000" w:themeColor="text1"/>
            <w:sz w:val="22"/>
            <w:szCs w:val="22"/>
          </w:rPr>
          <w:t>https://www.colombiacompra.gov.co/secop/secop-ii</w:t>
        </w:r>
      </w:hyperlink>
      <w:r w:rsidR="00850E1D" w:rsidRPr="003D103A">
        <w:rPr>
          <w:rStyle w:val="Hipervnculo"/>
          <w:rFonts w:ascii="Arial Narrow" w:hAnsi="Arial Narrow" w:cs="Arial"/>
          <w:color w:val="000000" w:themeColor="text1"/>
          <w:sz w:val="22"/>
          <w:szCs w:val="22"/>
        </w:rPr>
        <w:t xml:space="preserve"> </w:t>
      </w:r>
      <w:r w:rsidRPr="003D103A">
        <w:rPr>
          <w:rFonts w:ascii="Arial Narrow" w:hAnsi="Arial Narrow" w:cs="Arial"/>
          <w:color w:val="000000" w:themeColor="text1"/>
          <w:sz w:val="22"/>
          <w:szCs w:val="22"/>
        </w:rPr>
        <w:t>. Las Adendas formarán parte de los pliegos de condiciones desde la fecha en que sean expedidas, y deberán ser tenidas en cuenta por los Proponentes para la formulación de su Propuesta.</w:t>
      </w:r>
    </w:p>
    <w:p w:rsidR="00250653" w:rsidRPr="003D103A" w:rsidRDefault="00250653">
      <w:pPr>
        <w:jc w:val="both"/>
        <w:rPr>
          <w:rFonts w:ascii="Arial Narrow" w:hAnsi="Arial Narrow" w:cs="Arial"/>
          <w:color w:val="000000" w:themeColor="text1"/>
          <w:sz w:val="22"/>
          <w:szCs w:val="22"/>
        </w:rPr>
      </w:pPr>
    </w:p>
    <w:p w:rsidR="00250653" w:rsidRPr="003D103A" w:rsidRDefault="00250653"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 xml:space="preserve"> APERTURA DE LAS PROPUESTAS</w:t>
      </w:r>
    </w:p>
    <w:p w:rsidR="00250653" w:rsidRPr="003D103A" w:rsidRDefault="00250653">
      <w:pPr>
        <w:jc w:val="both"/>
        <w:rPr>
          <w:rFonts w:ascii="Arial Narrow" w:hAnsi="Arial Narrow" w:cs="Arial"/>
          <w:color w:val="000000" w:themeColor="text1"/>
          <w:sz w:val="22"/>
          <w:szCs w:val="22"/>
        </w:rPr>
      </w:pPr>
    </w:p>
    <w:p w:rsidR="009C65D4" w:rsidRPr="003D103A" w:rsidRDefault="009C65D4" w:rsidP="009C65D4">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Una vez vencida la fecha y hora señaladas para el cierre de este proceso de selección, </w:t>
      </w:r>
      <w:r w:rsidR="00250653" w:rsidRPr="003D103A">
        <w:rPr>
          <w:rFonts w:ascii="Arial Narrow" w:hAnsi="Arial Narrow" w:cs="Arial"/>
          <w:color w:val="000000" w:themeColor="text1"/>
          <w:sz w:val="22"/>
          <w:szCs w:val="22"/>
        </w:rPr>
        <w:t xml:space="preserve">el SECOP II permite al IDIGER  abrir el sobre </w:t>
      </w:r>
      <w:r w:rsidR="00A52DFA" w:rsidRPr="003D103A">
        <w:rPr>
          <w:rFonts w:ascii="Arial Narrow" w:hAnsi="Arial Narrow" w:cs="Arial"/>
          <w:color w:val="000000" w:themeColor="text1"/>
          <w:sz w:val="22"/>
          <w:szCs w:val="22"/>
        </w:rPr>
        <w:t>de las propuestas presentadas</w:t>
      </w:r>
      <w:r w:rsidR="00250653" w:rsidRPr="003D103A">
        <w:rPr>
          <w:rFonts w:ascii="Arial Narrow" w:hAnsi="Arial Narrow" w:cs="Arial"/>
          <w:color w:val="000000" w:themeColor="text1"/>
          <w:sz w:val="22"/>
          <w:szCs w:val="22"/>
        </w:rPr>
        <w:t>.</w:t>
      </w:r>
      <w:r w:rsidRPr="003D103A">
        <w:rPr>
          <w:rFonts w:ascii="Arial Narrow" w:hAnsi="Arial Narrow"/>
          <w:color w:val="000000" w:themeColor="text1"/>
          <w:sz w:val="22"/>
          <w:szCs w:val="22"/>
        </w:rPr>
        <w:t xml:space="preserve"> </w:t>
      </w:r>
      <w:r w:rsidRPr="003D103A">
        <w:rPr>
          <w:rFonts w:ascii="Arial Narrow" w:hAnsi="Arial Narrow" w:cs="Arial"/>
          <w:color w:val="000000" w:themeColor="text1"/>
          <w:sz w:val="22"/>
          <w:szCs w:val="22"/>
        </w:rPr>
        <w:t>Luego de abrir el sobre  se  publicara el acta de cierre que genera automáticamente el SECOP II.</w:t>
      </w:r>
    </w:p>
    <w:p w:rsidR="009C65D4" w:rsidRPr="003D103A" w:rsidRDefault="009C65D4" w:rsidP="009C65D4">
      <w:pPr>
        <w:jc w:val="both"/>
        <w:rPr>
          <w:rFonts w:ascii="Arial Narrow" w:hAnsi="Arial Narrow" w:cs="Arial"/>
          <w:color w:val="000000" w:themeColor="text1"/>
          <w:sz w:val="22"/>
          <w:szCs w:val="22"/>
        </w:rPr>
      </w:pPr>
    </w:p>
    <w:p w:rsidR="00250653" w:rsidRPr="003D103A" w:rsidRDefault="009C65D4" w:rsidP="009C65D4">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Posteriormente de acuerdo al cronograma, admitirá</w:t>
      </w:r>
      <w:r w:rsidR="00250653" w:rsidRPr="003D103A">
        <w:rPr>
          <w:rFonts w:ascii="Arial Narrow" w:hAnsi="Arial Narrow" w:cs="Arial"/>
          <w:color w:val="000000" w:themeColor="text1"/>
          <w:sz w:val="22"/>
          <w:szCs w:val="22"/>
        </w:rPr>
        <w:t xml:space="preserve"> a los Proveedores que cumplieron con los requisitos</w:t>
      </w:r>
      <w:r w:rsidRPr="003D103A">
        <w:rPr>
          <w:rFonts w:ascii="Arial Narrow" w:hAnsi="Arial Narrow" w:cs="Arial"/>
          <w:color w:val="000000" w:themeColor="text1"/>
          <w:sz w:val="22"/>
          <w:szCs w:val="22"/>
        </w:rPr>
        <w:t xml:space="preserve"> habilitantes, </w:t>
      </w:r>
      <w:r w:rsidR="00250653" w:rsidRPr="003D103A">
        <w:rPr>
          <w:rFonts w:ascii="Arial Narrow" w:hAnsi="Arial Narrow" w:cs="Arial"/>
          <w:color w:val="000000" w:themeColor="text1"/>
          <w:sz w:val="22"/>
          <w:szCs w:val="22"/>
        </w:rPr>
        <w:t xml:space="preserve">y </w:t>
      </w:r>
      <w:r w:rsidR="00504596" w:rsidRPr="003D103A">
        <w:rPr>
          <w:rFonts w:ascii="Arial Narrow" w:hAnsi="Arial Narrow" w:cs="Arial"/>
          <w:color w:val="000000" w:themeColor="text1"/>
          <w:sz w:val="22"/>
          <w:szCs w:val="22"/>
        </w:rPr>
        <w:t>publicación</w:t>
      </w:r>
      <w:r w:rsidR="00250653" w:rsidRPr="003D103A">
        <w:rPr>
          <w:rFonts w:ascii="Arial Narrow" w:hAnsi="Arial Narrow" w:cs="Arial"/>
          <w:color w:val="000000" w:themeColor="text1"/>
          <w:sz w:val="22"/>
          <w:szCs w:val="22"/>
        </w:rPr>
        <w:t xml:space="preserve"> </w:t>
      </w:r>
      <w:r w:rsidR="00504596" w:rsidRPr="003D103A">
        <w:rPr>
          <w:rFonts w:ascii="Arial Narrow" w:hAnsi="Arial Narrow" w:cs="Arial"/>
          <w:color w:val="000000" w:themeColor="text1"/>
          <w:sz w:val="22"/>
          <w:szCs w:val="22"/>
        </w:rPr>
        <w:t>d</w:t>
      </w:r>
      <w:r w:rsidR="00250653" w:rsidRPr="003D103A">
        <w:rPr>
          <w:rFonts w:ascii="Arial Narrow" w:hAnsi="Arial Narrow" w:cs="Arial"/>
          <w:color w:val="000000" w:themeColor="text1"/>
          <w:sz w:val="22"/>
          <w:szCs w:val="22"/>
        </w:rPr>
        <w:t>el informe de evaluación</w:t>
      </w:r>
      <w:r w:rsidRPr="003D103A">
        <w:rPr>
          <w:rFonts w:ascii="Arial Narrow" w:hAnsi="Arial Narrow" w:cs="Arial"/>
          <w:color w:val="000000" w:themeColor="text1"/>
          <w:sz w:val="22"/>
          <w:szCs w:val="22"/>
        </w:rPr>
        <w:t xml:space="preserve">, </w:t>
      </w:r>
      <w:r w:rsidR="00052532" w:rsidRPr="003D103A">
        <w:rPr>
          <w:rFonts w:ascii="Arial Narrow" w:hAnsi="Arial Narrow" w:cs="Arial"/>
          <w:color w:val="000000" w:themeColor="text1"/>
          <w:sz w:val="22"/>
          <w:szCs w:val="22"/>
        </w:rPr>
        <w:t>u</w:t>
      </w:r>
      <w:r w:rsidR="00504596" w:rsidRPr="003D103A">
        <w:rPr>
          <w:rFonts w:ascii="Arial Narrow" w:hAnsi="Arial Narrow" w:cs="Arial"/>
          <w:color w:val="000000" w:themeColor="text1"/>
          <w:sz w:val="22"/>
          <w:szCs w:val="22"/>
        </w:rPr>
        <w:t xml:space="preserve">na vez vencido el término de traslado de </w:t>
      </w:r>
      <w:r w:rsidR="00AC3441" w:rsidRPr="003D103A">
        <w:rPr>
          <w:rFonts w:ascii="Arial Narrow" w:hAnsi="Arial Narrow" w:cs="Arial"/>
          <w:color w:val="000000" w:themeColor="text1"/>
          <w:sz w:val="22"/>
          <w:szCs w:val="22"/>
        </w:rPr>
        <w:t xml:space="preserve">la evaluación, en audiencia se realizara la adjudicación o declaratoria de desierto del proceso, de acuerdo a los criterios establecidos en el pliego electrónico publicado en la </w:t>
      </w:r>
      <w:r w:rsidR="00504596" w:rsidRPr="003D103A">
        <w:rPr>
          <w:rFonts w:ascii="Arial Narrow" w:hAnsi="Arial Narrow" w:cs="Arial"/>
          <w:color w:val="000000" w:themeColor="text1"/>
          <w:sz w:val="22"/>
          <w:szCs w:val="22"/>
        </w:rPr>
        <w:t>página Web del Portal Único de Contratación - SECOP II  https://www.colombiacompra.gov.co/secop/secop-ii.</w:t>
      </w:r>
    </w:p>
    <w:p w:rsidR="000B1F7B" w:rsidRDefault="000B1F7B" w:rsidP="000B1F7B">
      <w:pPr>
        <w:pStyle w:val="Prrafodelista"/>
        <w:ind w:left="810"/>
        <w:jc w:val="both"/>
        <w:rPr>
          <w:rFonts w:ascii="Arial Narrow" w:hAnsi="Arial Narrow" w:cs="Arial"/>
          <w:b/>
          <w:color w:val="000000" w:themeColor="text1"/>
          <w:sz w:val="22"/>
          <w:szCs w:val="22"/>
        </w:rPr>
      </w:pPr>
      <w:bookmarkStart w:id="43" w:name="_Toc272402887"/>
    </w:p>
    <w:p w:rsidR="000B1F7B" w:rsidRDefault="000B1F7B" w:rsidP="003C1D0B">
      <w:pPr>
        <w:pStyle w:val="Prrafodelista"/>
        <w:numPr>
          <w:ilvl w:val="1"/>
          <w:numId w:val="26"/>
        </w:numPr>
        <w:ind w:left="1004" w:hanging="1004"/>
        <w:contextualSpacing w:val="0"/>
        <w:rPr>
          <w:rFonts w:ascii="Arial Narrow" w:hAnsi="Arial Narrow"/>
          <w:b/>
          <w:sz w:val="22"/>
          <w:szCs w:val="22"/>
        </w:rPr>
      </w:pPr>
      <w:r>
        <w:rPr>
          <w:rFonts w:ascii="Arial Narrow" w:hAnsi="Arial Narrow"/>
          <w:b/>
          <w:sz w:val="22"/>
          <w:szCs w:val="22"/>
        </w:rPr>
        <w:t xml:space="preserve">AUDIENCIA DE ADJUDICACIÓN </w:t>
      </w:r>
    </w:p>
    <w:p w:rsidR="000B1F7B" w:rsidRDefault="000B1F7B" w:rsidP="000B1F7B">
      <w:pPr>
        <w:pStyle w:val="Prrafodelista"/>
        <w:ind w:left="1004"/>
        <w:rPr>
          <w:rFonts w:ascii="Arial Narrow" w:hAnsi="Arial Narrow"/>
          <w:b/>
          <w:sz w:val="22"/>
          <w:szCs w:val="22"/>
        </w:rPr>
      </w:pPr>
    </w:p>
    <w:p w:rsidR="000B1F7B" w:rsidRDefault="000B1F7B" w:rsidP="000B1F7B">
      <w:pPr>
        <w:jc w:val="both"/>
        <w:rPr>
          <w:rFonts w:ascii="Arial Narrow" w:hAnsi="Arial Narrow"/>
          <w:sz w:val="22"/>
          <w:szCs w:val="22"/>
        </w:rPr>
      </w:pPr>
      <w:r>
        <w:rPr>
          <w:rFonts w:ascii="Arial Narrow" w:hAnsi="Arial Narrow"/>
          <w:sz w:val="22"/>
          <w:szCs w:val="22"/>
        </w:rPr>
        <w:t xml:space="preserve">Dicha audiencia será evacuada en la fecha y hora estipulada en el cronograma del proceso. En la misma, una vez se tenga el informe de verificación de requisitos habilitantes y evaluación técnica definitivo, después de observaciones, si las hubiere, se procederá a la realización del sorteo del método de evaluación económica, y ponderación de las ofertas hábiles técnica, jurídica y financieramente; finalmente se decidirá sobre el proceso adjudicándolo o declarándolo desierto, según corresponda, previo agotamiento de la etapa de verificación de requisitos habilitantes, factores de ponderación y observaciones por parte de los proponentes. </w:t>
      </w:r>
    </w:p>
    <w:p w:rsidR="000B1F7B" w:rsidRDefault="000B1F7B" w:rsidP="000B1F7B">
      <w:pPr>
        <w:jc w:val="both"/>
        <w:rPr>
          <w:rFonts w:ascii="Arial Narrow" w:hAnsi="Arial Narrow"/>
          <w:sz w:val="22"/>
          <w:szCs w:val="22"/>
        </w:rPr>
      </w:pPr>
    </w:p>
    <w:p w:rsidR="000B1F7B" w:rsidRDefault="000B1F7B" w:rsidP="000B1F7B">
      <w:pPr>
        <w:jc w:val="both"/>
        <w:rPr>
          <w:rFonts w:ascii="Arial Narrow" w:hAnsi="Arial Narrow"/>
          <w:sz w:val="22"/>
          <w:szCs w:val="22"/>
        </w:rPr>
      </w:pPr>
      <w:r>
        <w:rPr>
          <w:rFonts w:ascii="Arial Narrow" w:hAnsi="Arial Narrow"/>
          <w:sz w:val="22"/>
          <w:szCs w:val="22"/>
        </w:rPr>
        <w:t xml:space="preserve">La audiencia se desarrollará atendiendo las siguientes reglas: </w:t>
      </w:r>
    </w:p>
    <w:p w:rsidR="000B1F7B" w:rsidRDefault="000B1F7B" w:rsidP="000B1F7B">
      <w:pPr>
        <w:jc w:val="both"/>
        <w:rPr>
          <w:rFonts w:ascii="Arial Narrow" w:hAnsi="Arial Narrow"/>
          <w:sz w:val="22"/>
          <w:szCs w:val="22"/>
        </w:rPr>
      </w:pPr>
    </w:p>
    <w:p w:rsidR="000B1F7B" w:rsidRDefault="000B1F7B" w:rsidP="003C1D0B">
      <w:pPr>
        <w:pStyle w:val="Prrafodelista"/>
        <w:numPr>
          <w:ilvl w:val="0"/>
          <w:numId w:val="29"/>
        </w:numPr>
        <w:contextualSpacing w:val="0"/>
        <w:jc w:val="both"/>
        <w:rPr>
          <w:rFonts w:ascii="Arial Narrow" w:hAnsi="Arial Narrow"/>
          <w:sz w:val="22"/>
          <w:szCs w:val="22"/>
        </w:rPr>
      </w:pPr>
      <w:r>
        <w:rPr>
          <w:rFonts w:ascii="Arial Narrow" w:hAnsi="Arial Narrow"/>
          <w:sz w:val="22"/>
          <w:szCs w:val="22"/>
        </w:rPr>
        <w:t xml:space="preserve">En la audiencia los oferentes pueden pronunciarse hasta por un término de quince (15) minutos cada uno, sobre las respuestas dadas por la Entidad a las observaciones presentadas respecto </w:t>
      </w:r>
      <w:r>
        <w:rPr>
          <w:rFonts w:ascii="Arial Narrow" w:hAnsi="Arial Narrow"/>
          <w:sz w:val="22"/>
          <w:szCs w:val="22"/>
        </w:rPr>
        <w:lastRenderedPageBreak/>
        <w:t xml:space="preserve">del informe de evaluación jurídico, técnico y financiero, lo cual no implica una nueva oportunidad para modificar o mejorar la oferta. Si hay pronunciamientos que a juicio de la Entidad requieren análisis adicional y su decisión puede incidir en el sentido de la decisión a adoptar, la audiencia puede suspenderse por el término necesario para la verificación de los asuntos debatidos y la comprobación de lo alegado. </w:t>
      </w:r>
    </w:p>
    <w:p w:rsidR="000B1F7B" w:rsidRDefault="000B1F7B" w:rsidP="003C1D0B">
      <w:pPr>
        <w:pStyle w:val="Prrafodelista"/>
        <w:numPr>
          <w:ilvl w:val="0"/>
          <w:numId w:val="29"/>
        </w:numPr>
        <w:contextualSpacing w:val="0"/>
        <w:jc w:val="both"/>
        <w:rPr>
          <w:rFonts w:ascii="Arial Narrow" w:hAnsi="Arial Narrow"/>
          <w:sz w:val="22"/>
          <w:szCs w:val="22"/>
        </w:rPr>
      </w:pPr>
      <w:r>
        <w:rPr>
          <w:rFonts w:ascii="Arial Narrow" w:hAnsi="Arial Narrow"/>
          <w:sz w:val="22"/>
          <w:szCs w:val="22"/>
        </w:rPr>
        <w:t xml:space="preserve">La Entidad concederá el uso de la palabra por una UNICA VEZ a cada proponente y hasta por el término de quince (15) minutos para que respondan a las observaciones que hayan hecho los intervinientes sobre el informe de </w:t>
      </w:r>
      <w:r>
        <w:rPr>
          <w:rFonts w:ascii="Arial Narrow" w:hAnsi="Arial Narrow" w:cs="Arial"/>
          <w:bCs/>
          <w:sz w:val="22"/>
          <w:szCs w:val="22"/>
        </w:rPr>
        <w:t xml:space="preserve">verificación de requisitos habilitantes y evaluación técnica </w:t>
      </w:r>
      <w:r>
        <w:rPr>
          <w:rFonts w:ascii="Arial Narrow" w:hAnsi="Arial Narrow"/>
          <w:sz w:val="22"/>
          <w:szCs w:val="22"/>
        </w:rPr>
        <w:t>de su oferta.</w:t>
      </w:r>
    </w:p>
    <w:p w:rsidR="000B1F7B" w:rsidRDefault="000B1F7B" w:rsidP="003C1D0B">
      <w:pPr>
        <w:pStyle w:val="Prrafodelista"/>
        <w:numPr>
          <w:ilvl w:val="0"/>
          <w:numId w:val="29"/>
        </w:numPr>
        <w:contextualSpacing w:val="0"/>
        <w:jc w:val="both"/>
        <w:rPr>
          <w:rFonts w:ascii="Arial Narrow" w:hAnsi="Arial Narrow"/>
          <w:sz w:val="22"/>
          <w:szCs w:val="22"/>
        </w:rPr>
      </w:pPr>
      <w:r>
        <w:rPr>
          <w:rFonts w:ascii="Arial Narrow" w:hAnsi="Arial Narrow"/>
          <w:sz w:val="22"/>
          <w:szCs w:val="22"/>
        </w:rPr>
        <w:t xml:space="preserve">Toda intervención debe ser hecha por la persona previamente designada por el oferente. </w:t>
      </w:r>
    </w:p>
    <w:p w:rsidR="000B1F7B" w:rsidRDefault="000B1F7B" w:rsidP="003C1D0B">
      <w:pPr>
        <w:pStyle w:val="Prrafodelista"/>
        <w:numPr>
          <w:ilvl w:val="0"/>
          <w:numId w:val="29"/>
        </w:numPr>
        <w:autoSpaceDE w:val="0"/>
        <w:autoSpaceDN w:val="0"/>
        <w:adjustRightInd w:val="0"/>
        <w:contextualSpacing w:val="0"/>
        <w:jc w:val="both"/>
        <w:rPr>
          <w:rFonts w:ascii="Arial Narrow" w:hAnsi="Arial Narrow" w:cs="Arial"/>
          <w:bCs/>
          <w:sz w:val="22"/>
          <w:szCs w:val="22"/>
        </w:rPr>
      </w:pPr>
      <w:r>
        <w:rPr>
          <w:rFonts w:ascii="Arial Narrow" w:hAnsi="Arial Narrow"/>
          <w:sz w:val="22"/>
          <w:szCs w:val="22"/>
        </w:rPr>
        <w:t xml:space="preserve">Terminadas las intervenciones y una vez se tenga la el informe de </w:t>
      </w:r>
      <w:r>
        <w:rPr>
          <w:rFonts w:ascii="Arial Narrow" w:hAnsi="Arial Narrow" w:cs="Arial"/>
          <w:bCs/>
          <w:sz w:val="22"/>
          <w:szCs w:val="22"/>
        </w:rPr>
        <w:t xml:space="preserve">verificación de requisitos habilitantes y evaluación técnica definitivo, </w:t>
      </w:r>
      <w:r>
        <w:rPr>
          <w:rFonts w:ascii="Arial Narrow" w:hAnsi="Arial Narrow"/>
          <w:sz w:val="22"/>
          <w:szCs w:val="22"/>
        </w:rPr>
        <w:t xml:space="preserve">después de resueltas todas la inquietudes presentadas por los oferentes se procederá </w:t>
      </w:r>
      <w:r>
        <w:rPr>
          <w:rFonts w:ascii="Arial Narrow" w:hAnsi="Arial Narrow" w:cs="Arial"/>
          <w:bCs/>
          <w:sz w:val="22"/>
          <w:szCs w:val="22"/>
        </w:rPr>
        <w:t xml:space="preserve">a realizar el sorteo contenido en el numeral </w:t>
      </w:r>
      <w:r w:rsidR="00E23DB0">
        <w:rPr>
          <w:rFonts w:ascii="Arial Narrow" w:hAnsi="Arial Narrow" w:cs="Arial"/>
          <w:bCs/>
          <w:sz w:val="22"/>
          <w:szCs w:val="22"/>
        </w:rPr>
        <w:t>3.4.</w:t>
      </w:r>
      <w:r>
        <w:rPr>
          <w:rFonts w:ascii="Arial Narrow" w:hAnsi="Arial Narrow" w:cs="Arial"/>
          <w:bCs/>
          <w:sz w:val="22"/>
          <w:szCs w:val="22"/>
        </w:rPr>
        <w:t xml:space="preserve"> del </w:t>
      </w:r>
      <w:r w:rsidR="00E23DB0">
        <w:rPr>
          <w:rFonts w:ascii="Arial Narrow" w:hAnsi="Arial Narrow" w:cs="Arial"/>
          <w:bCs/>
          <w:sz w:val="22"/>
          <w:szCs w:val="22"/>
        </w:rPr>
        <w:t>documento complementario al Pliego de Condiciones y se procederá a la ponderación de las ofertas.</w:t>
      </w:r>
    </w:p>
    <w:p w:rsidR="000B1F7B" w:rsidRDefault="000B1F7B" w:rsidP="003C1D0B">
      <w:pPr>
        <w:pStyle w:val="Prrafodelista"/>
        <w:numPr>
          <w:ilvl w:val="0"/>
          <w:numId w:val="29"/>
        </w:numPr>
        <w:contextualSpacing w:val="0"/>
        <w:jc w:val="both"/>
        <w:rPr>
          <w:rFonts w:ascii="Arial Narrow" w:hAnsi="Arial Narrow"/>
          <w:sz w:val="22"/>
          <w:szCs w:val="22"/>
        </w:rPr>
      </w:pPr>
      <w:r>
        <w:rPr>
          <w:rFonts w:ascii="Arial Narrow" w:hAnsi="Arial Narrow"/>
          <w:sz w:val="22"/>
          <w:szCs w:val="22"/>
        </w:rPr>
        <w:t>Se inf</w:t>
      </w:r>
      <w:r w:rsidR="00E23DB0">
        <w:rPr>
          <w:rFonts w:ascii="Arial Narrow" w:hAnsi="Arial Narrow"/>
          <w:sz w:val="22"/>
          <w:szCs w:val="22"/>
        </w:rPr>
        <w:t>ormará</w:t>
      </w:r>
      <w:r>
        <w:rPr>
          <w:rFonts w:ascii="Arial Narrow" w:hAnsi="Arial Narrow"/>
          <w:sz w:val="22"/>
          <w:szCs w:val="22"/>
        </w:rPr>
        <w:t xml:space="preserve"> a los asistentes del resultado de la ponderación y se decidirá sobre la decisión a adoptar con respecto a la adjudicación o declaratoria de desierta del proceso.</w:t>
      </w:r>
    </w:p>
    <w:p w:rsidR="00E23DB0" w:rsidRDefault="00E23DB0" w:rsidP="009F630E">
      <w:pPr>
        <w:tabs>
          <w:tab w:val="left" w:pos="5387"/>
        </w:tabs>
        <w:rPr>
          <w:rFonts w:ascii="Arial Narrow" w:hAnsi="Arial Narrow"/>
          <w:sz w:val="22"/>
          <w:szCs w:val="22"/>
        </w:rPr>
      </w:pPr>
    </w:p>
    <w:p w:rsidR="00C41910" w:rsidRPr="003D103A" w:rsidRDefault="00E153DC"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CRONOGRAMA DEL PROCESO</w:t>
      </w:r>
    </w:p>
    <w:p w:rsidR="00C41910" w:rsidRPr="003D103A" w:rsidRDefault="00C41910">
      <w:pPr>
        <w:pStyle w:val="NormalWeb"/>
        <w:spacing w:before="0" w:beforeAutospacing="0" w:after="0" w:afterAutospacing="0"/>
        <w:rPr>
          <w:rFonts w:ascii="Arial Narrow" w:hAnsi="Arial Narrow" w:cs="Arial"/>
          <w:bCs/>
          <w:color w:val="000000" w:themeColor="text1"/>
          <w:sz w:val="22"/>
          <w:szCs w:val="22"/>
          <w:highlight w:val="yellow"/>
        </w:rPr>
      </w:pPr>
    </w:p>
    <w:p w:rsidR="00C9197C" w:rsidRPr="003D103A" w:rsidRDefault="00C9197C" w:rsidP="00C9197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cronograma del presente proceso de selección será el publicado en la página Web del Portal Único de Contratación - SECOP II </w:t>
      </w:r>
      <w:hyperlink r:id="rId21" w:history="1">
        <w:r w:rsidRPr="003D103A">
          <w:rPr>
            <w:rStyle w:val="Hipervnculo"/>
            <w:rFonts w:ascii="Arial Narrow" w:hAnsi="Arial Narrow"/>
            <w:color w:val="000000" w:themeColor="text1"/>
            <w:sz w:val="22"/>
            <w:szCs w:val="22"/>
          </w:rPr>
          <w:t>https://www.colombiacompra.gov.co/secop/secop-ii</w:t>
        </w:r>
      </w:hyperlink>
      <w:r w:rsidRPr="003D103A">
        <w:rPr>
          <w:rFonts w:ascii="Arial Narrow" w:hAnsi="Arial Narrow" w:cs="Arial"/>
          <w:color w:val="000000" w:themeColor="text1"/>
          <w:sz w:val="22"/>
          <w:szCs w:val="22"/>
        </w:rPr>
        <w:t xml:space="preserve"> por lo que será responsabilidad de los participantes conocerlo a través de este mecanismo.</w:t>
      </w:r>
    </w:p>
    <w:p w:rsidR="00966AB9" w:rsidRPr="003D103A" w:rsidRDefault="00966AB9" w:rsidP="00C9197C">
      <w:pPr>
        <w:jc w:val="both"/>
        <w:rPr>
          <w:rFonts w:ascii="Arial Narrow" w:hAnsi="Arial Narrow" w:cs="Arial"/>
          <w:color w:val="000000" w:themeColor="text1"/>
          <w:sz w:val="22"/>
          <w:szCs w:val="22"/>
        </w:rPr>
      </w:pPr>
    </w:p>
    <w:p w:rsidR="00966AB9" w:rsidRPr="003D103A" w:rsidRDefault="00966AB9" w:rsidP="00966AB9">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Nota 1: Cuando se susciten modificaciones a las fechas previstas en el cronograma, el IDIGER lo comunicará a través de ADENDAS en la página Web del Portal Único de Contratación - SECOP II  </w:t>
      </w:r>
      <w:hyperlink r:id="rId22" w:history="1">
        <w:r w:rsidRPr="003D103A">
          <w:rPr>
            <w:rStyle w:val="Hipervnculo"/>
            <w:rFonts w:ascii="Arial Narrow" w:hAnsi="Arial Narrow" w:cs="Arial"/>
            <w:color w:val="000000" w:themeColor="text1"/>
            <w:sz w:val="22"/>
            <w:szCs w:val="22"/>
          </w:rPr>
          <w:t>https://www.colombiacompra.gov.co/secop/secop-ii</w:t>
        </w:r>
      </w:hyperlink>
      <w:r w:rsidR="00052532" w:rsidRPr="003D103A">
        <w:rPr>
          <w:rFonts w:ascii="Arial Narrow" w:hAnsi="Arial Narrow" w:cs="Arial"/>
          <w:color w:val="000000" w:themeColor="text1"/>
          <w:sz w:val="22"/>
          <w:szCs w:val="22"/>
        </w:rPr>
        <w:t xml:space="preserve"> .</w:t>
      </w:r>
    </w:p>
    <w:p w:rsidR="00C41910" w:rsidRPr="003D103A" w:rsidRDefault="00C41910">
      <w:pPr>
        <w:rPr>
          <w:rFonts w:ascii="Arial Narrow" w:hAnsi="Arial Narrow" w:cs="Arial"/>
          <w:color w:val="000000" w:themeColor="text1"/>
          <w:sz w:val="22"/>
          <w:szCs w:val="22"/>
          <w:highlight w:val="yellow"/>
          <w:u w:val="single"/>
        </w:rPr>
      </w:pPr>
      <w:bookmarkStart w:id="44" w:name="_Toc272402888"/>
      <w:bookmarkEnd w:id="10"/>
      <w:bookmarkEnd w:id="11"/>
      <w:bookmarkEnd w:id="40"/>
      <w:bookmarkEnd w:id="41"/>
      <w:bookmarkEnd w:id="42"/>
      <w:bookmarkEnd w:id="43"/>
    </w:p>
    <w:p w:rsidR="00E23DB0" w:rsidRDefault="00E23DB0" w:rsidP="00E23DB0">
      <w:pPr>
        <w:pStyle w:val="Prrafodelista"/>
        <w:ind w:left="0"/>
        <w:jc w:val="both"/>
        <w:rPr>
          <w:rFonts w:ascii="Arial Narrow" w:hAnsi="Arial Narrow" w:cs="Arial"/>
          <w:b/>
          <w:color w:val="000000" w:themeColor="text1"/>
          <w:sz w:val="22"/>
          <w:szCs w:val="22"/>
        </w:rPr>
      </w:pPr>
      <w:bookmarkStart w:id="45" w:name="_Toc232931171"/>
      <w:bookmarkStart w:id="46" w:name="_Toc232931477"/>
      <w:bookmarkStart w:id="47" w:name="_Toc232931685"/>
      <w:bookmarkStart w:id="48" w:name="_Toc265657571"/>
    </w:p>
    <w:p w:rsidR="00C41910" w:rsidRPr="003D103A" w:rsidRDefault="00E153DC" w:rsidP="003C1D0B">
      <w:pPr>
        <w:pStyle w:val="Prrafodelista"/>
        <w:numPr>
          <w:ilvl w:val="1"/>
          <w:numId w:val="27"/>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 xml:space="preserve">ACTOS DE CORRUPCIÓN – COMPROMISO ANTICORRUPCIÓN </w:t>
      </w:r>
    </w:p>
    <w:p w:rsidR="00C41910" w:rsidRPr="003D103A" w:rsidRDefault="00C41910">
      <w:pPr>
        <w:shd w:val="clear" w:color="auto" w:fill="FFFFFF"/>
        <w:rPr>
          <w:rFonts w:ascii="Arial Narrow" w:hAnsi="Arial Narrow"/>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Los oferentes y servidores públicos que participen en el presente proceso de selección deberán abstenerse de realizar cualquiera de las siguientes conductas: </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tabs>
          <w:tab w:val="left" w:pos="360"/>
        </w:tabs>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Artículo </w:t>
      </w:r>
      <w:smartTag w:uri="urn:schemas-microsoft-com:office:smarttags" w:element="metricconverter">
        <w:smartTagPr>
          <w:attr w:name="ProductID" w:val="405 C"/>
        </w:smartTagPr>
        <w:r w:rsidRPr="003D103A">
          <w:rPr>
            <w:rFonts w:ascii="Arial Narrow" w:hAnsi="Arial Narrow" w:cs="Arial"/>
            <w:color w:val="000000" w:themeColor="text1"/>
            <w:sz w:val="22"/>
            <w:szCs w:val="22"/>
          </w:rPr>
          <w:t>405 C</w:t>
        </w:r>
      </w:smartTag>
      <w:r w:rsidRPr="003D103A">
        <w:rPr>
          <w:rFonts w:ascii="Arial Narrow" w:hAnsi="Arial Narrow" w:cs="Arial"/>
          <w:color w:val="000000" w:themeColor="text1"/>
          <w:sz w:val="22"/>
          <w:szCs w:val="22"/>
        </w:rPr>
        <w:t xml:space="preserve">. P. </w:t>
      </w:r>
      <w:r w:rsidRPr="003D103A">
        <w:rPr>
          <w:rFonts w:ascii="Arial Narrow" w:hAnsi="Arial Narrow" w:cs="Arial"/>
          <w:b/>
          <w:bCs/>
          <w:color w:val="000000" w:themeColor="text1"/>
          <w:sz w:val="22"/>
          <w:szCs w:val="22"/>
        </w:rPr>
        <w:t xml:space="preserve">Cohecho propio. </w:t>
      </w:r>
      <w:r w:rsidRPr="003D103A">
        <w:rPr>
          <w:rFonts w:ascii="Arial Narrow" w:hAnsi="Arial Narrow" w:cs="Arial"/>
          <w:color w:val="000000" w:themeColor="text1"/>
          <w:sz w:val="22"/>
          <w:szCs w:val="22"/>
        </w:rPr>
        <w:t xml:space="preserve">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 </w:t>
      </w:r>
    </w:p>
    <w:p w:rsidR="00C41910" w:rsidRPr="003D103A" w:rsidRDefault="00C41910">
      <w:pPr>
        <w:shd w:val="clear" w:color="auto" w:fill="FFFFFF"/>
        <w:tabs>
          <w:tab w:val="left" w:pos="360"/>
        </w:tabs>
        <w:jc w:val="both"/>
        <w:rPr>
          <w:rFonts w:ascii="Arial Narrow" w:hAnsi="Arial Narrow" w:cs="Arial"/>
          <w:color w:val="000000" w:themeColor="text1"/>
          <w:sz w:val="22"/>
          <w:szCs w:val="22"/>
        </w:rPr>
      </w:pPr>
    </w:p>
    <w:p w:rsidR="00C41910" w:rsidRPr="003D103A" w:rsidRDefault="00E153DC">
      <w:pPr>
        <w:shd w:val="clear" w:color="auto" w:fill="FFFFFF"/>
        <w:tabs>
          <w:tab w:val="left" w:pos="360"/>
        </w:tabs>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Artículo </w:t>
      </w:r>
      <w:smartTag w:uri="urn:schemas-microsoft-com:office:smarttags" w:element="metricconverter">
        <w:smartTagPr>
          <w:attr w:name="ProductID" w:val="406 C"/>
        </w:smartTagPr>
        <w:r w:rsidRPr="003D103A">
          <w:rPr>
            <w:rFonts w:ascii="Arial Narrow" w:hAnsi="Arial Narrow" w:cs="Arial"/>
            <w:color w:val="000000" w:themeColor="text1"/>
            <w:sz w:val="22"/>
            <w:szCs w:val="22"/>
          </w:rPr>
          <w:t>406 C</w:t>
        </w:r>
      </w:smartTag>
      <w:r w:rsidRPr="003D103A">
        <w:rPr>
          <w:rFonts w:ascii="Arial Narrow" w:hAnsi="Arial Narrow" w:cs="Arial"/>
          <w:color w:val="000000" w:themeColor="text1"/>
          <w:sz w:val="22"/>
          <w:szCs w:val="22"/>
        </w:rPr>
        <w:t xml:space="preserve">. P. </w:t>
      </w:r>
      <w:r w:rsidRPr="003D103A">
        <w:rPr>
          <w:rFonts w:ascii="Arial Narrow" w:hAnsi="Arial Narrow" w:cs="Arial"/>
          <w:b/>
          <w:bCs/>
          <w:color w:val="000000" w:themeColor="text1"/>
          <w:sz w:val="22"/>
          <w:szCs w:val="22"/>
        </w:rPr>
        <w:t xml:space="preserve">Cohecho impropio. </w:t>
      </w:r>
      <w:r w:rsidRPr="003D103A">
        <w:rPr>
          <w:rFonts w:ascii="Arial Narrow" w:hAnsi="Arial Narrow" w:cs="Arial"/>
          <w:color w:val="000000" w:themeColor="text1"/>
          <w:sz w:val="22"/>
          <w:szCs w:val="22"/>
        </w:rPr>
        <w:t xml:space="preserve">El servidor público que acepte para sí o para otro dinero u otra utilidad, o acepte promesa remuneratoria, directa o indirecta, por acto que deba ejecutar en el desempeño de sus funciones, incurrirá en prisión de cuatro (4) a siete (7) años, multa de cincuenta (50) a cien (100) salarios mínimos legales mensuales vigentes e inhabilitación para el ejercicio de derechos y funciones públicas de cinco (5) a ocho (8) años. </w:t>
      </w:r>
    </w:p>
    <w:p w:rsidR="00C41910" w:rsidRPr="003D103A" w:rsidRDefault="00C41910">
      <w:pPr>
        <w:shd w:val="clear" w:color="auto" w:fill="FFFFFF"/>
        <w:ind w:left="360"/>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servidor público que reciba dinero u otra utilidad de persona que tenga interés en asunto sometido a su conocimiento, incurrirá en prisión de dos (2) a cinco (5) años, multa de treinta (30) a cincuenta (50) salarios </w:t>
      </w:r>
      <w:r w:rsidRPr="003D103A">
        <w:rPr>
          <w:rFonts w:ascii="Arial Narrow" w:hAnsi="Arial Narrow" w:cs="Arial"/>
          <w:color w:val="000000" w:themeColor="text1"/>
          <w:sz w:val="22"/>
          <w:szCs w:val="22"/>
        </w:rPr>
        <w:lastRenderedPageBreak/>
        <w:t>mínimos legales mensuales vigentes, e inhabilitación para el ejercicio de derechos y funciones públicas por cinco (5) años.</w:t>
      </w:r>
    </w:p>
    <w:p w:rsidR="00C41910" w:rsidRPr="003D103A" w:rsidRDefault="00C41910">
      <w:pPr>
        <w:numPr>
          <w:ilvl w:val="12"/>
          <w:numId w:val="0"/>
        </w:numPr>
        <w:shd w:val="clear" w:color="auto" w:fill="FFFFFF"/>
        <w:ind w:left="360"/>
        <w:jc w:val="both"/>
        <w:rPr>
          <w:rFonts w:ascii="Arial Narrow" w:hAnsi="Arial Narrow" w:cs="Arial"/>
          <w:color w:val="000000" w:themeColor="text1"/>
          <w:sz w:val="22"/>
          <w:szCs w:val="22"/>
        </w:rPr>
      </w:pPr>
    </w:p>
    <w:p w:rsidR="00C41910" w:rsidRPr="003D103A" w:rsidRDefault="00E153DC">
      <w:pPr>
        <w:shd w:val="clear" w:color="auto" w:fill="FFFFFF"/>
        <w:tabs>
          <w:tab w:val="left" w:pos="0"/>
        </w:tabs>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Artículo </w:t>
      </w:r>
      <w:smartTag w:uri="urn:schemas-microsoft-com:office:smarttags" w:element="metricconverter">
        <w:smartTagPr>
          <w:attr w:name="ProductID" w:val="407 C"/>
        </w:smartTagPr>
        <w:r w:rsidRPr="003D103A">
          <w:rPr>
            <w:rFonts w:ascii="Arial Narrow" w:hAnsi="Arial Narrow" w:cs="Arial"/>
            <w:color w:val="000000" w:themeColor="text1"/>
            <w:sz w:val="22"/>
            <w:szCs w:val="22"/>
          </w:rPr>
          <w:t>407 C</w:t>
        </w:r>
      </w:smartTag>
      <w:r w:rsidRPr="003D103A">
        <w:rPr>
          <w:rFonts w:ascii="Arial Narrow" w:hAnsi="Arial Narrow" w:cs="Arial"/>
          <w:color w:val="000000" w:themeColor="text1"/>
          <w:sz w:val="22"/>
          <w:szCs w:val="22"/>
        </w:rPr>
        <w:t xml:space="preserve">. P. </w:t>
      </w:r>
      <w:r w:rsidRPr="003D103A">
        <w:rPr>
          <w:rFonts w:ascii="Arial Narrow" w:hAnsi="Arial Narrow" w:cs="Arial"/>
          <w:b/>
          <w:bCs/>
          <w:color w:val="000000" w:themeColor="text1"/>
          <w:sz w:val="22"/>
          <w:szCs w:val="22"/>
        </w:rPr>
        <w:t xml:space="preserve">Cohecho por dar u ofrecer. </w:t>
      </w:r>
      <w:r w:rsidRPr="003D103A">
        <w:rPr>
          <w:rFonts w:ascii="Arial Narrow" w:hAnsi="Arial Narrow" w:cs="Arial"/>
          <w:color w:val="000000" w:themeColor="text1"/>
          <w:sz w:val="22"/>
          <w:szCs w:val="22"/>
        </w:rPr>
        <w:t xml:space="preserve">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 </w:t>
      </w:r>
    </w:p>
    <w:p w:rsidR="00C41910" w:rsidRPr="003D103A" w:rsidRDefault="00C41910">
      <w:pPr>
        <w:shd w:val="clear" w:color="auto" w:fill="FFFFFF"/>
        <w:tabs>
          <w:tab w:val="left" w:pos="420"/>
        </w:tabs>
        <w:ind w:left="60"/>
        <w:jc w:val="both"/>
        <w:rPr>
          <w:rFonts w:ascii="Arial Narrow" w:hAnsi="Arial Narrow" w:cs="Arial"/>
          <w:color w:val="000000" w:themeColor="text1"/>
          <w:sz w:val="22"/>
          <w:szCs w:val="22"/>
        </w:rPr>
      </w:pPr>
    </w:p>
    <w:p w:rsidR="00C41910" w:rsidRPr="003D103A" w:rsidRDefault="00E153DC">
      <w:pPr>
        <w:shd w:val="clear" w:color="auto" w:fill="FFFFFF"/>
        <w:tabs>
          <w:tab w:val="left" w:pos="420"/>
        </w:tabs>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Artículo </w:t>
      </w:r>
      <w:smartTag w:uri="urn:schemas-microsoft-com:office:smarttags" w:element="metricconverter">
        <w:smartTagPr>
          <w:attr w:name="ProductID" w:val="453 C"/>
        </w:smartTagPr>
        <w:r w:rsidRPr="003D103A">
          <w:rPr>
            <w:rFonts w:ascii="Arial Narrow" w:hAnsi="Arial Narrow" w:cs="Arial"/>
            <w:color w:val="000000" w:themeColor="text1"/>
            <w:sz w:val="22"/>
            <w:szCs w:val="22"/>
          </w:rPr>
          <w:t>453 C</w:t>
        </w:r>
      </w:smartTag>
      <w:r w:rsidRPr="003D103A">
        <w:rPr>
          <w:rFonts w:ascii="Arial Narrow" w:hAnsi="Arial Narrow" w:cs="Arial"/>
          <w:color w:val="000000" w:themeColor="text1"/>
          <w:sz w:val="22"/>
          <w:szCs w:val="22"/>
        </w:rPr>
        <w:t xml:space="preserve">. P. </w:t>
      </w:r>
      <w:r w:rsidRPr="003D103A">
        <w:rPr>
          <w:rFonts w:ascii="Arial Narrow" w:hAnsi="Arial Narrow" w:cs="Arial"/>
          <w:b/>
          <w:bCs/>
          <w:color w:val="000000" w:themeColor="text1"/>
          <w:sz w:val="22"/>
          <w:szCs w:val="22"/>
        </w:rPr>
        <w:t xml:space="preserve">Fraude procesal. </w:t>
      </w:r>
      <w:r w:rsidRPr="003D103A">
        <w:rPr>
          <w:rFonts w:ascii="Arial Narrow" w:hAnsi="Arial Narrow" w:cs="Arial"/>
          <w:color w:val="000000" w:themeColor="text1"/>
          <w:sz w:val="22"/>
          <w:szCs w:val="22"/>
        </w:rPr>
        <w:t>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rsidR="00C41910" w:rsidRPr="003D103A" w:rsidRDefault="00C41910">
      <w:pPr>
        <w:shd w:val="clear" w:color="auto" w:fill="FFFFFF"/>
        <w:tabs>
          <w:tab w:val="left" w:pos="420"/>
        </w:tabs>
        <w:jc w:val="both"/>
        <w:rPr>
          <w:rFonts w:ascii="Arial Narrow" w:hAnsi="Arial Narrow" w:cs="Arial"/>
          <w:color w:val="000000" w:themeColor="text1"/>
          <w:sz w:val="22"/>
          <w:szCs w:val="22"/>
        </w:rPr>
      </w:pPr>
    </w:p>
    <w:p w:rsidR="00C41910" w:rsidRPr="003D103A" w:rsidRDefault="00E153DC">
      <w:pPr>
        <w:shd w:val="clear" w:color="auto" w:fill="FFFFFF"/>
        <w:tabs>
          <w:tab w:val="left" w:pos="420"/>
        </w:tabs>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Artículo </w:t>
      </w:r>
      <w:smartTag w:uri="urn:schemas-microsoft-com:office:smarttags" w:element="metricconverter">
        <w:smartTagPr>
          <w:attr w:name="ProductID" w:val="244 C"/>
        </w:smartTagPr>
        <w:r w:rsidRPr="003D103A">
          <w:rPr>
            <w:rFonts w:ascii="Arial Narrow" w:hAnsi="Arial Narrow" w:cs="Arial"/>
            <w:color w:val="000000" w:themeColor="text1"/>
            <w:sz w:val="22"/>
            <w:szCs w:val="22"/>
          </w:rPr>
          <w:t>244 C</w:t>
        </w:r>
      </w:smartTag>
      <w:r w:rsidRPr="003D103A">
        <w:rPr>
          <w:rFonts w:ascii="Arial Narrow" w:hAnsi="Arial Narrow" w:cs="Arial"/>
          <w:color w:val="000000" w:themeColor="text1"/>
          <w:sz w:val="22"/>
          <w:szCs w:val="22"/>
        </w:rPr>
        <w:t xml:space="preserve">. P. </w:t>
      </w:r>
      <w:r w:rsidRPr="003D103A">
        <w:rPr>
          <w:rFonts w:ascii="Arial Narrow" w:hAnsi="Arial Narrow" w:cs="Arial"/>
          <w:b/>
          <w:bCs/>
          <w:color w:val="000000" w:themeColor="text1"/>
          <w:sz w:val="22"/>
          <w:szCs w:val="22"/>
        </w:rPr>
        <w:t xml:space="preserve">Extorsión. </w:t>
      </w:r>
      <w:r w:rsidRPr="003D103A">
        <w:rPr>
          <w:rFonts w:ascii="Arial Narrow" w:hAnsi="Arial Narrow" w:cs="Arial"/>
          <w:color w:val="000000" w:themeColor="text1"/>
          <w:sz w:val="22"/>
          <w:szCs w:val="22"/>
        </w:rPr>
        <w:t>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rsidR="00C41910" w:rsidRPr="003D103A" w:rsidRDefault="00C41910">
      <w:pPr>
        <w:shd w:val="clear" w:color="auto" w:fill="FFFFFF"/>
        <w:ind w:left="60"/>
        <w:jc w:val="both"/>
        <w:rPr>
          <w:rFonts w:ascii="Arial Narrow" w:hAnsi="Arial Narrow" w:cs="Arial"/>
          <w:color w:val="000000" w:themeColor="text1"/>
          <w:sz w:val="22"/>
          <w:szCs w:val="22"/>
        </w:rPr>
      </w:pPr>
    </w:p>
    <w:p w:rsidR="00C41910" w:rsidRPr="003D103A" w:rsidRDefault="00E153DC">
      <w:pPr>
        <w:shd w:val="clear" w:color="auto" w:fill="FFFFFF"/>
        <w:rPr>
          <w:rFonts w:ascii="Arial Narrow" w:hAnsi="Arial Narrow" w:cs="Arial"/>
          <w:color w:val="000000" w:themeColor="text1"/>
          <w:sz w:val="22"/>
          <w:szCs w:val="22"/>
        </w:rPr>
      </w:pPr>
      <w:r w:rsidRPr="003D103A">
        <w:rPr>
          <w:rFonts w:ascii="Arial Narrow" w:hAnsi="Arial Narrow" w:cs="Arial"/>
          <w:color w:val="000000" w:themeColor="text1"/>
          <w:sz w:val="22"/>
          <w:szCs w:val="22"/>
        </w:rPr>
        <w:t>Las anteriores conductas se encuentran tipificadas como delitos en el Código Penal Colombiano y en la Ley 412 de 1997, por medio de la cual se aprobó la Convención Internacional contra la Corrupción.</w:t>
      </w:r>
    </w:p>
    <w:p w:rsidR="00C41910" w:rsidRPr="003D103A" w:rsidRDefault="00C41910">
      <w:pPr>
        <w:shd w:val="clear" w:color="auto" w:fill="FFFFFF"/>
        <w:rPr>
          <w:rFonts w:ascii="Arial Narrow" w:hAnsi="Arial Narrow" w:cs="Arial"/>
          <w:color w:val="000000" w:themeColor="text1"/>
          <w:sz w:val="22"/>
          <w:szCs w:val="22"/>
        </w:rPr>
      </w:pPr>
    </w:p>
    <w:p w:rsidR="00C41910" w:rsidRPr="003D103A"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r w:rsidRPr="003D103A">
        <w:rPr>
          <w:rFonts w:ascii="Arial Narrow" w:hAnsi="Arial Narrow"/>
          <w:color w:val="000000" w:themeColor="text1"/>
          <w:sz w:val="22"/>
          <w:szCs w:val="22"/>
        </w:rPr>
        <w:t>PROGRAMA PRESIDENCIAL “LUCHA CONTRA LA CORRUPCIÓN”</w:t>
      </w:r>
    </w:p>
    <w:p w:rsidR="00C41910" w:rsidRPr="003D103A" w:rsidRDefault="00C41910">
      <w:pPr>
        <w:shd w:val="clear" w:color="auto" w:fill="FFFFFF"/>
        <w:rPr>
          <w:rFonts w:ascii="Arial Narrow" w:hAnsi="Arial Narrow"/>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8671; la línea transparente del programa, a los números telefónicos: 9800 – 913 040 o (1) 286 48 10; correo electrónico, en la dirección: webmaster@anticorrupción.gov.co; al sitio de denuncias del programa, en la página web: www.anticorrupción.gov.co; correspondencia o personalmente, en la dirección Carrera 8ª Nº 7–27 Bogotá D.C. También puede reportar el hecho al área de Gestión Contractual del IDIGER, al número telefónico 4297914 Ext.2916 o en la página web: www.IDIGER.gov.co. </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En todas las actuaciones derivadas de las estipulaciones de los presentes pliegos de condiciones y del contrato que forma parte del mismo, el proponente obrará con la transparencia y la moralidad que la Constitución Política y las leyes consagran.</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En el </w:t>
      </w:r>
      <w:r w:rsidR="00C9197C" w:rsidRPr="003D103A">
        <w:rPr>
          <w:rFonts w:ascii="Arial Narrow" w:hAnsi="Arial Narrow" w:cs="Arial"/>
          <w:color w:val="000000" w:themeColor="text1"/>
          <w:sz w:val="22"/>
          <w:szCs w:val="22"/>
        </w:rPr>
        <w:t xml:space="preserve">caso en que EL IDIGER compruebe </w:t>
      </w:r>
      <w:r w:rsidRPr="003D103A">
        <w:rPr>
          <w:rFonts w:ascii="Arial Narrow" w:hAnsi="Arial Narrow" w:cs="Arial"/>
          <w:color w:val="000000" w:themeColor="text1"/>
          <w:sz w:val="22"/>
          <w:szCs w:val="22"/>
        </w:rPr>
        <w:t>hechos constitutivos de corrupción por parte de un proponente durante el proceso de selección, sin perjuicio de las acciones legales a que hubiere lugar, podrá rechazar la respectiva propuesta.</w:t>
      </w:r>
    </w:p>
    <w:p w:rsidR="000D5DC4" w:rsidRPr="003D103A" w:rsidRDefault="000D5DC4">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rsidR="00C41910" w:rsidRDefault="00C41910">
      <w:pPr>
        <w:shd w:val="clear" w:color="auto" w:fill="FFFFFF"/>
        <w:jc w:val="both"/>
        <w:rPr>
          <w:rFonts w:ascii="Arial Narrow" w:hAnsi="Arial Narrow" w:cs="Arial"/>
          <w:color w:val="000000" w:themeColor="text1"/>
          <w:sz w:val="22"/>
          <w:szCs w:val="22"/>
        </w:rPr>
      </w:pPr>
    </w:p>
    <w:p w:rsidR="00C41910" w:rsidRPr="003D103A"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49" w:name="_Toc232931173"/>
      <w:bookmarkStart w:id="50" w:name="_Toc232931479"/>
      <w:bookmarkStart w:id="51" w:name="_Toc232931687"/>
      <w:bookmarkStart w:id="52" w:name="_Toc265657573"/>
      <w:r w:rsidRPr="003D103A">
        <w:rPr>
          <w:rFonts w:ascii="Arial Narrow" w:hAnsi="Arial Narrow"/>
          <w:color w:val="000000" w:themeColor="text1"/>
          <w:sz w:val="22"/>
          <w:szCs w:val="22"/>
        </w:rPr>
        <w:t>CONTROL SOCIAL</w:t>
      </w:r>
      <w:bookmarkEnd w:id="49"/>
      <w:bookmarkEnd w:id="50"/>
      <w:bookmarkEnd w:id="51"/>
      <w:bookmarkEnd w:id="52"/>
    </w:p>
    <w:p w:rsidR="00C41910" w:rsidRPr="003D103A" w:rsidRDefault="00C41910">
      <w:pPr>
        <w:shd w:val="clear" w:color="auto" w:fill="FFFFFF"/>
        <w:rPr>
          <w:rFonts w:ascii="Arial Narrow" w:hAnsi="Arial Narrow"/>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lastRenderedPageBreak/>
        <w:t>En cumplimiento del artículo 66 de la Ley 80 de 1993, EL IDIGER convoca a las Veedurías Ciudadanas y  la</w:t>
      </w:r>
      <w:r w:rsidR="00832C02" w:rsidRPr="003D103A">
        <w:rPr>
          <w:rFonts w:ascii="Arial Narrow" w:hAnsi="Arial Narrow" w:cs="Arial"/>
          <w:color w:val="000000" w:themeColor="text1"/>
          <w:sz w:val="22"/>
          <w:szCs w:val="22"/>
        </w:rPr>
        <w:t>s</w:t>
      </w:r>
      <w:r w:rsidRPr="003D103A">
        <w:rPr>
          <w:rFonts w:ascii="Arial Narrow" w:hAnsi="Arial Narrow" w:cs="Arial"/>
          <w:color w:val="000000" w:themeColor="text1"/>
          <w:sz w:val="22"/>
          <w:szCs w:val="22"/>
        </w:rPr>
        <w:t xml:space="preserve"> establecidas de conformidad con la ley, y a la Procuraduría General de la Nación, para realizar el control social al presente proceso de contratación.</w:t>
      </w:r>
    </w:p>
    <w:p w:rsidR="00C41910" w:rsidRPr="003D103A" w:rsidRDefault="00C41910">
      <w:pPr>
        <w:shd w:val="clear" w:color="auto" w:fill="FFFFFF"/>
        <w:jc w:val="both"/>
        <w:rPr>
          <w:rFonts w:ascii="Arial Narrow" w:hAnsi="Arial Narrow" w:cs="Arial"/>
          <w:color w:val="000000" w:themeColor="text1"/>
          <w:sz w:val="22"/>
          <w:szCs w:val="22"/>
          <w:highlight w:val="yellow"/>
        </w:rPr>
      </w:pPr>
    </w:p>
    <w:p w:rsidR="00C41910"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53" w:name="_Toc232931174"/>
      <w:bookmarkStart w:id="54" w:name="_Toc232931480"/>
      <w:bookmarkStart w:id="55" w:name="_Toc232931688"/>
      <w:bookmarkStart w:id="56" w:name="_Toc265657574"/>
      <w:r w:rsidRPr="003D103A">
        <w:rPr>
          <w:rFonts w:ascii="Arial Narrow" w:hAnsi="Arial Narrow"/>
          <w:color w:val="000000" w:themeColor="text1"/>
          <w:sz w:val="22"/>
          <w:szCs w:val="22"/>
        </w:rPr>
        <w:t>CORRESPONDENCIA</w:t>
      </w:r>
      <w:bookmarkEnd w:id="53"/>
      <w:bookmarkEnd w:id="54"/>
      <w:bookmarkEnd w:id="55"/>
      <w:bookmarkEnd w:id="56"/>
    </w:p>
    <w:p w:rsidR="00171BD0" w:rsidRPr="00171BD0" w:rsidRDefault="00171BD0" w:rsidP="00171BD0">
      <w:pPr>
        <w:rPr>
          <w:lang w:val="es-ES_tradnl" w:eastAsia="es-ES"/>
        </w:rPr>
      </w:pPr>
    </w:p>
    <w:bookmarkEnd w:id="44"/>
    <w:bookmarkEnd w:id="45"/>
    <w:bookmarkEnd w:id="46"/>
    <w:bookmarkEnd w:id="47"/>
    <w:bookmarkEnd w:id="48"/>
    <w:p w:rsidR="00C41910" w:rsidRPr="003D103A" w:rsidRDefault="00E153DC" w:rsidP="00C9197C">
      <w:pPr>
        <w:jc w:val="both"/>
        <w:rPr>
          <w:rStyle w:val="Hipervnculo"/>
          <w:rFonts w:ascii="Arial Narrow" w:hAnsi="Arial Narrow" w:cs="Arial"/>
          <w:color w:val="000000" w:themeColor="text1"/>
          <w:sz w:val="22"/>
          <w:szCs w:val="22"/>
          <w:u w:val="none"/>
        </w:rPr>
      </w:pPr>
      <w:r w:rsidRPr="003D103A">
        <w:rPr>
          <w:rFonts w:ascii="Arial Narrow" w:hAnsi="Arial Narrow" w:cs="Arial"/>
          <w:color w:val="000000" w:themeColor="text1"/>
          <w:sz w:val="22"/>
          <w:szCs w:val="22"/>
        </w:rPr>
        <w:t xml:space="preserve">Toda comunicación o solicitud referente al presente proceso deberá formularse por escrito </w:t>
      </w:r>
      <w:r w:rsidR="00C9197C" w:rsidRPr="003D103A">
        <w:rPr>
          <w:rFonts w:ascii="Arial Narrow" w:hAnsi="Arial Narrow" w:cs="Arial"/>
          <w:color w:val="000000" w:themeColor="text1"/>
          <w:sz w:val="22"/>
          <w:szCs w:val="22"/>
        </w:rPr>
        <w:t xml:space="preserve">en la página Web del Portal Único de Contratación - SECOP II </w:t>
      </w:r>
      <w:r w:rsidR="00C9197C" w:rsidRPr="003D103A">
        <w:rPr>
          <w:rFonts w:ascii="Arial Narrow" w:hAnsi="Arial Narrow"/>
          <w:color w:val="000000" w:themeColor="text1"/>
          <w:sz w:val="22"/>
          <w:szCs w:val="22"/>
        </w:rPr>
        <w:t xml:space="preserve"> </w:t>
      </w:r>
      <w:hyperlink r:id="rId23" w:history="1">
        <w:r w:rsidR="00C9197C" w:rsidRPr="003D103A">
          <w:rPr>
            <w:rStyle w:val="Hipervnculo"/>
            <w:rFonts w:ascii="Arial Narrow" w:hAnsi="Arial Narrow"/>
            <w:color w:val="000000" w:themeColor="text1"/>
            <w:sz w:val="22"/>
            <w:szCs w:val="22"/>
          </w:rPr>
          <w:t>https://www.colombiacompra.gov.co/secop/secop-ii</w:t>
        </w:r>
      </w:hyperlink>
      <w:r w:rsidR="00832C02" w:rsidRPr="003D103A">
        <w:rPr>
          <w:rStyle w:val="Hipervnculo"/>
          <w:rFonts w:ascii="Arial Narrow" w:hAnsi="Arial Narrow"/>
          <w:color w:val="000000" w:themeColor="text1"/>
          <w:sz w:val="22"/>
          <w:szCs w:val="22"/>
        </w:rPr>
        <w:t xml:space="preserve"> </w:t>
      </w:r>
      <w:r w:rsidRPr="003D103A">
        <w:rPr>
          <w:rFonts w:ascii="Arial Narrow" w:hAnsi="Arial Narrow" w:cs="Arial"/>
          <w:color w:val="000000" w:themeColor="text1"/>
          <w:sz w:val="22"/>
          <w:szCs w:val="22"/>
        </w:rPr>
        <w:t xml:space="preserve">, único </w:t>
      </w:r>
      <w:r w:rsidR="00C9197C" w:rsidRPr="003D103A">
        <w:rPr>
          <w:rFonts w:ascii="Arial Narrow" w:hAnsi="Arial Narrow" w:cs="Arial"/>
          <w:color w:val="000000" w:themeColor="text1"/>
          <w:sz w:val="22"/>
          <w:szCs w:val="22"/>
        </w:rPr>
        <w:t>medio</w:t>
      </w:r>
      <w:r w:rsidRPr="003D103A">
        <w:rPr>
          <w:rFonts w:ascii="Arial Narrow" w:hAnsi="Arial Narrow" w:cs="Arial"/>
          <w:color w:val="000000" w:themeColor="text1"/>
          <w:sz w:val="22"/>
          <w:szCs w:val="22"/>
        </w:rPr>
        <w:t xml:space="preserve"> que canalizará cualquier tipo de comunicación entre los proponentes y </w:t>
      </w:r>
      <w:r w:rsidRPr="003D103A">
        <w:rPr>
          <w:rFonts w:ascii="Arial Narrow" w:hAnsi="Arial Narrow" w:cs="Arial"/>
          <w:b/>
          <w:bCs/>
          <w:color w:val="000000" w:themeColor="text1"/>
          <w:sz w:val="22"/>
          <w:szCs w:val="22"/>
        </w:rPr>
        <w:t>EL IDIGER</w:t>
      </w:r>
      <w:r w:rsidRPr="003D103A">
        <w:rPr>
          <w:rFonts w:ascii="Arial Narrow" w:hAnsi="Arial Narrow" w:cs="Arial"/>
          <w:color w:val="000000" w:themeColor="text1"/>
          <w:sz w:val="22"/>
          <w:szCs w:val="22"/>
        </w:rPr>
        <w:t xml:space="preserve">, </w:t>
      </w:r>
      <w:r w:rsidR="00C9197C" w:rsidRPr="003D103A">
        <w:rPr>
          <w:rFonts w:ascii="Arial Narrow" w:hAnsi="Arial Narrow" w:cs="Arial"/>
          <w:color w:val="000000" w:themeColor="text1"/>
          <w:sz w:val="22"/>
          <w:szCs w:val="22"/>
        </w:rPr>
        <w:t>las comunicaciones que lleguen por cualquier otro medio no serán tenidas en cuenta en desarrollo del proceso.</w:t>
      </w:r>
    </w:p>
    <w:p w:rsidR="00C41910" w:rsidRPr="003D103A" w:rsidRDefault="00C41910">
      <w:pPr>
        <w:pStyle w:val="Prrafodelista"/>
        <w:ind w:left="1080"/>
        <w:jc w:val="both"/>
        <w:rPr>
          <w:rFonts w:ascii="Arial Narrow" w:hAnsi="Arial Narrow" w:cs="Arial"/>
          <w:b/>
          <w:color w:val="000000" w:themeColor="text1"/>
          <w:sz w:val="22"/>
          <w:szCs w:val="22"/>
          <w:highlight w:val="yellow"/>
        </w:rPr>
      </w:pPr>
    </w:p>
    <w:p w:rsidR="00C41910" w:rsidRPr="003D103A" w:rsidRDefault="00E153DC" w:rsidP="002F6769">
      <w:pPr>
        <w:pStyle w:val="Prrafodelista"/>
        <w:numPr>
          <w:ilvl w:val="1"/>
          <w:numId w:val="19"/>
        </w:numPr>
        <w:ind w:hanging="810"/>
        <w:jc w:val="both"/>
        <w:rPr>
          <w:rFonts w:ascii="Arial Narrow" w:hAnsi="Arial Narrow" w:cs="Arial"/>
          <w:b/>
          <w:color w:val="000000" w:themeColor="text1"/>
          <w:sz w:val="22"/>
          <w:szCs w:val="22"/>
        </w:rPr>
      </w:pPr>
      <w:bookmarkStart w:id="57" w:name="_Toc225736653"/>
      <w:bookmarkStart w:id="58" w:name="_Toc272402890"/>
      <w:r w:rsidRPr="003D103A">
        <w:rPr>
          <w:rFonts w:ascii="Arial Narrow" w:hAnsi="Arial Narrow" w:cs="Arial"/>
          <w:b/>
          <w:color w:val="000000" w:themeColor="text1"/>
          <w:sz w:val="22"/>
          <w:szCs w:val="22"/>
        </w:rPr>
        <w:t xml:space="preserve">DE LA PUBLICACIÓN DE DOCUMENTOS </w:t>
      </w:r>
      <w:bookmarkEnd w:id="57"/>
      <w:bookmarkEnd w:id="58"/>
    </w:p>
    <w:p w:rsidR="0072166A" w:rsidRPr="003D103A" w:rsidRDefault="0072166A">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De conformidad con lo establecido en la Ley 527 de 1999 y el artículo 3º de la Ley 1150 de 2010,  todos los documentos que hagan parte del presente proceso de selección serán publicados </w:t>
      </w:r>
      <w:r w:rsidRPr="003D103A">
        <w:rPr>
          <w:rFonts w:ascii="Arial Narrow" w:hAnsi="Arial Narrow" w:cs="Arial"/>
          <w:color w:val="000000" w:themeColor="text1"/>
          <w:sz w:val="22"/>
          <w:szCs w:val="22"/>
          <w:lang w:val="es-MX"/>
        </w:rPr>
        <w:t xml:space="preserve">en la dirección de Internet </w:t>
      </w:r>
      <w:r w:rsidRPr="003D103A">
        <w:rPr>
          <w:rFonts w:ascii="Arial Narrow" w:hAnsi="Arial Narrow" w:cs="Arial"/>
          <w:bCs/>
          <w:color w:val="000000" w:themeColor="text1"/>
          <w:sz w:val="22"/>
          <w:szCs w:val="22"/>
        </w:rPr>
        <w:t xml:space="preserve">Portal Único de Contratación SECOP </w:t>
      </w:r>
      <w:r w:rsidR="00C9197C" w:rsidRPr="003D103A">
        <w:rPr>
          <w:rFonts w:ascii="Arial Narrow" w:hAnsi="Arial Narrow" w:cs="Arial"/>
          <w:color w:val="000000" w:themeColor="text1"/>
          <w:sz w:val="22"/>
          <w:szCs w:val="22"/>
        </w:rPr>
        <w:t xml:space="preserve">II </w:t>
      </w:r>
      <w:r w:rsidR="00C9197C" w:rsidRPr="003D103A">
        <w:rPr>
          <w:rFonts w:ascii="Arial Narrow" w:hAnsi="Arial Narrow"/>
          <w:color w:val="000000" w:themeColor="text1"/>
          <w:sz w:val="22"/>
          <w:szCs w:val="22"/>
        </w:rPr>
        <w:t xml:space="preserve"> </w:t>
      </w:r>
      <w:hyperlink r:id="rId24" w:history="1">
        <w:r w:rsidR="00C9197C" w:rsidRPr="003D103A">
          <w:rPr>
            <w:rStyle w:val="Hipervnculo"/>
            <w:rFonts w:ascii="Arial Narrow" w:hAnsi="Arial Narrow"/>
            <w:color w:val="000000" w:themeColor="text1"/>
            <w:sz w:val="22"/>
            <w:szCs w:val="22"/>
          </w:rPr>
          <w:t>https://www.colombiacompra.gov.co/secop/secop-ii</w:t>
        </w:r>
      </w:hyperlink>
      <w:r w:rsidRPr="003D103A">
        <w:rPr>
          <w:rFonts w:ascii="Arial Narrow" w:hAnsi="Arial Narrow" w:cs="Arial"/>
          <w:bCs/>
          <w:color w:val="000000" w:themeColor="text1"/>
          <w:sz w:val="22"/>
          <w:szCs w:val="22"/>
          <w:lang w:val="es-MX"/>
        </w:rPr>
        <w:t xml:space="preserve"> </w:t>
      </w:r>
      <w:r w:rsidRPr="003D103A">
        <w:rPr>
          <w:rFonts w:ascii="Arial Narrow" w:hAnsi="Arial Narrow" w:cs="Arial"/>
          <w:color w:val="000000" w:themeColor="text1"/>
          <w:sz w:val="22"/>
          <w:szCs w:val="22"/>
        </w:rPr>
        <w:t xml:space="preserve">por lo que será responsabilidad de los participantes conocerlos a través de este mecanismo interactivo. </w:t>
      </w:r>
    </w:p>
    <w:p w:rsidR="00C41910" w:rsidRPr="003D103A" w:rsidRDefault="00C41910">
      <w:pPr>
        <w:jc w:val="both"/>
        <w:rPr>
          <w:rFonts w:ascii="Arial Narrow" w:hAnsi="Arial Narrow" w:cs="Arial"/>
          <w:color w:val="000000" w:themeColor="text1"/>
          <w:sz w:val="22"/>
          <w:szCs w:val="22"/>
          <w:highlight w:val="yellow"/>
        </w:rPr>
      </w:pPr>
    </w:p>
    <w:p w:rsidR="00C41910" w:rsidRPr="003D103A" w:rsidRDefault="00E153DC" w:rsidP="002F6769">
      <w:pPr>
        <w:pStyle w:val="Prrafodelista"/>
        <w:numPr>
          <w:ilvl w:val="1"/>
          <w:numId w:val="19"/>
        </w:numPr>
        <w:ind w:hanging="810"/>
        <w:jc w:val="both"/>
        <w:rPr>
          <w:rFonts w:ascii="Arial Narrow" w:hAnsi="Arial Narrow" w:cs="Arial"/>
          <w:b/>
          <w:color w:val="000000" w:themeColor="text1"/>
          <w:sz w:val="22"/>
          <w:szCs w:val="22"/>
        </w:rPr>
      </w:pPr>
      <w:bookmarkStart w:id="59" w:name="_Toc272402891"/>
      <w:r w:rsidRPr="003D103A">
        <w:rPr>
          <w:rFonts w:ascii="Arial Narrow" w:hAnsi="Arial Narrow" w:cs="Arial"/>
          <w:b/>
          <w:color w:val="000000" w:themeColor="text1"/>
          <w:sz w:val="22"/>
          <w:szCs w:val="22"/>
        </w:rPr>
        <w:t>INTERPRETACIÓN DEL PLIEGO DE CONDICIONES</w:t>
      </w:r>
      <w:bookmarkEnd w:id="59"/>
    </w:p>
    <w:p w:rsidR="00C41910" w:rsidRPr="003D103A" w:rsidRDefault="00C41910">
      <w:pPr>
        <w:jc w:val="both"/>
        <w:rPr>
          <w:rFonts w:ascii="Arial Narrow" w:hAnsi="Arial Narrow" w:cs="Arial"/>
          <w:color w:val="000000" w:themeColor="text1"/>
          <w:sz w:val="22"/>
          <w:szCs w:val="22"/>
        </w:rPr>
      </w:pPr>
    </w:p>
    <w:p w:rsidR="00C41910" w:rsidRPr="003D103A" w:rsidRDefault="00E153DC">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El pliego de condiciones debe ser interpretado como un todo y sus disposiciones no deben ser entendidas de manera separada; por lo tanto, al mismo se integran los estudios y documentos previos, anexos y adendas.</w:t>
      </w:r>
    </w:p>
    <w:p w:rsidR="00C41910" w:rsidRPr="003D103A" w:rsidRDefault="00C41910">
      <w:pPr>
        <w:jc w:val="both"/>
        <w:rPr>
          <w:rFonts w:ascii="Arial Narrow" w:hAnsi="Arial Narrow" w:cs="Arial"/>
          <w:color w:val="000000" w:themeColor="text1"/>
          <w:sz w:val="22"/>
          <w:szCs w:val="22"/>
        </w:rPr>
      </w:pPr>
    </w:p>
    <w:p w:rsidR="001F72CB" w:rsidRPr="003D103A" w:rsidRDefault="00E153DC" w:rsidP="001F72CB">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Si el INTERESADO, así como el PROPONENTE consideran que existen omisiones o contradicciones, o se tuviere duda sobre la interpretación, significado o alcance de cualquier parte de las condiciones o especificaciones de</w:t>
      </w:r>
      <w:r w:rsidR="001F72CB" w:rsidRPr="003D103A">
        <w:rPr>
          <w:rFonts w:ascii="Arial Narrow" w:hAnsi="Arial Narrow" w:cs="Arial"/>
          <w:color w:val="000000" w:themeColor="text1"/>
          <w:sz w:val="22"/>
          <w:szCs w:val="22"/>
        </w:rPr>
        <w:t>l</w:t>
      </w:r>
      <w:r w:rsidRPr="003D103A">
        <w:rPr>
          <w:rFonts w:ascii="Arial Narrow" w:hAnsi="Arial Narrow" w:cs="Arial"/>
          <w:color w:val="000000" w:themeColor="text1"/>
          <w:sz w:val="22"/>
          <w:szCs w:val="22"/>
        </w:rPr>
        <w:t xml:space="preserve"> pliego de condiciones, deberá pedir la aclaración </w:t>
      </w:r>
      <w:bookmarkStart w:id="60" w:name="_Toc100482387"/>
      <w:bookmarkStart w:id="61" w:name="_Toc125339505"/>
      <w:bookmarkStart w:id="62" w:name="_Toc159850496"/>
      <w:bookmarkStart w:id="63" w:name="_Toc191368127"/>
      <w:r w:rsidR="001F72CB" w:rsidRPr="003D103A">
        <w:rPr>
          <w:rFonts w:ascii="Arial Narrow" w:hAnsi="Arial Narrow" w:cs="Arial"/>
          <w:color w:val="000000" w:themeColor="text1"/>
          <w:sz w:val="22"/>
          <w:szCs w:val="22"/>
        </w:rPr>
        <w:t xml:space="preserve">por escrito en la página Web del Portal Único de Contratación - SECOP II </w:t>
      </w:r>
      <w:r w:rsidR="001F72CB" w:rsidRPr="003D103A">
        <w:rPr>
          <w:rFonts w:ascii="Arial Narrow" w:hAnsi="Arial Narrow"/>
          <w:color w:val="000000" w:themeColor="text1"/>
          <w:sz w:val="22"/>
          <w:szCs w:val="22"/>
        </w:rPr>
        <w:t xml:space="preserve"> </w:t>
      </w:r>
      <w:hyperlink r:id="rId25" w:history="1">
        <w:r w:rsidR="001F72CB" w:rsidRPr="003D103A">
          <w:rPr>
            <w:rStyle w:val="Hipervnculo"/>
            <w:rFonts w:ascii="Arial Narrow" w:hAnsi="Arial Narrow"/>
            <w:color w:val="000000" w:themeColor="text1"/>
            <w:sz w:val="22"/>
            <w:szCs w:val="22"/>
          </w:rPr>
          <w:t>https://www.colombiacompra.gov.co/secop/secop-ii</w:t>
        </w:r>
      </w:hyperlink>
      <w:r w:rsidR="001532AC" w:rsidRPr="003D103A">
        <w:rPr>
          <w:rStyle w:val="Hipervnculo"/>
          <w:rFonts w:ascii="Arial Narrow" w:hAnsi="Arial Narrow"/>
          <w:color w:val="000000" w:themeColor="text1"/>
          <w:sz w:val="22"/>
          <w:szCs w:val="22"/>
        </w:rPr>
        <w:t xml:space="preserve"> </w:t>
      </w:r>
      <w:r w:rsidR="001F72CB" w:rsidRPr="003D103A">
        <w:rPr>
          <w:rFonts w:ascii="Arial Narrow" w:hAnsi="Arial Narrow" w:cs="Arial"/>
          <w:color w:val="000000" w:themeColor="text1"/>
          <w:sz w:val="22"/>
          <w:szCs w:val="22"/>
        </w:rPr>
        <w:t>.</w:t>
      </w:r>
    </w:p>
    <w:p w:rsidR="001F72CB" w:rsidRPr="003D103A" w:rsidRDefault="001F72CB" w:rsidP="001F72CB">
      <w:pPr>
        <w:jc w:val="both"/>
        <w:rPr>
          <w:rFonts w:ascii="Arial Narrow" w:hAnsi="Arial Narrow" w:cs="Arial"/>
          <w:color w:val="000000" w:themeColor="text1"/>
          <w:sz w:val="22"/>
          <w:szCs w:val="22"/>
        </w:rPr>
      </w:pPr>
    </w:p>
    <w:p w:rsidR="00C41910" w:rsidRPr="003D103A" w:rsidRDefault="00E153DC" w:rsidP="002F6769">
      <w:pPr>
        <w:pStyle w:val="Prrafodelista"/>
        <w:numPr>
          <w:ilvl w:val="1"/>
          <w:numId w:val="19"/>
        </w:numPr>
        <w:ind w:hanging="810"/>
        <w:jc w:val="both"/>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DOCUMENTOS DEL PROCESO</w:t>
      </w:r>
    </w:p>
    <w:p w:rsidR="00C41910" w:rsidRPr="003D103A" w:rsidRDefault="00C41910">
      <w:pPr>
        <w:pStyle w:val="Ttulo2"/>
        <w:shd w:val="clear" w:color="auto" w:fill="FFFFFF"/>
        <w:ind w:left="360"/>
        <w:rPr>
          <w:rFonts w:ascii="Arial Narrow" w:hAnsi="Arial Narrow"/>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Los documentos del proceso incluyen el conjunto de documentos que se especifican a continuación: </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171BD0"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Los estudios previos, el estudio de sector y de mercado, la matriz de riesgos, el </w:t>
      </w:r>
      <w:r w:rsidR="00E153DC" w:rsidRPr="003D103A">
        <w:rPr>
          <w:rFonts w:ascii="Arial Narrow" w:hAnsi="Arial Narrow" w:cs="Arial"/>
          <w:color w:val="000000" w:themeColor="text1"/>
          <w:sz w:val="22"/>
          <w:szCs w:val="22"/>
        </w:rPr>
        <w:t>pliego de condiciones</w:t>
      </w:r>
      <w:r>
        <w:rPr>
          <w:rFonts w:ascii="Arial Narrow" w:hAnsi="Arial Narrow" w:cs="Arial"/>
          <w:color w:val="000000" w:themeColor="text1"/>
          <w:sz w:val="22"/>
          <w:szCs w:val="22"/>
        </w:rPr>
        <w:t xml:space="preserve"> electrónico, el documento complementario</w:t>
      </w:r>
      <w:r w:rsidR="00E153DC" w:rsidRPr="003D103A">
        <w:rPr>
          <w:rFonts w:ascii="Arial Narrow" w:hAnsi="Arial Narrow" w:cs="Arial"/>
          <w:color w:val="000000" w:themeColor="text1"/>
          <w:sz w:val="22"/>
          <w:szCs w:val="22"/>
        </w:rPr>
        <w:t xml:space="preserve"> y sus anexos.</w:t>
      </w:r>
    </w:p>
    <w:p w:rsidR="00C41910" w:rsidRPr="003D103A" w:rsidRDefault="00C41910">
      <w:pPr>
        <w:shd w:val="clear" w:color="auto" w:fill="FFFFFF"/>
        <w:ind w:left="426" w:hanging="284"/>
        <w:jc w:val="both"/>
        <w:rPr>
          <w:rFonts w:ascii="Arial Narrow" w:hAnsi="Arial Narrow" w:cs="Arial"/>
          <w:color w:val="000000" w:themeColor="text1"/>
          <w:sz w:val="22"/>
          <w:szCs w:val="22"/>
        </w:rPr>
      </w:pPr>
    </w:p>
    <w:p w:rsidR="00C41910" w:rsidRPr="003D103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Las adendas</w:t>
      </w:r>
      <w:r w:rsidR="00171BD0">
        <w:rPr>
          <w:rFonts w:ascii="Arial Narrow" w:hAnsi="Arial Narrow" w:cs="Arial"/>
          <w:color w:val="000000" w:themeColor="text1"/>
          <w:sz w:val="22"/>
          <w:szCs w:val="22"/>
        </w:rPr>
        <w:t xml:space="preserve"> electrónicas</w:t>
      </w:r>
      <w:r w:rsidRPr="003D103A">
        <w:rPr>
          <w:rFonts w:ascii="Arial Narrow" w:hAnsi="Arial Narrow" w:cs="Arial"/>
          <w:color w:val="000000" w:themeColor="text1"/>
          <w:sz w:val="22"/>
          <w:szCs w:val="22"/>
        </w:rPr>
        <w:t xml:space="preserve"> y comunicaciones que expida </w:t>
      </w:r>
      <w:r w:rsidRPr="003D103A">
        <w:rPr>
          <w:rFonts w:ascii="Arial Narrow" w:hAnsi="Arial Narrow" w:cs="Arial"/>
          <w:b/>
          <w:color w:val="000000" w:themeColor="text1"/>
          <w:sz w:val="22"/>
          <w:szCs w:val="22"/>
        </w:rPr>
        <w:t>EL IDIGER</w:t>
      </w:r>
      <w:r w:rsidRPr="003D103A">
        <w:rPr>
          <w:rFonts w:ascii="Arial Narrow" w:hAnsi="Arial Narrow" w:cs="Arial"/>
          <w:color w:val="000000" w:themeColor="text1"/>
          <w:sz w:val="22"/>
          <w:szCs w:val="22"/>
        </w:rPr>
        <w:t xml:space="preserve"> en desarrollo del presente proceso.</w:t>
      </w:r>
    </w:p>
    <w:p w:rsidR="00C41910" w:rsidRPr="003D103A" w:rsidRDefault="00C41910">
      <w:pPr>
        <w:shd w:val="clear" w:color="auto" w:fill="FFFFFF"/>
        <w:ind w:left="426" w:hanging="284"/>
        <w:jc w:val="both"/>
        <w:rPr>
          <w:rFonts w:ascii="Arial Narrow" w:hAnsi="Arial Narrow" w:cs="Arial"/>
          <w:color w:val="000000" w:themeColor="text1"/>
          <w:sz w:val="22"/>
          <w:szCs w:val="22"/>
        </w:rPr>
      </w:pPr>
    </w:p>
    <w:p w:rsidR="00C41910" w:rsidRPr="003D103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Las Resoluciones, actas y demás actos administrativos que se expidan en desarrollo del presente proceso de selección. </w:t>
      </w:r>
    </w:p>
    <w:p w:rsidR="00C41910" w:rsidRPr="003D103A" w:rsidRDefault="00C41910">
      <w:pPr>
        <w:shd w:val="clear" w:color="auto" w:fill="FFFFFF"/>
        <w:ind w:left="426" w:hanging="284"/>
        <w:jc w:val="both"/>
        <w:rPr>
          <w:rFonts w:ascii="Arial Narrow" w:hAnsi="Arial Narrow" w:cs="Arial"/>
          <w:color w:val="000000" w:themeColor="text1"/>
          <w:sz w:val="22"/>
          <w:szCs w:val="22"/>
        </w:rPr>
      </w:pPr>
    </w:p>
    <w:p w:rsidR="00C41910" w:rsidRPr="003D103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Las respuestas a las inquietudes presentadas por los interesados y los proponentes en desarrollo del presente proceso. </w:t>
      </w:r>
    </w:p>
    <w:p w:rsidR="00C41910" w:rsidRPr="003D103A" w:rsidRDefault="00C41910">
      <w:pPr>
        <w:shd w:val="clear" w:color="auto" w:fill="FFFFFF"/>
        <w:ind w:left="426" w:hanging="284"/>
        <w:jc w:val="both"/>
        <w:rPr>
          <w:rFonts w:ascii="Arial Narrow" w:hAnsi="Arial Narrow" w:cs="Arial"/>
          <w:color w:val="000000" w:themeColor="text1"/>
          <w:sz w:val="22"/>
          <w:szCs w:val="22"/>
        </w:rPr>
      </w:pPr>
    </w:p>
    <w:p w:rsidR="00C41910" w:rsidRPr="003D103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Los demás documentos que se alleguen en el presente proceso de selección.</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lastRenderedPageBreak/>
        <w:t>El acto administrativo con la que se adjudique o declare desierto el proceso de selección o en  general cualquier acto administrativo que con ocasión del mismo se expida.</w:t>
      </w:r>
    </w:p>
    <w:p w:rsidR="00C41910" w:rsidRPr="003D103A" w:rsidRDefault="00C41910">
      <w:pPr>
        <w:jc w:val="both"/>
        <w:rPr>
          <w:rFonts w:ascii="Arial Narrow" w:hAnsi="Arial Narrow" w:cs="Arial"/>
          <w:b/>
          <w:bCs/>
          <w:color w:val="000000" w:themeColor="text1"/>
          <w:sz w:val="22"/>
          <w:szCs w:val="22"/>
        </w:rPr>
      </w:pPr>
    </w:p>
    <w:p w:rsidR="000D5DC4" w:rsidRDefault="000D5DC4" w:rsidP="001532AC">
      <w:pPr>
        <w:jc w:val="center"/>
        <w:rPr>
          <w:rFonts w:ascii="Arial Narrow" w:hAnsi="Arial Narrow" w:cs="Arial"/>
          <w:b/>
          <w:bCs/>
          <w:color w:val="000000" w:themeColor="text1"/>
          <w:sz w:val="22"/>
          <w:szCs w:val="22"/>
        </w:rPr>
      </w:pPr>
    </w:p>
    <w:p w:rsidR="000D5DC4" w:rsidRDefault="000D5DC4" w:rsidP="001532AC">
      <w:pPr>
        <w:jc w:val="center"/>
        <w:rPr>
          <w:rFonts w:ascii="Arial Narrow" w:hAnsi="Arial Narrow" w:cs="Arial"/>
          <w:b/>
          <w:bCs/>
          <w:color w:val="000000" w:themeColor="text1"/>
          <w:sz w:val="22"/>
          <w:szCs w:val="22"/>
        </w:rPr>
      </w:pPr>
    </w:p>
    <w:p w:rsidR="00C41910" w:rsidRPr="003D103A" w:rsidRDefault="00E153DC" w:rsidP="001532AC">
      <w:pPr>
        <w:jc w:val="center"/>
        <w:rPr>
          <w:rFonts w:ascii="Arial Narrow" w:hAnsi="Arial Narrow" w:cs="Arial"/>
          <w:b/>
          <w:bCs/>
          <w:color w:val="000000" w:themeColor="text1"/>
          <w:sz w:val="22"/>
          <w:szCs w:val="22"/>
        </w:rPr>
      </w:pPr>
      <w:r w:rsidRPr="003D103A">
        <w:rPr>
          <w:rFonts w:ascii="Arial Narrow" w:hAnsi="Arial Narrow" w:cs="Arial"/>
          <w:b/>
          <w:bCs/>
          <w:color w:val="000000" w:themeColor="text1"/>
          <w:sz w:val="22"/>
          <w:szCs w:val="22"/>
        </w:rPr>
        <w:t>FIN DEL CAPITULO</w:t>
      </w:r>
      <w:bookmarkEnd w:id="60"/>
      <w:bookmarkEnd w:id="61"/>
      <w:bookmarkEnd w:id="62"/>
      <w:bookmarkEnd w:id="63"/>
    </w:p>
    <w:p w:rsidR="00A26DF1" w:rsidRDefault="00A26DF1">
      <w:pPr>
        <w:rPr>
          <w:rFonts w:ascii="Arial Narrow" w:hAnsi="Arial Narrow" w:cs="Arial"/>
          <w:b/>
          <w:bCs/>
          <w:color w:val="000000" w:themeColor="text1"/>
          <w:sz w:val="22"/>
          <w:szCs w:val="22"/>
        </w:rPr>
      </w:pPr>
      <w:r>
        <w:rPr>
          <w:rFonts w:ascii="Arial Narrow" w:hAnsi="Arial Narrow" w:cs="Arial"/>
          <w:b/>
          <w:bCs/>
          <w:color w:val="000000" w:themeColor="text1"/>
          <w:sz w:val="22"/>
          <w:szCs w:val="22"/>
        </w:rPr>
        <w:br w:type="page"/>
      </w:r>
    </w:p>
    <w:p w:rsidR="00AC3441" w:rsidRPr="003D103A" w:rsidRDefault="00AC3441" w:rsidP="001532AC">
      <w:pPr>
        <w:jc w:val="center"/>
        <w:rPr>
          <w:rFonts w:ascii="Arial Narrow" w:hAnsi="Arial Narrow" w:cs="Arial"/>
          <w:b/>
          <w:bCs/>
          <w:color w:val="000000" w:themeColor="text1"/>
          <w:sz w:val="22"/>
          <w:szCs w:val="22"/>
        </w:rPr>
      </w:pPr>
    </w:p>
    <w:p w:rsidR="00C41910" w:rsidRPr="003D103A" w:rsidRDefault="00E153DC" w:rsidP="002F6769">
      <w:pPr>
        <w:pStyle w:val="Ttulo1"/>
        <w:numPr>
          <w:ilvl w:val="0"/>
          <w:numId w:val="12"/>
        </w:numPr>
        <w:spacing w:before="0"/>
        <w:jc w:val="center"/>
        <w:rPr>
          <w:rFonts w:ascii="Arial Narrow" w:hAnsi="Arial Narrow" w:cs="Arial"/>
          <w:b/>
          <w:color w:val="000000" w:themeColor="text1"/>
          <w:sz w:val="22"/>
          <w:szCs w:val="22"/>
        </w:rPr>
      </w:pPr>
      <w:bookmarkStart w:id="64" w:name="_Toc272402892"/>
      <w:r w:rsidRPr="003D103A">
        <w:rPr>
          <w:rFonts w:ascii="Arial Narrow" w:hAnsi="Arial Narrow" w:cs="Arial"/>
          <w:b/>
          <w:color w:val="000000" w:themeColor="text1"/>
          <w:sz w:val="22"/>
          <w:szCs w:val="22"/>
        </w:rPr>
        <w:t>CAPITULO</w:t>
      </w:r>
    </w:p>
    <w:p w:rsidR="00C41910" w:rsidRPr="003D103A" w:rsidRDefault="00E153DC">
      <w:pPr>
        <w:pStyle w:val="Prrafodelista"/>
        <w:ind w:left="555"/>
        <w:jc w:val="center"/>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DOCUMENTOS DE LA PROPUESTA</w:t>
      </w:r>
    </w:p>
    <w:p w:rsidR="00C41910" w:rsidRPr="003D103A" w:rsidRDefault="00C41910">
      <w:pPr>
        <w:rPr>
          <w:rFonts w:ascii="Arial Narrow" w:hAnsi="Arial Narrow"/>
          <w:color w:val="000000" w:themeColor="text1"/>
          <w:sz w:val="22"/>
          <w:szCs w:val="22"/>
        </w:rPr>
      </w:pPr>
    </w:p>
    <w:p w:rsidR="00C41910" w:rsidRPr="003D103A" w:rsidRDefault="00E153DC" w:rsidP="002F6769">
      <w:pPr>
        <w:pStyle w:val="Ttulo1"/>
        <w:numPr>
          <w:ilvl w:val="1"/>
          <w:numId w:val="16"/>
        </w:numPr>
        <w:spacing w:before="0"/>
        <w:rPr>
          <w:rFonts w:ascii="Arial Narrow" w:hAnsi="Arial Narrow" w:cs="Arial"/>
          <w:b/>
          <w:color w:val="000000" w:themeColor="text1"/>
          <w:sz w:val="22"/>
          <w:szCs w:val="22"/>
        </w:rPr>
      </w:pPr>
      <w:bookmarkStart w:id="65" w:name="_Toc272402893"/>
      <w:bookmarkEnd w:id="64"/>
      <w:r w:rsidRPr="003D103A">
        <w:rPr>
          <w:rFonts w:ascii="Arial Narrow" w:hAnsi="Arial Narrow" w:cs="Arial"/>
          <w:b/>
          <w:color w:val="000000" w:themeColor="text1"/>
          <w:sz w:val="22"/>
          <w:szCs w:val="22"/>
        </w:rPr>
        <w:t>CONDICIONES DE LA PROPUESTA</w:t>
      </w:r>
      <w:bookmarkEnd w:id="65"/>
    </w:p>
    <w:p w:rsidR="00C41910" w:rsidRPr="003D103A" w:rsidRDefault="00C41910">
      <w:pPr>
        <w:jc w:val="both"/>
        <w:rPr>
          <w:rFonts w:ascii="Arial Narrow" w:hAnsi="Arial Narrow" w:cs="Arial"/>
          <w:bCs/>
          <w:color w:val="000000" w:themeColor="text1"/>
          <w:sz w:val="22"/>
          <w:szCs w:val="22"/>
          <w:lang w:val="es-ES"/>
        </w:rPr>
      </w:pPr>
      <w:bookmarkStart w:id="66" w:name="_Toc198348866"/>
    </w:p>
    <w:p w:rsidR="00C41910" w:rsidRPr="003D103A" w:rsidRDefault="00E153DC">
      <w:pPr>
        <w:autoSpaceDE w:val="0"/>
        <w:autoSpaceDN w:val="0"/>
        <w:adjustRightInd w:val="0"/>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Sólo serán consideradas las ofertas que ha</w:t>
      </w:r>
      <w:r w:rsidR="00643C4D" w:rsidRPr="003D103A">
        <w:rPr>
          <w:rFonts w:ascii="Arial Narrow" w:hAnsi="Arial Narrow" w:cs="Arial"/>
          <w:color w:val="000000" w:themeColor="text1"/>
          <w:sz w:val="22"/>
          <w:szCs w:val="22"/>
        </w:rPr>
        <w:t xml:space="preserve">yan sido habilitadas jurídica, </w:t>
      </w:r>
      <w:r w:rsidRPr="003D103A">
        <w:rPr>
          <w:rFonts w:ascii="Arial Narrow" w:hAnsi="Arial Narrow" w:cs="Arial"/>
          <w:color w:val="000000" w:themeColor="text1"/>
          <w:sz w:val="22"/>
          <w:szCs w:val="22"/>
        </w:rPr>
        <w:t xml:space="preserve">técnica y  financieramente. No se considerará ajustada al Pliego de Condiciones la oferta que no reúna las condiciones exigidas para participar, o no presente, la información completa para la comparación objetiva. </w:t>
      </w:r>
    </w:p>
    <w:p w:rsidR="00C41910" w:rsidRPr="003D103A" w:rsidRDefault="00C41910">
      <w:pPr>
        <w:pStyle w:val="Textoindependiente"/>
        <w:rPr>
          <w:rFonts w:ascii="Arial Narrow" w:hAnsi="Arial Narrow" w:cs="Arial"/>
          <w:color w:val="000000" w:themeColor="text1"/>
          <w:sz w:val="22"/>
          <w:szCs w:val="22"/>
        </w:rPr>
      </w:pPr>
    </w:p>
    <w:p w:rsidR="00C41910" w:rsidRPr="003D103A" w:rsidRDefault="00E153DC">
      <w:pPr>
        <w:pStyle w:val="Textoindependiente"/>
        <w:rPr>
          <w:rFonts w:ascii="Arial Narrow" w:eastAsia="MS Mincho" w:hAnsi="Arial Narrow" w:cs="Arial"/>
          <w:color w:val="000000" w:themeColor="text1"/>
          <w:sz w:val="22"/>
          <w:szCs w:val="22"/>
          <w:lang w:eastAsia="en-US"/>
        </w:rPr>
      </w:pPr>
      <w:r w:rsidRPr="003D103A">
        <w:rPr>
          <w:rFonts w:ascii="Arial Narrow" w:eastAsia="MS Mincho" w:hAnsi="Arial Narrow" w:cs="Arial"/>
          <w:color w:val="000000" w:themeColor="text1"/>
          <w:sz w:val="22"/>
          <w:szCs w:val="22"/>
          <w:lang w:eastAsia="en-US"/>
        </w:rPr>
        <w:t xml:space="preserve">La carta de presentación </w:t>
      </w:r>
      <w:r w:rsidR="00643C4D" w:rsidRPr="003D103A">
        <w:rPr>
          <w:rFonts w:ascii="Arial Narrow" w:eastAsia="MS Mincho" w:hAnsi="Arial Narrow" w:cs="Arial"/>
          <w:color w:val="000000" w:themeColor="text1"/>
          <w:sz w:val="22"/>
          <w:szCs w:val="22"/>
          <w:lang w:eastAsia="en-US"/>
        </w:rPr>
        <w:t xml:space="preserve">de la propuesta </w:t>
      </w:r>
      <w:r w:rsidRPr="003D103A">
        <w:rPr>
          <w:rFonts w:ascii="Arial Narrow" w:eastAsia="MS Mincho" w:hAnsi="Arial Narrow" w:cs="Arial"/>
          <w:color w:val="000000" w:themeColor="text1"/>
          <w:sz w:val="22"/>
          <w:szCs w:val="22"/>
          <w:lang w:eastAsia="en-US"/>
        </w:rPr>
        <w:t>deberá estar debidamente firmada por el representante legal del proponente o el apoderado constituido para el efecto.</w:t>
      </w:r>
    </w:p>
    <w:p w:rsidR="00C41910" w:rsidRPr="003D103A" w:rsidRDefault="00C41910">
      <w:pPr>
        <w:pStyle w:val="Textoindependiente"/>
        <w:rPr>
          <w:rFonts w:ascii="Arial Narrow" w:eastAsia="MS Mincho" w:hAnsi="Arial Narrow" w:cs="Arial"/>
          <w:color w:val="000000" w:themeColor="text1"/>
          <w:sz w:val="22"/>
          <w:szCs w:val="22"/>
          <w:lang w:eastAsia="en-US"/>
        </w:rPr>
      </w:pPr>
    </w:p>
    <w:p w:rsidR="00643C4D" w:rsidRPr="003D103A" w:rsidRDefault="00643C4D" w:rsidP="00643C4D">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Solo</w:t>
      </w:r>
      <w:r w:rsidR="00E153DC" w:rsidRPr="003D103A">
        <w:rPr>
          <w:rFonts w:ascii="Arial Narrow" w:hAnsi="Arial Narrow" w:cs="Arial"/>
          <w:color w:val="000000" w:themeColor="text1"/>
          <w:sz w:val="22"/>
          <w:szCs w:val="22"/>
        </w:rPr>
        <w:t xml:space="preserve"> se aceptarán las propuestas allegadas por </w:t>
      </w:r>
      <w:r w:rsidRPr="003D103A">
        <w:rPr>
          <w:rFonts w:ascii="Arial Narrow" w:hAnsi="Arial Narrow" w:cs="Arial"/>
          <w:color w:val="000000" w:themeColor="text1"/>
          <w:sz w:val="22"/>
          <w:szCs w:val="22"/>
        </w:rPr>
        <w:t xml:space="preserve">la página Web del Portal Único de Contratación - SECOP II </w:t>
      </w:r>
      <w:r w:rsidRPr="003D103A">
        <w:rPr>
          <w:rFonts w:ascii="Arial Narrow" w:hAnsi="Arial Narrow"/>
          <w:color w:val="000000" w:themeColor="text1"/>
          <w:sz w:val="22"/>
          <w:szCs w:val="22"/>
        </w:rPr>
        <w:t xml:space="preserve"> </w:t>
      </w:r>
      <w:hyperlink r:id="rId26" w:history="1">
        <w:r w:rsidRPr="003D103A">
          <w:rPr>
            <w:rStyle w:val="Hipervnculo"/>
            <w:rFonts w:ascii="Arial Narrow" w:hAnsi="Arial Narrow"/>
            <w:color w:val="000000" w:themeColor="text1"/>
            <w:sz w:val="22"/>
            <w:szCs w:val="22"/>
          </w:rPr>
          <w:t>https://www.colombiacompra.gov.co/secop/secop-ii</w:t>
        </w:r>
      </w:hyperlink>
      <w:r w:rsidR="00716F46" w:rsidRPr="003D103A">
        <w:rPr>
          <w:rStyle w:val="Hipervnculo"/>
          <w:rFonts w:ascii="Arial Narrow" w:hAnsi="Arial Narrow"/>
          <w:color w:val="000000" w:themeColor="text1"/>
          <w:sz w:val="22"/>
          <w:szCs w:val="22"/>
        </w:rPr>
        <w:t xml:space="preserve"> </w:t>
      </w:r>
      <w:r w:rsidRPr="003D103A">
        <w:rPr>
          <w:rFonts w:ascii="Arial Narrow" w:hAnsi="Arial Narrow" w:cs="Arial"/>
          <w:color w:val="000000" w:themeColor="text1"/>
          <w:sz w:val="22"/>
          <w:szCs w:val="22"/>
        </w:rPr>
        <w:t>.</w:t>
      </w:r>
    </w:p>
    <w:p w:rsidR="00C41910" w:rsidRPr="003D103A" w:rsidRDefault="00C41910">
      <w:pPr>
        <w:pStyle w:val="Textoindependiente"/>
        <w:rPr>
          <w:rFonts w:ascii="Arial Narrow" w:eastAsia="MS Mincho" w:hAnsi="Arial Narrow" w:cs="Arial"/>
          <w:color w:val="000000" w:themeColor="text1"/>
          <w:sz w:val="22"/>
          <w:szCs w:val="22"/>
          <w:lang w:eastAsia="en-US"/>
        </w:rPr>
      </w:pPr>
    </w:p>
    <w:p w:rsidR="00C41910" w:rsidRPr="003D103A" w:rsidRDefault="00E153DC" w:rsidP="002F6769">
      <w:pPr>
        <w:pStyle w:val="Ttulo1"/>
        <w:numPr>
          <w:ilvl w:val="1"/>
          <w:numId w:val="16"/>
        </w:numPr>
        <w:spacing w:before="0"/>
        <w:rPr>
          <w:rFonts w:ascii="Arial Narrow" w:hAnsi="Arial Narrow" w:cs="Arial"/>
          <w:b/>
          <w:color w:val="000000" w:themeColor="text1"/>
          <w:sz w:val="22"/>
          <w:szCs w:val="22"/>
        </w:rPr>
      </w:pPr>
      <w:bookmarkStart w:id="67" w:name="_Toc100482362"/>
      <w:bookmarkStart w:id="68" w:name="_Toc125339469"/>
      <w:bookmarkStart w:id="69" w:name="_Toc159850470"/>
      <w:bookmarkStart w:id="70" w:name="_Toc204656049"/>
      <w:bookmarkStart w:id="71" w:name="_Toc272402895"/>
      <w:r w:rsidRPr="003D103A">
        <w:rPr>
          <w:rFonts w:ascii="Arial Narrow" w:hAnsi="Arial Narrow" w:cs="Arial"/>
          <w:b/>
          <w:color w:val="000000" w:themeColor="text1"/>
          <w:sz w:val="22"/>
          <w:szCs w:val="22"/>
        </w:rPr>
        <w:t>PRESENTACIÓN  DE LA PROPUESTA:</w:t>
      </w:r>
    </w:p>
    <w:p w:rsidR="00C41910" w:rsidRPr="003D103A" w:rsidRDefault="00C41910">
      <w:pPr>
        <w:pStyle w:val="Ttulo1"/>
        <w:spacing w:before="0"/>
        <w:rPr>
          <w:rFonts w:ascii="Arial Narrow" w:hAnsi="Arial Narrow" w:cs="Arial"/>
          <w:color w:val="000000" w:themeColor="text1"/>
          <w:sz w:val="22"/>
          <w:szCs w:val="22"/>
          <w:highlight w:val="yellow"/>
        </w:rPr>
      </w:pPr>
      <w:bookmarkStart w:id="72" w:name="_Toc30480009"/>
      <w:bookmarkStart w:id="73" w:name="_Toc33928547"/>
      <w:bookmarkStart w:id="74" w:name="_Toc456145391"/>
      <w:bookmarkEnd w:id="67"/>
      <w:bookmarkEnd w:id="68"/>
      <w:bookmarkEnd w:id="69"/>
      <w:bookmarkEnd w:id="70"/>
      <w:bookmarkEnd w:id="71"/>
    </w:p>
    <w:p w:rsidR="00AE6A3E" w:rsidRPr="003D103A" w:rsidRDefault="00E153DC" w:rsidP="00AE6A3E">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 propuesta deberá </w:t>
      </w:r>
      <w:r w:rsidR="00AE6A3E" w:rsidRPr="003D103A">
        <w:rPr>
          <w:rFonts w:ascii="Arial Narrow" w:hAnsi="Arial Narrow" w:cs="Arial"/>
          <w:color w:val="000000" w:themeColor="text1"/>
          <w:sz w:val="22"/>
          <w:szCs w:val="22"/>
        </w:rPr>
        <w:t>ser presentada</w:t>
      </w:r>
      <w:r w:rsidRPr="003D103A">
        <w:rPr>
          <w:rFonts w:ascii="Arial Narrow" w:hAnsi="Arial Narrow" w:cs="Arial"/>
          <w:color w:val="000000" w:themeColor="text1"/>
          <w:sz w:val="22"/>
          <w:szCs w:val="22"/>
        </w:rPr>
        <w:t xml:space="preserve"> entre la fecha de apertura y la fecha límite de </w:t>
      </w:r>
      <w:r w:rsidR="00AE6A3E" w:rsidRPr="003D103A">
        <w:rPr>
          <w:rFonts w:ascii="Arial Narrow" w:hAnsi="Arial Narrow" w:cs="Arial"/>
          <w:color w:val="000000" w:themeColor="text1"/>
          <w:sz w:val="22"/>
          <w:szCs w:val="22"/>
        </w:rPr>
        <w:t>cierre</w:t>
      </w:r>
      <w:r w:rsidRPr="003D103A">
        <w:rPr>
          <w:rFonts w:ascii="Arial Narrow" w:hAnsi="Arial Narrow" w:cs="Arial"/>
          <w:color w:val="000000" w:themeColor="text1"/>
          <w:sz w:val="22"/>
          <w:szCs w:val="22"/>
        </w:rPr>
        <w:t xml:space="preserve"> establecida en el cronograma</w:t>
      </w:r>
      <w:r w:rsidR="00AE6A3E" w:rsidRPr="003D103A">
        <w:rPr>
          <w:rFonts w:ascii="Arial Narrow" w:hAnsi="Arial Narrow" w:cs="Arial"/>
          <w:color w:val="000000" w:themeColor="text1"/>
          <w:sz w:val="22"/>
          <w:szCs w:val="22"/>
        </w:rPr>
        <w:t xml:space="preserve"> y únicamente por la página Web del Portal Único de Contratación - SECOP II </w:t>
      </w:r>
      <w:r w:rsidR="00AE6A3E" w:rsidRPr="003D103A">
        <w:rPr>
          <w:rFonts w:ascii="Arial Narrow" w:hAnsi="Arial Narrow"/>
          <w:color w:val="000000" w:themeColor="text1"/>
          <w:sz w:val="22"/>
          <w:szCs w:val="22"/>
        </w:rPr>
        <w:t xml:space="preserve"> </w:t>
      </w:r>
      <w:hyperlink r:id="rId27" w:history="1">
        <w:r w:rsidR="00AE6A3E" w:rsidRPr="003D103A">
          <w:rPr>
            <w:rStyle w:val="Hipervnculo"/>
            <w:rFonts w:ascii="Arial Narrow" w:hAnsi="Arial Narrow"/>
            <w:color w:val="000000" w:themeColor="text1"/>
            <w:sz w:val="22"/>
            <w:szCs w:val="22"/>
          </w:rPr>
          <w:t>https://www.colombiacompra.gov.co/secop/secop-ii</w:t>
        </w:r>
      </w:hyperlink>
      <w:r w:rsidR="00716F46" w:rsidRPr="003D103A">
        <w:rPr>
          <w:rStyle w:val="Hipervnculo"/>
          <w:rFonts w:ascii="Arial Narrow" w:hAnsi="Arial Narrow"/>
          <w:color w:val="000000" w:themeColor="text1"/>
          <w:sz w:val="22"/>
          <w:szCs w:val="22"/>
        </w:rPr>
        <w:t xml:space="preserve"> </w:t>
      </w:r>
      <w:r w:rsidR="004568B1" w:rsidRPr="003D103A">
        <w:rPr>
          <w:rFonts w:ascii="Arial Narrow" w:hAnsi="Arial Narrow" w:cs="Arial"/>
          <w:color w:val="000000" w:themeColor="text1"/>
          <w:sz w:val="22"/>
          <w:szCs w:val="22"/>
        </w:rPr>
        <w:t xml:space="preserve">, teniendo en cuenta el manual de guías para proveedores publicado </w:t>
      </w:r>
      <w:r w:rsidR="00F500BA" w:rsidRPr="003D103A">
        <w:rPr>
          <w:rFonts w:ascii="Arial Narrow" w:hAnsi="Arial Narrow" w:cs="Arial"/>
          <w:color w:val="000000" w:themeColor="text1"/>
          <w:sz w:val="22"/>
          <w:szCs w:val="22"/>
        </w:rPr>
        <w:t>de</w:t>
      </w:r>
      <w:r w:rsidR="004568B1" w:rsidRPr="003D103A">
        <w:rPr>
          <w:rFonts w:ascii="Arial Narrow" w:hAnsi="Arial Narrow" w:cs="Arial"/>
          <w:color w:val="000000" w:themeColor="text1"/>
          <w:sz w:val="22"/>
          <w:szCs w:val="22"/>
        </w:rPr>
        <w:t xml:space="preserve"> la página Web del Portal Único de Contratación - SECOP II.</w:t>
      </w:r>
      <w:r w:rsidR="004568B1" w:rsidRPr="003D103A">
        <w:rPr>
          <w:rFonts w:ascii="Arial Narrow" w:hAnsi="Arial Narrow"/>
          <w:color w:val="000000" w:themeColor="text1"/>
          <w:sz w:val="22"/>
          <w:szCs w:val="22"/>
        </w:rPr>
        <w:t xml:space="preserve"> </w:t>
      </w:r>
      <w:hyperlink r:id="rId28" w:history="1">
        <w:r w:rsidR="004568B1" w:rsidRPr="003D103A">
          <w:rPr>
            <w:rStyle w:val="Hipervnculo"/>
            <w:rFonts w:ascii="Arial Narrow" w:hAnsi="Arial Narrow" w:cs="Arial"/>
            <w:color w:val="000000" w:themeColor="text1"/>
            <w:sz w:val="22"/>
            <w:szCs w:val="22"/>
          </w:rPr>
          <w:t>https://www.colombiacompra.gov.co/secop/que-es-el-secop-ii/manuales-y-guias-de-uso-del-secop-ii</w:t>
        </w:r>
      </w:hyperlink>
      <w:r w:rsidR="00716F46" w:rsidRPr="003D103A">
        <w:rPr>
          <w:rStyle w:val="Hipervnculo"/>
          <w:rFonts w:ascii="Arial Narrow" w:hAnsi="Arial Narrow" w:cs="Arial"/>
          <w:color w:val="000000" w:themeColor="text1"/>
          <w:sz w:val="22"/>
          <w:szCs w:val="22"/>
        </w:rPr>
        <w:t xml:space="preserve"> </w:t>
      </w:r>
      <w:r w:rsidR="004568B1" w:rsidRPr="003D103A">
        <w:rPr>
          <w:rFonts w:ascii="Arial Narrow" w:hAnsi="Arial Narrow" w:cs="Arial"/>
          <w:color w:val="000000" w:themeColor="text1"/>
          <w:sz w:val="22"/>
          <w:szCs w:val="22"/>
        </w:rPr>
        <w:t>.</w:t>
      </w:r>
    </w:p>
    <w:p w:rsidR="004568B1" w:rsidRPr="003D103A" w:rsidRDefault="004568B1" w:rsidP="00AE6A3E">
      <w:pPr>
        <w:jc w:val="both"/>
        <w:rPr>
          <w:rFonts w:ascii="Arial Narrow" w:hAnsi="Arial Narrow" w:cs="Arial"/>
          <w:color w:val="000000" w:themeColor="text1"/>
          <w:sz w:val="22"/>
          <w:szCs w:val="22"/>
        </w:rPr>
      </w:pPr>
    </w:p>
    <w:p w:rsidR="00703844" w:rsidRPr="003D103A" w:rsidRDefault="00703844" w:rsidP="00703844">
      <w:pPr>
        <w:pStyle w:val="Ttulo1"/>
        <w:spacing w:before="0"/>
        <w:jc w:val="both"/>
        <w:rPr>
          <w:rFonts w:ascii="Arial Narrow" w:eastAsia="MS Mincho" w:hAnsi="Arial Narrow" w:cs="Arial"/>
          <w:color w:val="000000" w:themeColor="text1"/>
          <w:sz w:val="22"/>
          <w:szCs w:val="22"/>
        </w:rPr>
      </w:pPr>
      <w:r w:rsidRPr="003D103A">
        <w:rPr>
          <w:rFonts w:ascii="Arial Narrow" w:eastAsia="MS Mincho" w:hAnsi="Arial Narrow" w:cs="Arial"/>
          <w:color w:val="000000" w:themeColor="text1"/>
          <w:sz w:val="22"/>
          <w:szCs w:val="22"/>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r w:rsidR="00F500BA" w:rsidRPr="003D103A">
        <w:rPr>
          <w:rFonts w:ascii="Arial Narrow" w:eastAsia="MS Mincho" w:hAnsi="Arial Narrow" w:cs="Arial"/>
          <w:color w:val="000000" w:themeColor="text1"/>
          <w:sz w:val="22"/>
          <w:szCs w:val="22"/>
        </w:rPr>
        <w:t xml:space="preserve"> Adicionalmente,</w:t>
      </w:r>
      <w:r w:rsidRPr="003D103A">
        <w:rPr>
          <w:rFonts w:ascii="Arial Narrow" w:eastAsia="MS Mincho" w:hAnsi="Arial Narrow" w:cs="Arial"/>
          <w:color w:val="000000" w:themeColor="text1"/>
          <w:sz w:val="22"/>
          <w:szCs w:val="22"/>
        </w:rPr>
        <w:t xml:space="preserve"> antes de la hora límite para presentar ofertas</w:t>
      </w:r>
      <w:r w:rsidR="00F500BA" w:rsidRPr="003D103A">
        <w:rPr>
          <w:rFonts w:ascii="Arial Narrow" w:eastAsia="MS Mincho" w:hAnsi="Arial Narrow" w:cs="Arial"/>
          <w:color w:val="000000" w:themeColor="text1"/>
          <w:sz w:val="22"/>
          <w:szCs w:val="22"/>
        </w:rPr>
        <w:t>, el interesado debe enviar</w:t>
      </w:r>
      <w:r w:rsidRPr="003D103A">
        <w:rPr>
          <w:rFonts w:ascii="Arial Narrow" w:eastAsia="MS Mincho" w:hAnsi="Arial Narrow" w:cs="Arial"/>
          <w:color w:val="000000" w:themeColor="text1"/>
          <w:sz w:val="22"/>
          <w:szCs w:val="22"/>
        </w:rPr>
        <w:t xml:space="preserve"> un correo electrónico al IDIGER </w:t>
      </w:r>
      <w:hyperlink r:id="rId29" w:history="1">
        <w:r w:rsidRPr="003D103A">
          <w:rPr>
            <w:rStyle w:val="Hipervnculo"/>
            <w:rFonts w:ascii="Arial Narrow" w:eastAsia="MS Mincho" w:hAnsi="Arial Narrow" w:cs="Arial"/>
            <w:color w:val="000000" w:themeColor="text1"/>
            <w:sz w:val="22"/>
            <w:szCs w:val="22"/>
          </w:rPr>
          <w:t>licitaciones@idiger.gov.co</w:t>
        </w:r>
      </w:hyperlink>
      <w:r w:rsidRPr="003D103A">
        <w:rPr>
          <w:rFonts w:ascii="Arial Narrow" w:eastAsia="MS Mincho" w:hAnsi="Arial Narrow" w:cs="Arial"/>
          <w:color w:val="000000" w:themeColor="text1"/>
          <w:sz w:val="22"/>
          <w:szCs w:val="22"/>
        </w:rPr>
        <w:t xml:space="preserve"> informando esta situación; el número de proceso; y, el nombre del usuario en la plataforma y la cuenta del proponente que quiere presentar la oferta.</w:t>
      </w:r>
    </w:p>
    <w:p w:rsidR="00703844" w:rsidRPr="003D103A" w:rsidRDefault="00703844" w:rsidP="00703844">
      <w:pPr>
        <w:pStyle w:val="Ttulo1"/>
        <w:spacing w:before="0"/>
        <w:jc w:val="both"/>
        <w:rPr>
          <w:rFonts w:ascii="Arial Narrow" w:eastAsia="MS Mincho" w:hAnsi="Arial Narrow" w:cs="Arial"/>
          <w:color w:val="000000" w:themeColor="text1"/>
          <w:sz w:val="22"/>
          <w:szCs w:val="22"/>
        </w:rPr>
      </w:pPr>
    </w:p>
    <w:p w:rsidR="00AE6A3E" w:rsidRPr="003D103A" w:rsidRDefault="00703844" w:rsidP="00703844">
      <w:pPr>
        <w:pStyle w:val="Ttulo1"/>
        <w:spacing w:before="0"/>
        <w:jc w:val="both"/>
        <w:rPr>
          <w:rFonts w:ascii="Arial Narrow" w:eastAsia="MS Mincho" w:hAnsi="Arial Narrow" w:cs="Arial"/>
          <w:color w:val="000000" w:themeColor="text1"/>
          <w:sz w:val="22"/>
          <w:szCs w:val="22"/>
        </w:rPr>
      </w:pPr>
      <w:r w:rsidRPr="003D103A">
        <w:rPr>
          <w:rFonts w:ascii="Arial Narrow" w:eastAsia="MS Mincho" w:hAnsi="Arial Narrow" w:cs="Arial"/>
          <w:color w:val="000000" w:themeColor="text1"/>
          <w:sz w:val="22"/>
          <w:szCs w:val="22"/>
        </w:rPr>
        <w:t xml:space="preserve">Si Colombia Compra Eficiente confirma la indisponibilidad del SECOP dentro de las 24 horas siguientes al cierre del Proceso de Contratación, puede presentar su oferta </w:t>
      </w:r>
      <w:r w:rsidR="00F500BA" w:rsidRPr="003D103A">
        <w:rPr>
          <w:rFonts w:ascii="Arial Narrow" w:eastAsia="MS Mincho" w:hAnsi="Arial Narrow" w:cs="Arial"/>
          <w:color w:val="000000" w:themeColor="text1"/>
          <w:sz w:val="22"/>
          <w:szCs w:val="22"/>
        </w:rPr>
        <w:t xml:space="preserve">al IDIGER por el correo electrónico </w:t>
      </w:r>
      <w:hyperlink r:id="rId30" w:history="1">
        <w:r w:rsidR="00F500BA" w:rsidRPr="003D103A">
          <w:rPr>
            <w:rStyle w:val="Hipervnculo"/>
            <w:rFonts w:ascii="Arial Narrow" w:eastAsia="MS Mincho" w:hAnsi="Arial Narrow" w:cs="Arial"/>
            <w:color w:val="000000" w:themeColor="text1"/>
            <w:sz w:val="22"/>
            <w:szCs w:val="22"/>
          </w:rPr>
          <w:t>licitaciones@idiger.gov.co</w:t>
        </w:r>
      </w:hyperlink>
      <w:r w:rsidR="00F500BA" w:rsidRPr="003D103A">
        <w:rPr>
          <w:rFonts w:ascii="Arial Narrow" w:eastAsia="MS Mincho" w:hAnsi="Arial Narrow" w:cs="Arial"/>
          <w:color w:val="000000" w:themeColor="text1"/>
          <w:sz w:val="22"/>
          <w:szCs w:val="22"/>
        </w:rPr>
        <w:t xml:space="preserve">  </w:t>
      </w:r>
      <w:r w:rsidRPr="003D103A">
        <w:rPr>
          <w:rFonts w:ascii="Arial Narrow" w:eastAsia="MS Mincho" w:hAnsi="Arial Narrow" w:cs="Arial"/>
          <w:color w:val="000000" w:themeColor="text1"/>
          <w:sz w:val="22"/>
          <w:szCs w:val="22"/>
        </w:rPr>
        <w:t>dentro de las 48 horas siguientes al cierre.</w:t>
      </w:r>
    </w:p>
    <w:p w:rsidR="006C44A7" w:rsidRPr="003D103A" w:rsidRDefault="006C44A7" w:rsidP="006C44A7">
      <w:pPr>
        <w:rPr>
          <w:rFonts w:ascii="Arial Narrow" w:hAnsi="Arial Narrow"/>
          <w:color w:val="000000" w:themeColor="text1"/>
          <w:sz w:val="22"/>
          <w:szCs w:val="22"/>
        </w:rPr>
      </w:pPr>
    </w:p>
    <w:p w:rsidR="006C44A7" w:rsidRPr="003D103A" w:rsidRDefault="006C44A7" w:rsidP="006C44A7">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Cualquier persona puede solicitar al IDIGER el rechazo de ofertas externas publicadas por la Entidad Estatal que no hayan aplicado el procedimiento aquí indicado; o enviadas por correo electrónico de Proveedores que no se hayan inscrito previamente al Proceso de Contratación.</w:t>
      </w:r>
    </w:p>
    <w:p w:rsidR="006C44A7" w:rsidRPr="003D103A" w:rsidRDefault="006C44A7" w:rsidP="006C44A7">
      <w:pPr>
        <w:rPr>
          <w:rFonts w:ascii="Arial Narrow" w:hAnsi="Arial Narrow" w:cs="Arial"/>
          <w:color w:val="000000" w:themeColor="text1"/>
          <w:sz w:val="22"/>
          <w:szCs w:val="22"/>
        </w:rPr>
      </w:pPr>
    </w:p>
    <w:p w:rsidR="006C44A7" w:rsidRDefault="00AE6A3E" w:rsidP="00F500BA">
      <w:pPr>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NOTA</w:t>
      </w:r>
      <w:r w:rsidR="006C44A7" w:rsidRPr="003D103A">
        <w:rPr>
          <w:rFonts w:ascii="Arial Narrow" w:hAnsi="Arial Narrow" w:cs="Arial"/>
          <w:b/>
          <w:color w:val="000000" w:themeColor="text1"/>
          <w:sz w:val="22"/>
          <w:szCs w:val="22"/>
        </w:rPr>
        <w:t xml:space="preserve"> 1</w:t>
      </w:r>
      <w:r w:rsidRPr="003D103A">
        <w:rPr>
          <w:rFonts w:ascii="Arial Narrow" w:hAnsi="Arial Narrow" w:cs="Arial"/>
          <w:b/>
          <w:color w:val="000000" w:themeColor="text1"/>
          <w:sz w:val="22"/>
          <w:szCs w:val="22"/>
        </w:rPr>
        <w:t>:</w:t>
      </w:r>
      <w:r w:rsidRPr="003D103A">
        <w:rPr>
          <w:rFonts w:ascii="Arial Narrow" w:hAnsi="Arial Narrow" w:cs="Arial"/>
          <w:color w:val="000000" w:themeColor="text1"/>
          <w:sz w:val="22"/>
          <w:szCs w:val="22"/>
        </w:rPr>
        <w:t xml:space="preserve"> </w:t>
      </w:r>
      <w:r w:rsidR="00F500BA" w:rsidRPr="003D103A">
        <w:rPr>
          <w:rFonts w:ascii="Arial Narrow" w:hAnsi="Arial Narrow" w:cs="Arial"/>
          <w:color w:val="000000" w:themeColor="text1"/>
          <w:sz w:val="22"/>
          <w:szCs w:val="22"/>
        </w:rPr>
        <w:t>Las Entidades Estatales que adelantan Procesos de Contratación en el SECOP II</w:t>
      </w:r>
      <w:r w:rsidR="00BB2322">
        <w:rPr>
          <w:rFonts w:ascii="Arial Narrow" w:hAnsi="Arial Narrow" w:cs="Arial"/>
          <w:color w:val="000000" w:themeColor="text1"/>
          <w:sz w:val="22"/>
          <w:szCs w:val="22"/>
        </w:rPr>
        <w:t>,</w:t>
      </w:r>
      <w:r w:rsidR="00F500BA" w:rsidRPr="003D103A">
        <w:rPr>
          <w:rFonts w:ascii="Arial Narrow" w:hAnsi="Arial Narrow" w:cs="Arial"/>
          <w:color w:val="000000" w:themeColor="text1"/>
          <w:sz w:val="22"/>
          <w:szCs w:val="22"/>
        </w:rPr>
        <w:t xml:space="preserve"> </w:t>
      </w:r>
      <w:r w:rsidR="00F500BA" w:rsidRPr="00BB2322">
        <w:rPr>
          <w:rFonts w:ascii="Arial Narrow" w:hAnsi="Arial Narrow" w:cs="Arial"/>
          <w:b/>
          <w:color w:val="000000" w:themeColor="text1"/>
          <w:sz w:val="22"/>
          <w:szCs w:val="22"/>
          <w:u w:val="single"/>
        </w:rPr>
        <w:t>no deben aceptar  ofertas ni comunicaciones por fuera del sistema</w:t>
      </w:r>
      <w:r w:rsidR="00F500BA" w:rsidRPr="003D103A">
        <w:rPr>
          <w:rFonts w:ascii="Arial Narrow" w:hAnsi="Arial Narrow" w:cs="Arial"/>
          <w:color w:val="000000" w:themeColor="text1"/>
          <w:sz w:val="22"/>
          <w:szCs w:val="22"/>
        </w:rPr>
        <w:t xml:space="preserve">. Sin embargo, cuando </w:t>
      </w:r>
      <w:r w:rsidR="00BB2322">
        <w:rPr>
          <w:rFonts w:ascii="Arial Narrow" w:hAnsi="Arial Narrow" w:cs="Arial"/>
          <w:color w:val="000000" w:themeColor="text1"/>
          <w:sz w:val="22"/>
          <w:szCs w:val="22"/>
        </w:rPr>
        <w:t xml:space="preserve">se presente </w:t>
      </w:r>
      <w:r w:rsidR="00F500BA" w:rsidRPr="003D103A">
        <w:rPr>
          <w:rFonts w:ascii="Arial Narrow" w:hAnsi="Arial Narrow" w:cs="Arial"/>
          <w:color w:val="000000" w:themeColor="text1"/>
          <w:sz w:val="22"/>
          <w:szCs w:val="22"/>
        </w:rPr>
        <w:t xml:space="preserve">indisponibilidad del SECOP II, la cual ha sido confirmada por Colombia Compra Eficiente en el Certificado de Indisponibilidad, el IDIGER puede recibir ofertas por correo electrónico </w:t>
      </w:r>
      <w:hyperlink r:id="rId31" w:history="1">
        <w:r w:rsidR="00F500BA" w:rsidRPr="003D103A">
          <w:rPr>
            <w:rStyle w:val="Hipervnculo"/>
            <w:rFonts w:ascii="Arial Narrow" w:hAnsi="Arial Narrow" w:cs="Arial"/>
            <w:color w:val="000000" w:themeColor="text1"/>
            <w:sz w:val="22"/>
            <w:szCs w:val="22"/>
          </w:rPr>
          <w:t>licitaciones@idiger.gov.co</w:t>
        </w:r>
      </w:hyperlink>
      <w:r w:rsidR="00F500BA" w:rsidRPr="003D103A">
        <w:rPr>
          <w:rFonts w:ascii="Arial Narrow" w:hAnsi="Arial Narrow" w:cs="Arial"/>
          <w:color w:val="000000" w:themeColor="text1"/>
          <w:sz w:val="22"/>
          <w:szCs w:val="22"/>
        </w:rPr>
        <w:t xml:space="preserve"> dentro de las 48 horas siguientes al momento previsto para el cierre.</w:t>
      </w:r>
    </w:p>
    <w:p w:rsidR="000C734E" w:rsidRDefault="000C734E" w:rsidP="00F500BA">
      <w:pPr>
        <w:jc w:val="both"/>
        <w:rPr>
          <w:rFonts w:ascii="Arial Narrow" w:hAnsi="Arial Narrow" w:cs="Arial"/>
          <w:color w:val="000000" w:themeColor="text1"/>
          <w:sz w:val="22"/>
          <w:szCs w:val="22"/>
        </w:rPr>
      </w:pPr>
    </w:p>
    <w:p w:rsidR="00A26DF1" w:rsidRDefault="00A26DF1" w:rsidP="00F500BA">
      <w:pPr>
        <w:jc w:val="both"/>
        <w:rPr>
          <w:rFonts w:ascii="Arial Narrow" w:hAnsi="Arial Narrow" w:cs="Arial"/>
          <w:color w:val="000000" w:themeColor="text1"/>
          <w:sz w:val="22"/>
          <w:szCs w:val="22"/>
        </w:rPr>
      </w:pPr>
    </w:p>
    <w:p w:rsidR="00A26DF1" w:rsidRDefault="00A26DF1" w:rsidP="00F500BA">
      <w:pPr>
        <w:jc w:val="both"/>
        <w:rPr>
          <w:rFonts w:ascii="Arial Narrow" w:hAnsi="Arial Narrow" w:cs="Arial"/>
          <w:color w:val="000000" w:themeColor="text1"/>
          <w:sz w:val="22"/>
          <w:szCs w:val="22"/>
        </w:rPr>
      </w:pPr>
    </w:p>
    <w:p w:rsidR="00A26DF1" w:rsidRDefault="00A26DF1" w:rsidP="00F500BA">
      <w:pPr>
        <w:jc w:val="both"/>
        <w:rPr>
          <w:rFonts w:ascii="Arial Narrow" w:hAnsi="Arial Narrow" w:cs="Arial"/>
          <w:color w:val="000000" w:themeColor="text1"/>
          <w:sz w:val="22"/>
          <w:szCs w:val="22"/>
        </w:rPr>
      </w:pPr>
    </w:p>
    <w:p w:rsidR="0061595A" w:rsidRPr="00BB2322" w:rsidRDefault="000C734E" w:rsidP="0061595A">
      <w:pPr>
        <w:jc w:val="both"/>
        <w:rPr>
          <w:rFonts w:ascii="Arial Narrow" w:eastAsia="Times New Roman" w:hAnsi="Arial Narrow" w:cs="Arial"/>
          <w:b/>
          <w:color w:val="222222"/>
          <w:sz w:val="22"/>
          <w:szCs w:val="22"/>
          <w:u w:val="single"/>
          <w:shd w:val="clear" w:color="auto" w:fill="FFFFFF"/>
          <w:lang w:eastAsia="es-CO"/>
        </w:rPr>
      </w:pPr>
      <w:r w:rsidRPr="00BB2322">
        <w:rPr>
          <w:rFonts w:ascii="Arial Narrow" w:eastAsia="Times New Roman" w:hAnsi="Arial Narrow" w:cs="Arial"/>
          <w:b/>
          <w:color w:val="222222"/>
          <w:sz w:val="22"/>
          <w:szCs w:val="22"/>
          <w:shd w:val="clear" w:color="auto" w:fill="FFFFFF"/>
          <w:lang w:eastAsia="es-CO"/>
        </w:rPr>
        <w:t xml:space="preserve">NOTA 2: </w:t>
      </w:r>
      <w:r w:rsidRPr="00BB2322">
        <w:rPr>
          <w:rFonts w:ascii="Arial Narrow" w:eastAsia="Times New Roman" w:hAnsi="Arial Narrow" w:cs="Arial"/>
          <w:b/>
          <w:color w:val="222222"/>
          <w:sz w:val="22"/>
          <w:szCs w:val="22"/>
          <w:u w:val="single"/>
          <w:shd w:val="clear" w:color="auto" w:fill="FFFFFF"/>
          <w:lang w:eastAsia="es-CO"/>
        </w:rPr>
        <w:t>Para participar en Procesos de Contratación como proponente plural en SECOP II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 Para crear su cuenta de proponente plural, ingrese a los manuales del SECOP II. </w:t>
      </w:r>
    </w:p>
    <w:p w:rsidR="00716F46" w:rsidRPr="0061595A" w:rsidRDefault="00716F46" w:rsidP="0061595A">
      <w:pPr>
        <w:jc w:val="both"/>
        <w:rPr>
          <w:rFonts w:ascii="Times New Roman" w:eastAsia="Times New Roman" w:hAnsi="Times New Roman"/>
          <w:b/>
          <w:lang w:eastAsia="es-CO"/>
        </w:rPr>
      </w:pPr>
      <w:bookmarkStart w:id="75" w:name="_Toc225736658"/>
      <w:bookmarkStart w:id="76" w:name="_Toc232931180"/>
      <w:bookmarkStart w:id="77" w:name="_Toc232931486"/>
      <w:bookmarkStart w:id="78" w:name="_Toc232931694"/>
      <w:bookmarkStart w:id="79" w:name="_Toc265657581"/>
      <w:bookmarkStart w:id="80" w:name="_Toc272402896"/>
      <w:bookmarkEnd w:id="72"/>
      <w:bookmarkEnd w:id="73"/>
      <w:bookmarkEnd w:id="74"/>
    </w:p>
    <w:p w:rsidR="00C41910" w:rsidRPr="003D103A" w:rsidRDefault="00E153DC" w:rsidP="002F6769">
      <w:pPr>
        <w:pStyle w:val="Ttulo1"/>
        <w:numPr>
          <w:ilvl w:val="1"/>
          <w:numId w:val="16"/>
        </w:numPr>
        <w:spacing w:before="0"/>
        <w:rPr>
          <w:rFonts w:ascii="Arial Narrow" w:hAnsi="Arial Narrow" w:cs="Arial"/>
          <w:color w:val="000000" w:themeColor="text1"/>
          <w:sz w:val="22"/>
          <w:szCs w:val="22"/>
        </w:rPr>
      </w:pPr>
      <w:r w:rsidRPr="003D103A">
        <w:rPr>
          <w:rFonts w:ascii="Arial Narrow" w:hAnsi="Arial Narrow" w:cs="Arial"/>
          <w:b/>
          <w:color w:val="000000" w:themeColor="text1"/>
          <w:sz w:val="22"/>
          <w:szCs w:val="22"/>
        </w:rPr>
        <w:t xml:space="preserve">COMITÉ </w:t>
      </w:r>
      <w:bookmarkEnd w:id="75"/>
      <w:bookmarkEnd w:id="76"/>
      <w:bookmarkEnd w:id="77"/>
      <w:bookmarkEnd w:id="78"/>
      <w:bookmarkEnd w:id="79"/>
      <w:r w:rsidRPr="003D103A">
        <w:rPr>
          <w:rFonts w:ascii="Arial Narrow" w:hAnsi="Arial Narrow" w:cs="Arial"/>
          <w:b/>
          <w:color w:val="000000" w:themeColor="text1"/>
          <w:sz w:val="22"/>
          <w:szCs w:val="22"/>
        </w:rPr>
        <w:t xml:space="preserve">EVALUADOR </w:t>
      </w:r>
    </w:p>
    <w:p w:rsidR="00C41910" w:rsidRPr="003D103A" w:rsidRDefault="00C41910">
      <w:pPr>
        <w:shd w:val="clear" w:color="auto" w:fill="FFFFFF"/>
        <w:rPr>
          <w:rFonts w:ascii="Arial Narrow" w:hAnsi="Arial Narrow"/>
          <w:color w:val="000000" w:themeColor="text1"/>
          <w:sz w:val="22"/>
          <w:szCs w:val="22"/>
        </w:rPr>
      </w:pPr>
    </w:p>
    <w:p w:rsidR="00C41910" w:rsidRPr="003D103A" w:rsidRDefault="00E153DC">
      <w:pPr>
        <w:pStyle w:val="BodyText23"/>
        <w:shd w:val="clear" w:color="auto" w:fill="FFFFFF"/>
        <w:ind w:left="0"/>
        <w:rPr>
          <w:rFonts w:ascii="Arial Narrow" w:hAnsi="Arial Narrow" w:cs="Arial"/>
          <w:bCs/>
          <w:iCs/>
          <w:color w:val="000000" w:themeColor="text1"/>
          <w:spacing w:val="-2"/>
          <w:sz w:val="22"/>
          <w:szCs w:val="22"/>
          <w:lang w:val="es-CO"/>
        </w:rPr>
      </w:pPr>
      <w:r w:rsidRPr="003D103A">
        <w:rPr>
          <w:rFonts w:ascii="Arial Narrow" w:hAnsi="Arial Narrow" w:cs="Arial"/>
          <w:bCs/>
          <w:iCs/>
          <w:color w:val="000000" w:themeColor="text1"/>
          <w:spacing w:val="-2"/>
          <w:sz w:val="22"/>
          <w:szCs w:val="22"/>
          <w:lang w:val="es-CO"/>
        </w:rPr>
        <w:t xml:space="preserve">De conformidad con lo dispuesto en el artículo 2.2.1.1.2.2.3 del </w:t>
      </w:r>
      <w:r w:rsidRPr="003D103A">
        <w:rPr>
          <w:rFonts w:ascii="Arial Narrow" w:hAnsi="Arial Narrow" w:cs="Arial"/>
          <w:color w:val="000000" w:themeColor="text1"/>
          <w:sz w:val="22"/>
          <w:szCs w:val="22"/>
        </w:rPr>
        <w:t>Decreto Único Reglamentario No. 1082 de 2015</w:t>
      </w:r>
      <w:r w:rsidRPr="003D103A">
        <w:rPr>
          <w:rFonts w:ascii="Arial Narrow" w:hAnsi="Arial Narrow" w:cs="Arial"/>
          <w:bCs/>
          <w:iCs/>
          <w:color w:val="000000" w:themeColor="text1"/>
          <w:spacing w:val="-2"/>
          <w:sz w:val="22"/>
          <w:szCs w:val="22"/>
          <w:lang w:val="es-CO"/>
        </w:rPr>
        <w:t xml:space="preserve">, el IDIGER designará un Comité Evaluador. El comité evaluador valorará el mérito de cada una de las propuestas en función de su calidad, de acuerdo con los criterios señalados en el </w:t>
      </w:r>
      <w:r w:rsidR="00E31721" w:rsidRPr="003D103A">
        <w:rPr>
          <w:rFonts w:ascii="Arial Narrow" w:hAnsi="Arial Narrow" w:cs="Arial"/>
          <w:bCs/>
          <w:iCs/>
          <w:color w:val="000000" w:themeColor="text1"/>
          <w:spacing w:val="-2"/>
          <w:sz w:val="22"/>
          <w:szCs w:val="22"/>
          <w:lang w:val="es-CO"/>
        </w:rPr>
        <w:t xml:space="preserve">proceso de </w:t>
      </w:r>
      <w:r w:rsidR="00E35CEF" w:rsidRPr="003D103A">
        <w:rPr>
          <w:rFonts w:ascii="Arial Narrow" w:hAnsi="Arial Narrow" w:cs="Arial"/>
          <w:bCs/>
          <w:iCs/>
          <w:color w:val="000000" w:themeColor="text1"/>
          <w:spacing w:val="-2"/>
          <w:sz w:val="22"/>
          <w:szCs w:val="22"/>
          <w:lang w:val="es-CO"/>
        </w:rPr>
        <w:t>selección</w:t>
      </w:r>
      <w:r w:rsidRPr="003D103A">
        <w:rPr>
          <w:rFonts w:ascii="Arial Narrow" w:hAnsi="Arial Narrow" w:cs="Arial"/>
          <w:bCs/>
          <w:iCs/>
          <w:color w:val="000000" w:themeColor="text1"/>
          <w:spacing w:val="-2"/>
          <w:sz w:val="22"/>
          <w:szCs w:val="22"/>
          <w:lang w:val="es-CO"/>
        </w:rPr>
        <w:t>.</w:t>
      </w:r>
    </w:p>
    <w:p w:rsidR="00C41910" w:rsidRPr="003D103A" w:rsidRDefault="00C41910">
      <w:pPr>
        <w:pStyle w:val="BodyText23"/>
        <w:ind w:left="0"/>
        <w:rPr>
          <w:rFonts w:ascii="Arial Narrow" w:hAnsi="Arial Narrow" w:cs="Arial"/>
          <w:bCs/>
          <w:iCs/>
          <w:color w:val="000000" w:themeColor="text1"/>
          <w:spacing w:val="-2"/>
          <w:sz w:val="22"/>
          <w:szCs w:val="22"/>
          <w:highlight w:val="yellow"/>
          <w:lang w:val="es-CO"/>
        </w:rPr>
      </w:pPr>
    </w:p>
    <w:p w:rsidR="00C41910" w:rsidRPr="003D103A" w:rsidRDefault="00E153DC" w:rsidP="002F6769">
      <w:pPr>
        <w:pStyle w:val="Ttulo1"/>
        <w:numPr>
          <w:ilvl w:val="1"/>
          <w:numId w:val="16"/>
        </w:numPr>
        <w:spacing w:before="0"/>
        <w:rPr>
          <w:rFonts w:ascii="Arial Narrow" w:hAnsi="Arial Narrow" w:cs="Arial"/>
          <w:color w:val="000000" w:themeColor="text1"/>
          <w:sz w:val="22"/>
          <w:szCs w:val="22"/>
        </w:rPr>
      </w:pPr>
      <w:bookmarkStart w:id="81" w:name="_Toc232931181"/>
      <w:bookmarkStart w:id="82" w:name="_Toc232931487"/>
      <w:bookmarkStart w:id="83" w:name="_Toc232931695"/>
      <w:bookmarkStart w:id="84" w:name="_Toc265657582"/>
      <w:bookmarkEnd w:id="80"/>
      <w:r w:rsidRPr="003D103A">
        <w:rPr>
          <w:rFonts w:ascii="Arial Narrow" w:hAnsi="Arial Narrow" w:cs="Arial"/>
          <w:b/>
          <w:color w:val="000000" w:themeColor="text1"/>
          <w:sz w:val="22"/>
          <w:szCs w:val="22"/>
        </w:rPr>
        <w:t>REQUISITOS HABILITANTES</w:t>
      </w:r>
      <w:bookmarkEnd w:id="81"/>
      <w:bookmarkEnd w:id="82"/>
      <w:bookmarkEnd w:id="83"/>
      <w:bookmarkEnd w:id="84"/>
    </w:p>
    <w:p w:rsidR="00C41910" w:rsidRPr="003D103A" w:rsidRDefault="00C41910">
      <w:pPr>
        <w:shd w:val="clear" w:color="auto" w:fill="FFFFFF"/>
        <w:rPr>
          <w:rFonts w:ascii="Arial Narrow" w:hAnsi="Arial Narrow"/>
          <w:color w:val="000000" w:themeColor="text1"/>
          <w:sz w:val="22"/>
          <w:szCs w:val="22"/>
        </w:rPr>
      </w:pPr>
    </w:p>
    <w:p w:rsidR="00AC3441" w:rsidRPr="003D103A" w:rsidRDefault="00AC3441" w:rsidP="00AC3441">
      <w:pPr>
        <w:pStyle w:val="toa"/>
        <w:tabs>
          <w:tab w:val="clear" w:pos="0"/>
          <w:tab w:val="clear" w:pos="9000"/>
          <w:tab w:val="clear" w:pos="9360"/>
        </w:tabs>
        <w:suppressAutoHyphens w:val="0"/>
        <w:ind w:left="0"/>
        <w:rPr>
          <w:rFonts w:ascii="Arial Narrow" w:hAnsi="Arial Narrow" w:cs="Arial"/>
          <w:bCs/>
          <w:iCs/>
          <w:color w:val="000000" w:themeColor="text1"/>
          <w:sz w:val="22"/>
          <w:szCs w:val="22"/>
          <w:lang w:val="es-CO"/>
        </w:rPr>
      </w:pPr>
      <w:r w:rsidRPr="003D103A">
        <w:rPr>
          <w:rFonts w:ascii="Arial Narrow" w:hAnsi="Arial Narrow" w:cs="Arial"/>
          <w:bCs/>
          <w:iCs/>
          <w:color w:val="000000" w:themeColor="text1"/>
          <w:sz w:val="22"/>
          <w:szCs w:val="22"/>
          <w:lang w:val="es-CO"/>
        </w:rPr>
        <w:t>Una vez efectuada la apertura del sobre que contenga la oferta se procederá a realizar la verificación jurídica, verificación técnica y la verificación financiera a partir de los documentos que lo integran, con el fin de determinar, de acuerdo con la Ley y las exigencias de estos Pliegos de condiciones cuales propuestas se encuentran “HABILITADAS”, conforme a los siguientes criterios:</w:t>
      </w:r>
    </w:p>
    <w:p w:rsidR="00C41910" w:rsidRPr="003D103A" w:rsidRDefault="00C41910">
      <w:pPr>
        <w:pStyle w:val="toa"/>
        <w:shd w:val="clear" w:color="auto" w:fill="FFFFFF"/>
        <w:tabs>
          <w:tab w:val="clear" w:pos="0"/>
          <w:tab w:val="clear" w:pos="9000"/>
          <w:tab w:val="clear" w:pos="9360"/>
        </w:tabs>
        <w:suppressAutoHyphens w:val="0"/>
        <w:rPr>
          <w:rFonts w:ascii="Arial Narrow" w:hAnsi="Arial Narrow" w:cs="Arial"/>
          <w:color w:val="000000" w:themeColor="text1"/>
          <w:spacing w:val="0"/>
          <w:sz w:val="22"/>
          <w:szCs w:val="22"/>
          <w:lang w:val="es-CO"/>
        </w:rPr>
      </w:pPr>
    </w:p>
    <w:tbl>
      <w:tblPr>
        <w:tblW w:w="808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2977"/>
        <w:gridCol w:w="5103"/>
      </w:tblGrid>
      <w:tr w:rsidR="00C41910" w:rsidRPr="003D103A" w:rsidTr="00A26DF1">
        <w:trPr>
          <w:trHeight w:val="474"/>
          <w:jc w:val="center"/>
        </w:trPr>
        <w:tc>
          <w:tcPr>
            <w:tcW w:w="2977" w:type="dxa"/>
            <w:shd w:val="clear" w:color="auto" w:fill="FFFFFF"/>
            <w:vAlign w:val="center"/>
          </w:tcPr>
          <w:p w:rsidR="00C41910" w:rsidRPr="003D103A" w:rsidRDefault="00E153DC">
            <w:pPr>
              <w:pStyle w:val="MARITZA4"/>
              <w:shd w:val="clear" w:color="auto" w:fill="FFFFFF"/>
              <w:tabs>
                <w:tab w:val="clear" w:pos="-720"/>
                <w:tab w:val="clear" w:pos="0"/>
              </w:tabs>
              <w:suppressAutoHyphens w:val="0"/>
              <w:jc w:val="both"/>
              <w:rPr>
                <w:rFonts w:ascii="Arial Narrow" w:hAnsi="Arial Narrow" w:cs="Arial"/>
                <w:bCs w:val="0"/>
                <w:color w:val="000000" w:themeColor="text1"/>
                <w:spacing w:val="0"/>
                <w:sz w:val="22"/>
                <w:szCs w:val="22"/>
                <w:lang w:val="es-CO"/>
              </w:rPr>
            </w:pPr>
            <w:r w:rsidRPr="003D103A">
              <w:rPr>
                <w:rFonts w:ascii="Arial Narrow" w:hAnsi="Arial Narrow" w:cs="Arial"/>
                <w:bCs w:val="0"/>
                <w:color w:val="000000" w:themeColor="text1"/>
                <w:spacing w:val="0"/>
                <w:sz w:val="22"/>
                <w:szCs w:val="22"/>
                <w:lang w:val="es-CO"/>
              </w:rPr>
              <w:t>Criterio</w:t>
            </w:r>
          </w:p>
        </w:tc>
        <w:tc>
          <w:tcPr>
            <w:tcW w:w="5103" w:type="dxa"/>
            <w:shd w:val="clear" w:color="auto" w:fill="FFFFFF"/>
            <w:vAlign w:val="center"/>
          </w:tcPr>
          <w:p w:rsidR="00C41910" w:rsidRPr="003D103A" w:rsidRDefault="00E153DC">
            <w:pPr>
              <w:pStyle w:val="MARITZA4"/>
              <w:shd w:val="clear" w:color="auto" w:fill="FFFFFF"/>
              <w:tabs>
                <w:tab w:val="clear" w:pos="-720"/>
                <w:tab w:val="clear" w:pos="0"/>
              </w:tabs>
              <w:suppressAutoHyphens w:val="0"/>
              <w:jc w:val="both"/>
              <w:rPr>
                <w:rFonts w:ascii="Arial Narrow" w:hAnsi="Arial Narrow" w:cs="Arial"/>
                <w:bCs w:val="0"/>
                <w:color w:val="000000" w:themeColor="text1"/>
                <w:spacing w:val="0"/>
                <w:sz w:val="22"/>
                <w:szCs w:val="22"/>
                <w:lang w:val="es-CO"/>
              </w:rPr>
            </w:pPr>
            <w:r w:rsidRPr="003D103A">
              <w:rPr>
                <w:rFonts w:ascii="Arial Narrow" w:hAnsi="Arial Narrow" w:cs="Arial"/>
                <w:bCs w:val="0"/>
                <w:color w:val="000000" w:themeColor="text1"/>
                <w:spacing w:val="0"/>
                <w:sz w:val="22"/>
                <w:szCs w:val="22"/>
                <w:lang w:val="es-CO"/>
              </w:rPr>
              <w:t>Calificación</w:t>
            </w:r>
          </w:p>
        </w:tc>
      </w:tr>
      <w:tr w:rsidR="00C41910" w:rsidRPr="003D103A" w:rsidTr="00A26DF1">
        <w:trPr>
          <w:trHeight w:val="322"/>
          <w:jc w:val="center"/>
        </w:trPr>
        <w:tc>
          <w:tcPr>
            <w:tcW w:w="2977"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Verificación Jurídica</w:t>
            </w:r>
          </w:p>
        </w:tc>
        <w:tc>
          <w:tcPr>
            <w:tcW w:w="5103"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Habilitado/No habilitado</w:t>
            </w:r>
          </w:p>
        </w:tc>
      </w:tr>
      <w:tr w:rsidR="00C41910" w:rsidRPr="003D103A" w:rsidTr="00A26DF1">
        <w:trPr>
          <w:trHeight w:val="408"/>
          <w:jc w:val="center"/>
        </w:trPr>
        <w:tc>
          <w:tcPr>
            <w:tcW w:w="2977"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Verificación Financiera</w:t>
            </w:r>
          </w:p>
        </w:tc>
        <w:tc>
          <w:tcPr>
            <w:tcW w:w="5103"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Habilitado/No habilitado</w:t>
            </w:r>
          </w:p>
        </w:tc>
      </w:tr>
      <w:tr w:rsidR="00C41910" w:rsidRPr="003D103A" w:rsidTr="00A26DF1">
        <w:trPr>
          <w:trHeight w:val="408"/>
          <w:jc w:val="center"/>
        </w:trPr>
        <w:tc>
          <w:tcPr>
            <w:tcW w:w="2977"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Verificación Técnica</w:t>
            </w:r>
          </w:p>
        </w:tc>
        <w:tc>
          <w:tcPr>
            <w:tcW w:w="5103" w:type="dxa"/>
            <w:shd w:val="clear" w:color="auto" w:fill="FFFFFF"/>
            <w:vAlign w:val="center"/>
          </w:tcPr>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Habilitado/No habilitado</w:t>
            </w:r>
          </w:p>
        </w:tc>
      </w:tr>
    </w:tbl>
    <w:p w:rsidR="00C41910" w:rsidRDefault="00C41910">
      <w:pPr>
        <w:pStyle w:val="Ttulo1"/>
        <w:spacing w:before="0"/>
        <w:rPr>
          <w:rFonts w:ascii="Arial Narrow" w:hAnsi="Arial Narrow" w:cs="Arial"/>
          <w:color w:val="000000" w:themeColor="text1"/>
          <w:sz w:val="22"/>
          <w:szCs w:val="22"/>
          <w:highlight w:val="yellow"/>
        </w:rPr>
      </w:pPr>
      <w:bookmarkStart w:id="85" w:name="_Toc265657583"/>
    </w:p>
    <w:p w:rsidR="00C41910" w:rsidRPr="003D103A" w:rsidRDefault="00E153DC" w:rsidP="002F6769">
      <w:pPr>
        <w:pStyle w:val="Ttulo1"/>
        <w:numPr>
          <w:ilvl w:val="2"/>
          <w:numId w:val="16"/>
        </w:numPr>
        <w:spacing w:before="0"/>
        <w:rPr>
          <w:rFonts w:ascii="Arial Narrow" w:hAnsi="Arial Narrow" w:cs="Arial"/>
          <w:color w:val="000000" w:themeColor="text1"/>
          <w:sz w:val="22"/>
          <w:szCs w:val="22"/>
        </w:rPr>
      </w:pPr>
      <w:r w:rsidRPr="003D103A">
        <w:rPr>
          <w:rFonts w:ascii="Arial Narrow" w:hAnsi="Arial Narrow" w:cs="Arial"/>
          <w:b/>
          <w:color w:val="000000" w:themeColor="text1"/>
          <w:sz w:val="22"/>
          <w:szCs w:val="22"/>
        </w:rPr>
        <w:t>REQUISITOS JURÍDICOS</w:t>
      </w:r>
      <w:bookmarkEnd w:id="85"/>
    </w:p>
    <w:p w:rsidR="00C41910" w:rsidRPr="003D103A" w:rsidRDefault="00C41910">
      <w:pPr>
        <w:shd w:val="clear" w:color="auto" w:fill="FFFFFF"/>
        <w:rPr>
          <w:rFonts w:ascii="Arial Narrow" w:hAnsi="Arial Narrow"/>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Los documentos de esta sección se concretan en el siguiente cuadro, de conformidad con lo que exige la legislación así:</w:t>
      </w:r>
    </w:p>
    <w:p w:rsidR="00C41910" w:rsidRDefault="00C41910">
      <w:pPr>
        <w:shd w:val="clear" w:color="auto" w:fill="FFFFFF"/>
        <w:jc w:val="both"/>
        <w:rPr>
          <w:rFonts w:ascii="Arial Narrow" w:hAnsi="Arial Narrow" w:cs="Arial"/>
          <w:color w:val="000000" w:themeColor="text1"/>
          <w:sz w:val="22"/>
          <w:szCs w:val="22"/>
        </w:rPr>
      </w:pPr>
    </w:p>
    <w:tbl>
      <w:tblPr>
        <w:tblW w:w="8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80"/>
      </w:tblGrid>
      <w:tr w:rsidR="00D51707" w:rsidRPr="00D51707" w:rsidTr="00CF37AE">
        <w:trPr>
          <w:trHeight w:val="315"/>
          <w:jc w:val="center"/>
        </w:trPr>
        <w:tc>
          <w:tcPr>
            <w:tcW w:w="8480" w:type="dxa"/>
            <w:shd w:val="clear" w:color="000000" w:fill="A6A6A6"/>
            <w:vAlign w:val="center"/>
            <w:hideMark/>
          </w:tcPr>
          <w:p w:rsidR="00D51707" w:rsidRPr="00D51707" w:rsidRDefault="00D51707" w:rsidP="00CF37AE">
            <w:pPr>
              <w:rPr>
                <w:rFonts w:ascii="Arial Narrow" w:hAnsi="Arial Narrow" w:cs="Calibri"/>
                <w:b/>
                <w:bCs/>
                <w:sz w:val="22"/>
                <w:szCs w:val="22"/>
              </w:rPr>
            </w:pPr>
            <w:r w:rsidRPr="00D51707">
              <w:rPr>
                <w:rFonts w:ascii="Arial Narrow" w:hAnsi="Arial Narrow"/>
                <w:b/>
                <w:bCs/>
                <w:sz w:val="22"/>
                <w:szCs w:val="22"/>
              </w:rPr>
              <w:t>NOMBRE DEL DOCUMENTO</w:t>
            </w:r>
          </w:p>
        </w:tc>
      </w:tr>
      <w:tr w:rsidR="00D51707" w:rsidRPr="00D51707" w:rsidTr="00CF37AE">
        <w:trPr>
          <w:trHeight w:val="31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 xml:space="preserve">Carta de presentación de la propuesta   </w:t>
            </w:r>
          </w:p>
        </w:tc>
      </w:tr>
      <w:tr w:rsidR="00D51707" w:rsidRPr="00D51707" w:rsidTr="00CF37AE">
        <w:trPr>
          <w:trHeight w:val="52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 xml:space="preserve">Certificado de inscripción en el registro mercantil de persona natural o certificado de existencia y representación  legal persona jurídica. </w:t>
            </w:r>
          </w:p>
        </w:tc>
      </w:tr>
      <w:tr w:rsidR="00D51707" w:rsidRPr="00D51707" w:rsidTr="00CF37AE">
        <w:trPr>
          <w:trHeight w:val="31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Registro Único de Proponentes RUP-Cámara de Comercio, actualizado y en firme</w:t>
            </w:r>
            <w:r w:rsidRPr="00D51707">
              <w:rPr>
                <w:rFonts w:ascii="Arial Narrow" w:hAnsi="Arial Narrow"/>
                <w:sz w:val="22"/>
                <w:szCs w:val="22"/>
                <w:u w:val="single"/>
              </w:rPr>
              <w:t xml:space="preserve"> </w:t>
            </w:r>
          </w:p>
        </w:tc>
      </w:tr>
      <w:tr w:rsidR="00D51707" w:rsidRPr="00D51707" w:rsidTr="00CF37AE">
        <w:trPr>
          <w:trHeight w:val="31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Garantía de seriedad de la Propuesta</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Documentos confidenciales</w:t>
            </w:r>
          </w:p>
        </w:tc>
      </w:tr>
      <w:tr w:rsidR="00D51707" w:rsidRPr="00D51707" w:rsidTr="00CF37AE">
        <w:trPr>
          <w:trHeight w:val="52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Boletín de Responsables Fiscales expedido por la Contraloría General de la República donde se deberá verificar la no inclusión del oferente</w:t>
            </w:r>
          </w:p>
        </w:tc>
      </w:tr>
      <w:tr w:rsidR="00D51707" w:rsidRPr="00D51707" w:rsidTr="00CF37AE">
        <w:trPr>
          <w:trHeight w:val="315"/>
          <w:jc w:val="center"/>
        </w:trPr>
        <w:tc>
          <w:tcPr>
            <w:tcW w:w="8480" w:type="dxa"/>
            <w:shd w:val="clear" w:color="000000" w:fill="FFFFFF"/>
            <w:vAlign w:val="center"/>
            <w:hideMark/>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Constancia de cumplimiento de pago de aportes de Personas Naturales o Jurídicas a Seguridad Social y parafiscales.</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 xml:space="preserve">Fotocopia de la cedula del oferente en el caso de persona natural. En el caso de personas jurídicas </w:t>
            </w:r>
            <w:r w:rsidRPr="00D51707">
              <w:rPr>
                <w:rFonts w:ascii="Arial Narrow" w:hAnsi="Arial Narrow"/>
                <w:sz w:val="22"/>
                <w:szCs w:val="22"/>
              </w:rPr>
              <w:lastRenderedPageBreak/>
              <w:t>fotocopia de</w:t>
            </w:r>
            <w:r w:rsidR="006431B5">
              <w:rPr>
                <w:rFonts w:ascii="Arial Narrow" w:hAnsi="Arial Narrow"/>
                <w:sz w:val="22"/>
                <w:szCs w:val="22"/>
              </w:rPr>
              <w:t xml:space="preserve"> </w:t>
            </w:r>
            <w:r w:rsidRPr="00D51707">
              <w:rPr>
                <w:rFonts w:ascii="Arial Narrow" w:hAnsi="Arial Narrow"/>
                <w:sz w:val="22"/>
                <w:szCs w:val="22"/>
              </w:rPr>
              <w:t>la cédula del representante legal.</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lastRenderedPageBreak/>
              <w:t>Verificación de la Situación Militar</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Fotocopia de la inscripción en el RUT - Registro Único Tributario</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cs="Calibri"/>
                <w:sz w:val="22"/>
                <w:szCs w:val="22"/>
              </w:rPr>
            </w:pPr>
            <w:r w:rsidRPr="00D51707">
              <w:rPr>
                <w:rFonts w:ascii="Arial Narrow" w:hAnsi="Arial Narrow"/>
                <w:sz w:val="22"/>
                <w:szCs w:val="22"/>
              </w:rPr>
              <w:t>Fotocopia de la inscripción en el RIT  - Registro Único de Información Tributaria</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Certificado de antecedentes disciplinarios y/o judiciales expedido por la Procuraduría General de La Nación, Personería de Bogotá y Policía Nacional</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Compromiso Anticorrupción – Pacto de Transparencia</w:t>
            </w:r>
          </w:p>
        </w:tc>
      </w:tr>
      <w:tr w:rsidR="00D51707" w:rsidRPr="00D51707" w:rsidTr="00CF37AE">
        <w:trPr>
          <w:trHeight w:val="315"/>
          <w:jc w:val="center"/>
        </w:trPr>
        <w:tc>
          <w:tcPr>
            <w:tcW w:w="8480" w:type="dxa"/>
            <w:shd w:val="clear" w:color="auto" w:fill="A6A6A6"/>
            <w:vAlign w:val="center"/>
          </w:tcPr>
          <w:p w:rsidR="00D51707" w:rsidRPr="00D51707" w:rsidRDefault="00D51707" w:rsidP="00CF37AE">
            <w:pPr>
              <w:rPr>
                <w:rFonts w:ascii="Arial Narrow" w:hAnsi="Arial Narrow"/>
                <w:b/>
                <w:sz w:val="22"/>
                <w:szCs w:val="22"/>
              </w:rPr>
            </w:pPr>
            <w:r w:rsidRPr="00D51707">
              <w:rPr>
                <w:rFonts w:ascii="Arial Narrow" w:hAnsi="Arial Narrow"/>
                <w:b/>
                <w:sz w:val="22"/>
                <w:szCs w:val="22"/>
              </w:rPr>
              <w:t xml:space="preserve">OTROS </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Autorizaciones de Juntas Directivas y/o Asambleas para presentar ofertas y comprometer a la empresa</w:t>
            </w:r>
          </w:p>
        </w:tc>
      </w:tr>
      <w:tr w:rsidR="00D51707" w:rsidRPr="00D51707" w:rsidTr="00CF37AE">
        <w:trPr>
          <w:trHeight w:val="315"/>
          <w:jc w:val="center"/>
        </w:trPr>
        <w:tc>
          <w:tcPr>
            <w:tcW w:w="8480" w:type="dxa"/>
            <w:shd w:val="clear" w:color="000000" w:fill="FFFFFF"/>
            <w:vAlign w:val="center"/>
          </w:tcPr>
          <w:p w:rsidR="00D51707" w:rsidRPr="00D51707" w:rsidRDefault="00D51707" w:rsidP="00CF37AE">
            <w:pPr>
              <w:rPr>
                <w:rFonts w:ascii="Arial Narrow" w:hAnsi="Arial Narrow"/>
                <w:sz w:val="22"/>
                <w:szCs w:val="22"/>
              </w:rPr>
            </w:pPr>
            <w:r w:rsidRPr="00D51707">
              <w:rPr>
                <w:rFonts w:ascii="Arial Narrow" w:hAnsi="Arial Narrow"/>
                <w:sz w:val="22"/>
                <w:szCs w:val="22"/>
              </w:rPr>
              <w:t>Documentos de conformación de Consorcios o Uniones Temporales</w:t>
            </w:r>
          </w:p>
        </w:tc>
      </w:tr>
    </w:tbl>
    <w:p w:rsidR="00C41910" w:rsidRPr="003D103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highlight w:val="yellow"/>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Carta de Presentación (ANEXO N°1)</w:t>
      </w:r>
    </w:p>
    <w:p w:rsidR="00C41910" w:rsidRPr="003D103A" w:rsidRDefault="00C41910">
      <w:pPr>
        <w:suppressAutoHyphens/>
        <w:jc w:val="both"/>
        <w:rPr>
          <w:rFonts w:ascii="Arial Narrow" w:hAnsi="Arial Narrow"/>
          <w:bCs/>
          <w:color w:val="000000" w:themeColor="text1"/>
          <w:sz w:val="22"/>
          <w:szCs w:val="22"/>
          <w:lang w:val="es-ES_tradnl"/>
        </w:rPr>
      </w:pPr>
    </w:p>
    <w:p w:rsidR="00D51707" w:rsidRPr="00D51707" w:rsidRDefault="00D51707" w:rsidP="00D51707">
      <w:pPr>
        <w:suppressAutoHyphens/>
        <w:jc w:val="both"/>
        <w:rPr>
          <w:rFonts w:ascii="Arial Narrow" w:eastAsia="Times New Roman" w:hAnsi="Arial Narrow" w:cs="Arial"/>
          <w:b/>
          <w:bCs/>
          <w:i/>
          <w:sz w:val="22"/>
          <w:szCs w:val="22"/>
          <w:lang w:val="es-ES_tradnl" w:eastAsia="es-ES"/>
        </w:rPr>
      </w:pPr>
      <w:r w:rsidRPr="00D51707">
        <w:rPr>
          <w:rFonts w:ascii="Arial Narrow" w:eastAsia="Times New Roman" w:hAnsi="Arial Narrow" w:cs="Arial"/>
          <w:bCs/>
          <w:sz w:val="22"/>
          <w:szCs w:val="22"/>
          <w:lang w:val="es-ES_tradnl" w:eastAsia="es-ES"/>
        </w:rPr>
        <w:t xml:space="preserve">Deberá utilizarse el modelo suministrado en estos Pliegos de Condiciones, suscrita por el representante legal o persona legalmente autorizada para ello. </w:t>
      </w:r>
    </w:p>
    <w:p w:rsidR="00D51707" w:rsidRPr="00D51707" w:rsidRDefault="00D51707" w:rsidP="00D51707">
      <w:pPr>
        <w:suppressAutoHyphens/>
        <w:jc w:val="both"/>
        <w:rPr>
          <w:rFonts w:ascii="Arial Narrow" w:eastAsia="Times New Roman" w:hAnsi="Arial Narrow" w:cs="Arial"/>
          <w:bCs/>
          <w:sz w:val="22"/>
          <w:szCs w:val="22"/>
          <w:lang w:val="es-ES_tradnl" w:eastAsia="es-ES"/>
        </w:rPr>
      </w:pPr>
    </w:p>
    <w:p w:rsidR="00D51707" w:rsidRPr="00D51707" w:rsidRDefault="00D51707" w:rsidP="00D51707">
      <w:pPr>
        <w:suppressAutoHyphens/>
        <w:jc w:val="both"/>
        <w:rPr>
          <w:rFonts w:ascii="Arial Narrow" w:eastAsia="Times New Roman" w:hAnsi="Arial Narrow" w:cs="Arial"/>
          <w:bCs/>
          <w:sz w:val="22"/>
          <w:szCs w:val="22"/>
          <w:lang w:val="es-ES_tradnl" w:eastAsia="es-ES"/>
        </w:rPr>
      </w:pPr>
      <w:r w:rsidRPr="00D51707">
        <w:rPr>
          <w:rFonts w:ascii="Arial Narrow" w:eastAsia="Times New Roman" w:hAnsi="Arial Narrow" w:cs="Arial"/>
          <w:bCs/>
          <w:sz w:val="22"/>
          <w:szCs w:val="22"/>
          <w:lang w:val="es-ES_tradnl" w:eastAsia="es-ES"/>
        </w:rPr>
        <w:t>La presentación de la propuesta lleva implícita la declaración del proponente de no hallarse incurso en causal de inhabilidad o incompatibilidad legal alguna.</w:t>
      </w:r>
    </w:p>
    <w:p w:rsidR="00D51707" w:rsidRPr="00D51707" w:rsidRDefault="00D51707" w:rsidP="00D51707">
      <w:pPr>
        <w:suppressAutoHyphens/>
        <w:jc w:val="both"/>
        <w:rPr>
          <w:rFonts w:ascii="Arial Narrow" w:eastAsia="Times New Roman" w:hAnsi="Arial Narrow" w:cs="Arial"/>
          <w:bCs/>
          <w:sz w:val="22"/>
          <w:szCs w:val="22"/>
          <w:lang w:val="es-ES_tradnl" w:eastAsia="es-ES"/>
        </w:rPr>
      </w:pPr>
    </w:p>
    <w:p w:rsidR="00D51707" w:rsidRPr="00D51707" w:rsidRDefault="00D51707" w:rsidP="00D51707">
      <w:pPr>
        <w:suppressAutoHyphens/>
        <w:jc w:val="both"/>
        <w:rPr>
          <w:rFonts w:ascii="Arial Narrow" w:eastAsia="Times New Roman" w:hAnsi="Arial Narrow" w:cs="Arial"/>
          <w:bCs/>
          <w:sz w:val="22"/>
          <w:szCs w:val="22"/>
          <w:lang w:val="es-ES_tradnl" w:eastAsia="es-ES"/>
        </w:rPr>
      </w:pPr>
      <w:r w:rsidRPr="00D51707">
        <w:rPr>
          <w:rFonts w:ascii="Arial Narrow" w:eastAsia="Times New Roman" w:hAnsi="Arial Narrow" w:cs="Arial"/>
          <w:bCs/>
          <w:sz w:val="22"/>
          <w:szCs w:val="22"/>
          <w:lang w:val="es-ES_tradnl" w:eastAsia="es-ES"/>
        </w:rPr>
        <w:t>En el caso de las ofertas presentadas por Consorcios o Uniones Temporales, la carta debe estar suscrita por todos sus integrantes a menos que el Representante del Consorcio o de la Unión Temporal, se encuentre autorizado para ello de manera expresa.</w:t>
      </w:r>
    </w:p>
    <w:p w:rsidR="00F7646A" w:rsidRPr="003D103A" w:rsidRDefault="00F7646A" w:rsidP="00F7646A">
      <w:pPr>
        <w:suppressAutoHyphens/>
        <w:jc w:val="both"/>
        <w:rPr>
          <w:rFonts w:ascii="Arial Narrow" w:hAnsi="Arial Narrow"/>
          <w:bCs/>
          <w:color w:val="000000" w:themeColor="text1"/>
          <w:sz w:val="22"/>
          <w:szCs w:val="22"/>
          <w:lang w:val="es-ES_tradnl"/>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Certificado de existencia y representación legal expedido por la cámara de comercio – Matrícula Mercantil o Documento que acredite la existencia y representación legal expedido por la Autoridad Competente.</w:t>
      </w:r>
    </w:p>
    <w:p w:rsidR="00B95236" w:rsidRPr="003D103A" w:rsidRDefault="00B95236" w:rsidP="00B95236">
      <w:pPr>
        <w:pStyle w:val="Prrafodelista"/>
        <w:keepNext/>
        <w:overflowPunct w:val="0"/>
        <w:autoSpaceDE w:val="0"/>
        <w:autoSpaceDN w:val="0"/>
        <w:adjustRightInd w:val="0"/>
        <w:ind w:left="284"/>
        <w:jc w:val="both"/>
        <w:textAlignment w:val="baseline"/>
        <w:outlineLvl w:val="2"/>
        <w:rPr>
          <w:rFonts w:ascii="Arial Narrow" w:eastAsia="Batang" w:hAnsi="Arial Narrow"/>
          <w:b/>
          <w:bCs/>
          <w:color w:val="000000" w:themeColor="text1"/>
          <w:sz w:val="22"/>
          <w:szCs w:val="22"/>
          <w:lang w:val="es-ES_tradnl"/>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val="es-ES" w:eastAsia="es-ES"/>
        </w:rPr>
        <w:t xml:space="preserve">El proponente deberá adjuntar a su propuesta el Certificado de Existencia y Representación Legal expedido por la Cámara de Comercio de su domicilio. El certificado debe encontrarse </w:t>
      </w:r>
      <w:r w:rsidRPr="00D51707">
        <w:rPr>
          <w:rFonts w:ascii="Arial Narrow" w:eastAsia="Times New Roman" w:hAnsi="Arial Narrow" w:cs="Arial"/>
          <w:bCs/>
          <w:sz w:val="22"/>
          <w:szCs w:val="22"/>
          <w:lang w:eastAsia="es-ES"/>
        </w:rPr>
        <w:t xml:space="preserve">vigente a la fecha de cierre del proceso y el certificado deberá haber sido expedido con fecha no mayor a treinta (30) días calendario anteriores a la fecha de cierre de este proceso. Si se prorroga el cierre del presente proceso, la fecha de expedición valdrá con la fecha inicial de cierre. </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D51707" w:rsidRDefault="00D51707" w:rsidP="00D51707">
      <w:pPr>
        <w:jc w:val="both"/>
        <w:rPr>
          <w:rFonts w:ascii="Arial Narrow" w:eastAsia="Batang" w:hAnsi="Arial Narrow" w:cs="Arial"/>
          <w:bCs/>
          <w:iCs/>
          <w:sz w:val="22"/>
          <w:szCs w:val="22"/>
          <w:lang w:val="es-ES_tradnl" w:eastAsia="es-ES"/>
        </w:rPr>
      </w:pPr>
      <w:r w:rsidRPr="00D51707">
        <w:rPr>
          <w:rFonts w:ascii="Arial Narrow" w:eastAsia="Batang" w:hAnsi="Arial Narrow" w:cs="Arial"/>
          <w:bCs/>
          <w:sz w:val="22"/>
          <w:szCs w:val="22"/>
          <w:lang w:val="es-ES_tradnl" w:eastAsia="es-ES"/>
        </w:rPr>
        <w:t xml:space="preserve">En el citado certificado se verificará </w:t>
      </w:r>
      <w:r w:rsidRPr="00D51707">
        <w:rPr>
          <w:rFonts w:ascii="Arial Narrow" w:eastAsia="Batang" w:hAnsi="Arial Narrow" w:cs="Arial"/>
          <w:bCs/>
          <w:iCs/>
          <w:sz w:val="22"/>
          <w:szCs w:val="22"/>
          <w:lang w:val="es-ES_tradnl" w:eastAsia="es-ES"/>
        </w:rPr>
        <w:t xml:space="preserve">que el objeto social del proponente le permita desarrollar el objeto establecido en los presentes pliegos y correlativamente en la futura contratación que se adelante. </w:t>
      </w:r>
    </w:p>
    <w:p w:rsidR="00D51707" w:rsidRPr="00D51707" w:rsidRDefault="00D51707" w:rsidP="00D51707">
      <w:pPr>
        <w:jc w:val="both"/>
        <w:rPr>
          <w:rFonts w:ascii="Arial Narrow" w:eastAsia="Batang" w:hAnsi="Arial Narrow" w:cs="Arial"/>
          <w:bCs/>
          <w:iCs/>
          <w:sz w:val="22"/>
          <w:szCs w:val="22"/>
          <w:lang w:val="es-ES_tradnl"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En caso que la propuesta sea presentada por un Consorcio o Unión Temporal, cada uno de sus integrantes deberá aportar el referido documento.</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 xml:space="preserve">Las personas naturales deberán aportar la matricula mercantil expedida por la Cámara de Comercio con fecha no mayor a treinta (30) días calendario anteriores a la fecha de cierre de este proceso. Si se prorroga el cierre del presente proceso, la fecha de expedición valdrá con la fecha inicial de cierre. </w:t>
      </w:r>
      <w:r w:rsidRPr="000D5DC4">
        <w:rPr>
          <w:rFonts w:ascii="Arial Narrow" w:eastAsia="Times New Roman" w:hAnsi="Arial Narrow" w:cs="Arial"/>
          <w:bCs/>
          <w:sz w:val="22"/>
          <w:szCs w:val="22"/>
          <w:lang w:eastAsia="es-ES"/>
        </w:rPr>
        <w:t>Se verificará que la actividad mercantil esté relacionada con el objeto contractual.</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915AFE" w:rsidRDefault="00915AFE"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915AFE" w:rsidRDefault="00915AFE"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En caso que el oferente no deba estar inscrito en la Cámara de Comercio ni tener Registro Mercantil, deberá aportar el documento que acredite su existencia y representación legal, expedido por la autoridad competente.</w:t>
      </w:r>
    </w:p>
    <w:p w:rsidR="00E35CEF" w:rsidRPr="003D103A" w:rsidRDefault="00E35CEF">
      <w:pPr>
        <w:overflowPunct w:val="0"/>
        <w:autoSpaceDE w:val="0"/>
        <w:autoSpaceDN w:val="0"/>
        <w:adjustRightInd w:val="0"/>
        <w:jc w:val="both"/>
        <w:textAlignment w:val="baseline"/>
        <w:rPr>
          <w:rFonts w:ascii="Arial Narrow" w:hAnsi="Arial Narrow"/>
          <w:bCs/>
          <w:color w:val="000000" w:themeColor="text1"/>
          <w:sz w:val="22"/>
          <w:szCs w:val="22"/>
        </w:rPr>
      </w:pPr>
    </w:p>
    <w:p w:rsidR="00485CC3" w:rsidRPr="003D103A" w:rsidRDefault="00485CC3" w:rsidP="00485CC3">
      <w:pPr>
        <w:overflowPunct w:val="0"/>
        <w:autoSpaceDE w:val="0"/>
        <w:autoSpaceDN w:val="0"/>
        <w:adjustRightInd w:val="0"/>
        <w:jc w:val="both"/>
        <w:textAlignment w:val="baseline"/>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d)</w:t>
      </w:r>
      <w:r w:rsidRPr="003D103A">
        <w:rPr>
          <w:rFonts w:ascii="Arial Narrow" w:eastAsia="Batang" w:hAnsi="Arial Narrow"/>
          <w:b/>
          <w:color w:val="000000" w:themeColor="text1"/>
          <w:sz w:val="22"/>
          <w:szCs w:val="22"/>
          <w:lang w:val="es-ES_tradnl"/>
        </w:rPr>
        <w:tab/>
        <w:t>Autorización de la junta directiva u órgano social competente</w:t>
      </w:r>
    </w:p>
    <w:p w:rsidR="00485CC3" w:rsidRPr="003D103A" w:rsidRDefault="00485CC3" w:rsidP="00485CC3">
      <w:pPr>
        <w:tabs>
          <w:tab w:val="left" w:pos="6795"/>
        </w:tabs>
        <w:overflowPunct w:val="0"/>
        <w:autoSpaceDE w:val="0"/>
        <w:autoSpaceDN w:val="0"/>
        <w:adjustRightInd w:val="0"/>
        <w:jc w:val="both"/>
        <w:textAlignment w:val="baseline"/>
        <w:rPr>
          <w:rFonts w:ascii="Arial Narrow" w:hAnsi="Arial Narrow"/>
          <w:bCs/>
          <w:color w:val="000000" w:themeColor="text1"/>
          <w:sz w:val="22"/>
          <w:szCs w:val="22"/>
        </w:rPr>
      </w:pPr>
      <w:r w:rsidRPr="003D103A">
        <w:rPr>
          <w:rFonts w:ascii="Arial Narrow" w:hAnsi="Arial Narrow"/>
          <w:bCs/>
          <w:color w:val="000000" w:themeColor="text1"/>
          <w:sz w:val="22"/>
          <w:szCs w:val="22"/>
        </w:rPr>
        <w:tab/>
      </w:r>
    </w:p>
    <w:p w:rsidR="00485CC3" w:rsidRPr="003D103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 la propuesta.   </w:t>
      </w:r>
    </w:p>
    <w:p w:rsidR="00485CC3" w:rsidRPr="003D103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p>
    <w:p w:rsidR="00C41910" w:rsidRPr="003D103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r w:rsidRPr="003D103A">
        <w:rPr>
          <w:rFonts w:ascii="Arial Narrow" w:hAnsi="Arial Narrow"/>
          <w:bCs/>
          <w:color w:val="000000" w:themeColor="text1"/>
          <w:sz w:val="22"/>
          <w:szCs w:val="22"/>
        </w:rPr>
        <w:t>Los consorcios y uniones temporales deberán suministrar estos documentos para todos y cada uno de sus integrantes, cuando esto se requiera.</w:t>
      </w:r>
    </w:p>
    <w:p w:rsidR="00485CC3" w:rsidRPr="003D103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i/>
          <w:color w:val="000000" w:themeColor="text1"/>
          <w:sz w:val="22"/>
          <w:szCs w:val="22"/>
          <w:lang w:val="es-ES_tradnl"/>
        </w:rPr>
      </w:pPr>
      <w:r w:rsidRPr="003D103A">
        <w:rPr>
          <w:rFonts w:ascii="Arial Narrow" w:eastAsia="Batang" w:hAnsi="Arial Narrow"/>
          <w:b/>
          <w:color w:val="000000" w:themeColor="text1"/>
          <w:sz w:val="22"/>
          <w:szCs w:val="22"/>
          <w:lang w:val="es-ES_tradnl"/>
        </w:rPr>
        <w:t>Certificado de inscripción, clasificación y calificación en el Reg</w:t>
      </w:r>
      <w:r w:rsidRPr="003D103A">
        <w:rPr>
          <w:rFonts w:ascii="Arial Narrow" w:eastAsia="Batang" w:hAnsi="Arial Narrow"/>
          <w:b/>
          <w:bCs/>
          <w:color w:val="000000" w:themeColor="text1"/>
          <w:sz w:val="22"/>
          <w:szCs w:val="22"/>
          <w:lang w:val="es-ES_tradnl"/>
        </w:rPr>
        <w:t>istro Único de Proponentes expedido por la Cámara de Comercio del domicilio del proponente</w:t>
      </w:r>
      <w:r w:rsidRPr="003D103A">
        <w:rPr>
          <w:rFonts w:ascii="Arial Narrow" w:eastAsia="Batang" w:hAnsi="Arial Narrow"/>
          <w:b/>
          <w:bCs/>
          <w:i/>
          <w:color w:val="000000" w:themeColor="text1"/>
          <w:sz w:val="22"/>
          <w:szCs w:val="22"/>
          <w:lang w:val="es-ES_tradnl"/>
        </w:rPr>
        <w:t xml:space="preserve">. </w:t>
      </w:r>
    </w:p>
    <w:p w:rsidR="00C41910" w:rsidRPr="00D51707" w:rsidRDefault="00C41910" w:rsidP="00D51707">
      <w:pPr>
        <w:pStyle w:val="Prrafodelista"/>
        <w:keepNext/>
        <w:overflowPunct w:val="0"/>
        <w:autoSpaceDE w:val="0"/>
        <w:autoSpaceDN w:val="0"/>
        <w:adjustRightInd w:val="0"/>
        <w:ind w:left="0"/>
        <w:jc w:val="both"/>
        <w:textAlignment w:val="baseline"/>
        <w:outlineLvl w:val="2"/>
        <w:rPr>
          <w:rFonts w:ascii="Arial Narrow" w:eastAsia="Batang" w:hAnsi="Arial Narrow"/>
          <w:b/>
          <w:bCs/>
          <w:i/>
          <w:color w:val="000000" w:themeColor="text1"/>
          <w:sz w:val="22"/>
          <w:szCs w:val="22"/>
          <w:lang w:val="es-ES_tradnl"/>
        </w:rPr>
      </w:pPr>
    </w:p>
    <w:p w:rsidR="00D51707" w:rsidRPr="00D51707" w:rsidRDefault="00D51707" w:rsidP="00D51707">
      <w:pPr>
        <w:jc w:val="both"/>
        <w:rPr>
          <w:rFonts w:ascii="Arial Narrow" w:eastAsia="Batang" w:hAnsi="Arial Narrow" w:cs="Arial"/>
          <w:bCs/>
          <w:sz w:val="22"/>
          <w:szCs w:val="22"/>
          <w:lang w:val="es-ES_tradnl" w:eastAsia="es-ES"/>
        </w:rPr>
      </w:pPr>
      <w:r w:rsidRPr="00D51707">
        <w:rPr>
          <w:rFonts w:ascii="Arial Narrow" w:eastAsia="Batang" w:hAnsi="Arial Narrow" w:cs="Arial"/>
          <w:bCs/>
          <w:sz w:val="22"/>
          <w:szCs w:val="22"/>
          <w:lang w:eastAsia="es-ES"/>
        </w:rPr>
        <w:t xml:space="preserve">De conformidad con lo establecido en el artículo 6 de la Ley 1150 de 2007 </w:t>
      </w:r>
      <w:r w:rsidRPr="00D51707">
        <w:rPr>
          <w:rFonts w:ascii="Arial Narrow" w:eastAsia="Batang" w:hAnsi="Arial Narrow" w:cs="Arial"/>
          <w:bCs/>
          <w:sz w:val="22"/>
          <w:szCs w:val="22"/>
          <w:lang w:val="es-ES_tradnl" w:eastAsia="es-ES"/>
        </w:rPr>
        <w:t>y el Artículo 2.2.1.1.1.5.1 del  Decreto Único Reglamentario 1082 de 20151 - Inscripción, renovación, actualización y cancelación del RUP, podrán participar en el presente proceso de selección todas las personas naturales o jurídicas nacionales o extranjeras domiciliadas o con sucursal en Colombia que se encuentren inscritas en el registro único de proponentes de la Cámara de Comercio.</w:t>
      </w:r>
    </w:p>
    <w:p w:rsidR="00D51707" w:rsidRPr="00D51707" w:rsidRDefault="00D51707" w:rsidP="00D51707">
      <w:pPr>
        <w:jc w:val="both"/>
        <w:rPr>
          <w:rFonts w:ascii="Arial Narrow" w:hAnsi="Arial Narrow" w:cs="Arial"/>
          <w:sz w:val="22"/>
          <w:szCs w:val="22"/>
          <w:lang w:val="es-ES_tradnl"/>
        </w:rPr>
      </w:pPr>
    </w:p>
    <w:p w:rsidR="00D51707" w:rsidRPr="00D51707" w:rsidRDefault="00D51707" w:rsidP="00D51707">
      <w:pPr>
        <w:jc w:val="both"/>
        <w:rPr>
          <w:rFonts w:ascii="Arial Narrow" w:hAnsi="Arial Narrow" w:cs="Arial"/>
          <w:sz w:val="22"/>
          <w:szCs w:val="22"/>
        </w:rPr>
      </w:pPr>
      <w:r w:rsidRPr="00D51707">
        <w:rPr>
          <w:rFonts w:ascii="Arial Narrow" w:hAnsi="Arial Narrow" w:cs="Arial"/>
          <w:sz w:val="22"/>
          <w:szCs w:val="22"/>
        </w:rPr>
        <w:t xml:space="preserve">Este documento deberá ser presentado por todos los proponentes,  salvo los que sean personas naturales extranjeras sin domicilio en el país o personas jurídicas extranjeras sin sucursal en Colombia. Los proponentes extranjeros deben tener en cuenta lo indicado para ellos en el acápite </w:t>
      </w:r>
      <w:r w:rsidRPr="00D51707">
        <w:rPr>
          <w:rFonts w:ascii="Arial Narrow" w:hAnsi="Arial Narrow" w:cs="Arial"/>
          <w:b/>
          <w:sz w:val="22"/>
          <w:szCs w:val="22"/>
        </w:rPr>
        <w:t>“Inscripción de personas extranjeras”</w:t>
      </w:r>
      <w:r w:rsidRPr="00D51707">
        <w:rPr>
          <w:rFonts w:ascii="Arial Narrow" w:hAnsi="Arial Narrow" w:cs="Arial"/>
          <w:sz w:val="22"/>
          <w:szCs w:val="22"/>
        </w:rPr>
        <w:t xml:space="preserve"> del presente numeral.</w:t>
      </w:r>
    </w:p>
    <w:p w:rsidR="00D51707" w:rsidRPr="00D51707" w:rsidRDefault="00D51707" w:rsidP="00D51707">
      <w:pPr>
        <w:jc w:val="both"/>
        <w:rPr>
          <w:rFonts w:ascii="Arial Narrow" w:hAnsi="Arial Narrow" w:cs="Arial"/>
          <w:sz w:val="22"/>
          <w:szCs w:val="22"/>
        </w:rPr>
      </w:pPr>
    </w:p>
    <w:p w:rsidR="00D51707" w:rsidRPr="00D51707" w:rsidRDefault="00D51707" w:rsidP="00D51707">
      <w:pPr>
        <w:jc w:val="both"/>
        <w:rPr>
          <w:rFonts w:ascii="Arial Narrow" w:hAnsi="Arial Narrow" w:cs="Arial"/>
          <w:sz w:val="22"/>
          <w:szCs w:val="22"/>
        </w:rPr>
      </w:pPr>
      <w:r w:rsidRPr="00D51707">
        <w:rPr>
          <w:rFonts w:ascii="Arial Narrow" w:hAnsi="Arial Narrow" w:cs="Arial"/>
          <w:sz w:val="22"/>
          <w:szCs w:val="22"/>
        </w:rPr>
        <w:t>Los proponentes que sean personas naturales extranjeras sin domicilio en el país o personas jurídicas extranjeras sin sucursal en Colombia no deben inscribirse en el RUP.</w:t>
      </w:r>
    </w:p>
    <w:p w:rsidR="00D51707" w:rsidRPr="00D51707" w:rsidRDefault="00D51707" w:rsidP="00D51707">
      <w:pPr>
        <w:jc w:val="both"/>
        <w:rPr>
          <w:rFonts w:ascii="Arial Narrow" w:hAnsi="Arial Narrow" w:cs="Arial"/>
          <w:sz w:val="22"/>
          <w:szCs w:val="22"/>
        </w:rPr>
      </w:pPr>
    </w:p>
    <w:p w:rsidR="00D51707" w:rsidRPr="00D51707" w:rsidRDefault="00D51707" w:rsidP="00D51707">
      <w:pPr>
        <w:jc w:val="both"/>
        <w:rPr>
          <w:rFonts w:ascii="Arial Narrow" w:hAnsi="Arial Narrow" w:cs="Arial"/>
          <w:sz w:val="22"/>
          <w:szCs w:val="22"/>
        </w:rPr>
      </w:pPr>
      <w:r w:rsidRPr="00D51707">
        <w:rPr>
          <w:rFonts w:ascii="Arial Narrow" w:hAnsi="Arial Narrow" w:cs="Arial"/>
          <w:sz w:val="22"/>
          <w:szCs w:val="22"/>
        </w:rPr>
        <w:t xml:space="preserve">Todos los proponentes salvo las personas indicadas en el párrafo anterior, deberán presentar certificado de inscripción, en el Registro Único de Proponentes de la Cámara de Comercio. </w:t>
      </w:r>
      <w:r w:rsidRPr="00D51707">
        <w:rPr>
          <w:rFonts w:ascii="Arial Narrow" w:hAnsi="Arial Narrow" w:cs="Arial"/>
          <w:bCs/>
          <w:sz w:val="22"/>
          <w:szCs w:val="22"/>
        </w:rPr>
        <w:t xml:space="preserve">La inscripción debe estar </w:t>
      </w:r>
      <w:r w:rsidRPr="00D51707">
        <w:rPr>
          <w:rFonts w:ascii="Arial Narrow" w:hAnsi="Arial Narrow" w:cs="Arial"/>
          <w:b/>
          <w:bCs/>
          <w:sz w:val="22"/>
          <w:szCs w:val="22"/>
          <w:u w:val="single"/>
        </w:rPr>
        <w:t xml:space="preserve">actualizada y en firme, </w:t>
      </w:r>
      <w:r w:rsidRPr="00D51707">
        <w:rPr>
          <w:rFonts w:ascii="Arial Narrow" w:hAnsi="Arial Narrow" w:cs="Arial"/>
          <w:b/>
          <w:bCs/>
          <w:sz w:val="22"/>
          <w:szCs w:val="22"/>
        </w:rPr>
        <w:t xml:space="preserve"> </w:t>
      </w:r>
      <w:r w:rsidRPr="00D51707">
        <w:rPr>
          <w:rFonts w:ascii="Arial Narrow" w:hAnsi="Arial Narrow" w:cs="Arial"/>
          <w:bCs/>
          <w:sz w:val="22"/>
          <w:szCs w:val="22"/>
        </w:rPr>
        <w:t>e</w:t>
      </w:r>
      <w:r w:rsidRPr="00D51707">
        <w:rPr>
          <w:rFonts w:ascii="Arial Narrow" w:hAnsi="Arial Narrow" w:cs="Arial"/>
          <w:sz w:val="22"/>
          <w:szCs w:val="22"/>
        </w:rPr>
        <w:t xml:space="preserve">l certificado deberá haber sido expedido con fecha no mayor a </w:t>
      </w:r>
      <w:r w:rsidRPr="00D51707">
        <w:rPr>
          <w:rFonts w:ascii="Arial Narrow" w:hAnsi="Arial Narrow" w:cs="Arial"/>
          <w:b/>
          <w:sz w:val="22"/>
          <w:szCs w:val="22"/>
        </w:rPr>
        <w:t>treinta (30) días calendario</w:t>
      </w:r>
      <w:r w:rsidRPr="00D51707">
        <w:rPr>
          <w:rFonts w:ascii="Arial Narrow" w:hAnsi="Arial Narrow" w:cs="Arial"/>
          <w:sz w:val="22"/>
          <w:szCs w:val="22"/>
        </w:rPr>
        <w:t xml:space="preserve"> anteriores a la fecha de cierre de este proceso de selección. Si se prorroga dicha fecha, esta certificación valdrá con la fecha inicial de cierre. </w:t>
      </w:r>
    </w:p>
    <w:p w:rsidR="00D51707" w:rsidRPr="00D51707" w:rsidRDefault="00D51707" w:rsidP="00D51707">
      <w:pPr>
        <w:jc w:val="both"/>
        <w:rPr>
          <w:rFonts w:ascii="Arial Narrow" w:hAnsi="Arial Narrow" w:cs="Arial"/>
          <w:sz w:val="22"/>
          <w:szCs w:val="22"/>
        </w:rPr>
      </w:pPr>
    </w:p>
    <w:p w:rsidR="00D51707" w:rsidRPr="00D51707" w:rsidRDefault="00D51707" w:rsidP="00D51707">
      <w:pPr>
        <w:jc w:val="both"/>
        <w:rPr>
          <w:rFonts w:ascii="Arial Narrow" w:hAnsi="Arial Narrow"/>
          <w:sz w:val="22"/>
          <w:szCs w:val="22"/>
        </w:rPr>
      </w:pPr>
      <w:r w:rsidRPr="00D51707">
        <w:rPr>
          <w:rFonts w:ascii="Arial Narrow" w:hAnsi="Arial Narrow"/>
          <w:sz w:val="22"/>
          <w:szCs w:val="22"/>
        </w:rPr>
        <w:t xml:space="preserve">En los Procesos de Contratación los oferentes deben acreditar que están inscritos en el RUP, incluso cuando presentan su oferta antes de que la inscripción esté en firme. </w:t>
      </w:r>
    </w:p>
    <w:p w:rsidR="00D51707" w:rsidRPr="00D51707" w:rsidRDefault="00D51707" w:rsidP="00D51707">
      <w:pPr>
        <w:jc w:val="both"/>
        <w:rPr>
          <w:rFonts w:ascii="Arial Narrow" w:eastAsia="Batang" w:hAnsi="Arial Narrow" w:cs="Arial"/>
          <w:sz w:val="22"/>
          <w:szCs w:val="22"/>
          <w:lang w:val="es-ES_tradnl" w:eastAsia="es-ES"/>
        </w:rPr>
      </w:pPr>
    </w:p>
    <w:p w:rsidR="00D51707" w:rsidRPr="00D51707" w:rsidRDefault="00D51707" w:rsidP="00D51707">
      <w:pPr>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De conformidad con el Decreto mencionado anteriormente, se verificaran los siguientes aspectos jurídicos en el RUP:</w:t>
      </w:r>
    </w:p>
    <w:p w:rsidR="00C41910" w:rsidRPr="003D103A" w:rsidRDefault="00C41910">
      <w:pPr>
        <w:ind w:left="360"/>
        <w:jc w:val="both"/>
        <w:rPr>
          <w:rFonts w:ascii="Arial Narrow" w:hAnsi="Arial Narrow"/>
          <w:color w:val="000000" w:themeColor="text1"/>
          <w:sz w:val="22"/>
          <w:szCs w:val="22"/>
          <w:highlight w:val="yellow"/>
          <w:lang w:val="es-ES_tradnl"/>
        </w:rPr>
      </w:pPr>
    </w:p>
    <w:p w:rsidR="00C41910" w:rsidRPr="003D103A" w:rsidRDefault="00E153DC" w:rsidP="002F6769">
      <w:pPr>
        <w:pStyle w:val="Prrafodelista"/>
        <w:keepNext/>
        <w:numPr>
          <w:ilvl w:val="0"/>
          <w:numId w:val="18"/>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Personas Naturales.</w:t>
      </w:r>
    </w:p>
    <w:p w:rsidR="00C41910" w:rsidRPr="003D103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C41910" w:rsidRPr="003D103A" w:rsidRDefault="00E153DC">
      <w:pPr>
        <w:jc w:val="both"/>
        <w:rPr>
          <w:rFonts w:ascii="Arial Narrow" w:eastAsia="Batang" w:hAnsi="Arial Narrow"/>
          <w:b/>
          <w:bCs/>
          <w:i/>
          <w:color w:val="000000" w:themeColor="text1"/>
          <w:sz w:val="22"/>
          <w:szCs w:val="22"/>
          <w:lang w:val="es-ES_tradnl"/>
        </w:rPr>
      </w:pPr>
      <w:r w:rsidRPr="003D103A">
        <w:rPr>
          <w:rFonts w:ascii="Arial Narrow" w:eastAsia="Batang" w:hAnsi="Arial Narrow"/>
          <w:bCs/>
          <w:iCs/>
          <w:color w:val="000000" w:themeColor="text1"/>
          <w:sz w:val="22"/>
          <w:szCs w:val="22"/>
          <w:lang w:val="es-ES_tradnl"/>
        </w:rPr>
        <w:t xml:space="preserve">La Persona Natural acreditará que se encuentra inscrito en el RUP a la fecha de presentación de la propuesta. Además debe adjuntar fotocopia de su documento de identidad.  </w:t>
      </w:r>
    </w:p>
    <w:p w:rsidR="00C41910" w:rsidRPr="003D103A" w:rsidRDefault="00C41910">
      <w:pPr>
        <w:keepNext/>
        <w:ind w:left="1080"/>
        <w:jc w:val="both"/>
        <w:outlineLvl w:val="4"/>
        <w:rPr>
          <w:rFonts w:ascii="Arial Narrow" w:eastAsia="Batang" w:hAnsi="Arial Narrow"/>
          <w:bCs/>
          <w:i/>
          <w:color w:val="000000" w:themeColor="text1"/>
          <w:sz w:val="22"/>
          <w:szCs w:val="22"/>
          <w:lang w:val="es-ES_tradnl"/>
        </w:rPr>
      </w:pPr>
    </w:p>
    <w:p w:rsidR="00C41910" w:rsidRPr="003D103A" w:rsidRDefault="00E153DC" w:rsidP="002F6769">
      <w:pPr>
        <w:pStyle w:val="Prrafodelista"/>
        <w:keepNext/>
        <w:numPr>
          <w:ilvl w:val="0"/>
          <w:numId w:val="18"/>
        </w:numPr>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Personas Jurídicas. Deberán acreditar:</w:t>
      </w:r>
    </w:p>
    <w:p w:rsidR="00C41910" w:rsidRPr="003D103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p>
    <w:p w:rsidR="00C41910" w:rsidRPr="003D103A" w:rsidRDefault="00E153DC">
      <w:pPr>
        <w:jc w:val="both"/>
        <w:rPr>
          <w:rFonts w:ascii="Arial Narrow" w:eastAsia="Batang" w:hAnsi="Arial Narrow"/>
          <w:b/>
          <w:bCs/>
          <w:i/>
          <w:iCs/>
          <w:color w:val="000000" w:themeColor="text1"/>
          <w:sz w:val="22"/>
          <w:szCs w:val="22"/>
          <w:lang w:val="es-ES_tradnl"/>
        </w:rPr>
      </w:pPr>
      <w:r w:rsidRPr="003D103A">
        <w:rPr>
          <w:rFonts w:ascii="Arial Narrow" w:eastAsia="Batang" w:hAnsi="Arial Narrow"/>
          <w:bCs/>
          <w:iCs/>
          <w:color w:val="000000" w:themeColor="text1"/>
          <w:sz w:val="22"/>
          <w:szCs w:val="22"/>
          <w:lang w:val="es-ES_tradnl"/>
        </w:rPr>
        <w:t xml:space="preserve">La persona Jurídica acreditará el cumplimiento de los requisitos establecidos en los numerales siguientes </w:t>
      </w:r>
      <w:r w:rsidRPr="003D103A">
        <w:rPr>
          <w:rFonts w:ascii="Arial Narrow" w:eastAsia="Batang" w:hAnsi="Arial Narrow"/>
          <w:bCs/>
          <w:i/>
          <w:iCs/>
          <w:color w:val="000000" w:themeColor="text1"/>
          <w:sz w:val="22"/>
          <w:szCs w:val="22"/>
          <w:lang w:val="es-ES_tradnl"/>
        </w:rPr>
        <w:t>(termino de duración, representación legal y objeto social)</w:t>
      </w:r>
      <w:r w:rsidRPr="003D103A">
        <w:rPr>
          <w:rFonts w:ascii="Arial Narrow" w:eastAsia="Batang" w:hAnsi="Arial Narrow"/>
          <w:bCs/>
          <w:iCs/>
          <w:color w:val="000000" w:themeColor="text1"/>
          <w:sz w:val="22"/>
          <w:szCs w:val="22"/>
          <w:lang w:val="es-ES_tradnl"/>
        </w:rPr>
        <w:t>.</w:t>
      </w:r>
      <w:r w:rsidRPr="003D103A">
        <w:rPr>
          <w:rFonts w:ascii="Arial Narrow" w:eastAsia="Batang" w:hAnsi="Arial Narrow"/>
          <w:b/>
          <w:bCs/>
          <w:i/>
          <w:iCs/>
          <w:color w:val="000000" w:themeColor="text1"/>
          <w:sz w:val="22"/>
          <w:szCs w:val="22"/>
          <w:lang w:val="es-ES_tradnl"/>
        </w:rPr>
        <w:t xml:space="preserve"> </w:t>
      </w:r>
    </w:p>
    <w:p w:rsidR="00C41910" w:rsidRPr="003D103A" w:rsidRDefault="00C41910">
      <w:pPr>
        <w:jc w:val="both"/>
        <w:rPr>
          <w:rFonts w:ascii="Arial Narrow" w:eastAsia="Batang" w:hAnsi="Arial Narrow"/>
          <w:bCs/>
          <w:iCs/>
          <w:color w:val="000000" w:themeColor="text1"/>
          <w:sz w:val="22"/>
          <w:szCs w:val="22"/>
          <w:lang w:val="es-ES_tradnl"/>
        </w:rPr>
      </w:pPr>
    </w:p>
    <w:p w:rsidR="00733D80" w:rsidRPr="003D103A" w:rsidRDefault="00733D80" w:rsidP="000C2385">
      <w:pPr>
        <w:numPr>
          <w:ilvl w:val="0"/>
          <w:numId w:val="4"/>
        </w:numPr>
        <w:shd w:val="clear" w:color="auto" w:fill="FFFFFF"/>
        <w:jc w:val="both"/>
        <w:rPr>
          <w:rFonts w:ascii="Arial Narrow" w:eastAsia="Batang" w:hAnsi="Arial Narrow" w:cs="Arial"/>
          <w:b/>
          <w:bCs/>
          <w:color w:val="000000" w:themeColor="text1"/>
          <w:sz w:val="22"/>
          <w:szCs w:val="22"/>
        </w:rPr>
      </w:pPr>
      <w:r w:rsidRPr="003D103A">
        <w:rPr>
          <w:rFonts w:ascii="Arial Narrow" w:eastAsia="Batang" w:hAnsi="Arial Narrow" w:cs="Arial"/>
          <w:bCs/>
          <w:iCs/>
          <w:color w:val="000000" w:themeColor="text1"/>
          <w:sz w:val="22"/>
          <w:szCs w:val="22"/>
        </w:rPr>
        <w:t xml:space="preserve">Que la persona jurídica se halle legalmente constituida y que el término de duración de su existencia </w:t>
      </w:r>
      <w:r w:rsidRPr="003D103A">
        <w:rPr>
          <w:rFonts w:ascii="Arial Narrow" w:eastAsia="Batang" w:hAnsi="Arial Narrow" w:cs="Arial"/>
          <w:b/>
          <w:bCs/>
          <w:iCs/>
          <w:color w:val="000000" w:themeColor="text1"/>
          <w:sz w:val="22"/>
          <w:szCs w:val="22"/>
        </w:rPr>
        <w:t xml:space="preserve">no sea menor al del plazo del Contrato y un (1) año más. </w:t>
      </w:r>
    </w:p>
    <w:p w:rsidR="00733D80" w:rsidRPr="003D103A" w:rsidRDefault="00733D80" w:rsidP="000C2385">
      <w:pPr>
        <w:numPr>
          <w:ilvl w:val="0"/>
          <w:numId w:val="4"/>
        </w:numPr>
        <w:shd w:val="clear" w:color="auto" w:fill="FFFFFF"/>
        <w:jc w:val="both"/>
        <w:rPr>
          <w:rFonts w:ascii="Arial Narrow" w:eastAsia="Batang" w:hAnsi="Arial Narrow" w:cs="Arial"/>
          <w:b/>
          <w:bCs/>
          <w:color w:val="000000" w:themeColor="text1"/>
          <w:sz w:val="22"/>
          <w:szCs w:val="22"/>
        </w:rPr>
      </w:pPr>
      <w:r w:rsidRPr="003D103A">
        <w:rPr>
          <w:rFonts w:ascii="Arial Narrow" w:eastAsia="Batang" w:hAnsi="Arial Narrow" w:cs="Arial"/>
          <w:bCs/>
          <w:iCs/>
          <w:color w:val="000000" w:themeColor="text1"/>
          <w:sz w:val="22"/>
          <w:szCs w:val="22"/>
        </w:rPr>
        <w:t xml:space="preserve">Que su representante legal se halla facultado para presentar la oferta y suscribir el Contrato en caso de adjudicación. </w:t>
      </w:r>
    </w:p>
    <w:p w:rsidR="00C41910" w:rsidRPr="003D103A" w:rsidRDefault="00C41910">
      <w:pPr>
        <w:ind w:left="720"/>
        <w:jc w:val="both"/>
        <w:rPr>
          <w:rFonts w:ascii="Arial Narrow" w:eastAsia="Batang" w:hAnsi="Arial Narrow"/>
          <w:b/>
          <w:bCs/>
          <w:color w:val="000000" w:themeColor="text1"/>
          <w:sz w:val="22"/>
          <w:szCs w:val="22"/>
          <w:lang w:val="es-ES_tradnl"/>
        </w:rPr>
      </w:pPr>
    </w:p>
    <w:p w:rsidR="00C41910" w:rsidRPr="003D103A" w:rsidRDefault="00E153DC" w:rsidP="002F6769">
      <w:pPr>
        <w:pStyle w:val="Prrafodelista"/>
        <w:keepNext/>
        <w:numPr>
          <w:ilvl w:val="0"/>
          <w:numId w:val="18"/>
        </w:numPr>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Consorcio o Uniones Temporales:</w:t>
      </w:r>
    </w:p>
    <w:p w:rsidR="00C41910" w:rsidRPr="003D103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p>
    <w:p w:rsidR="00DA027A" w:rsidRPr="00DE00EC" w:rsidRDefault="00DA027A" w:rsidP="00DA027A">
      <w:pPr>
        <w:jc w:val="both"/>
        <w:rPr>
          <w:rFonts w:ascii="Arial Narrow" w:eastAsia="Batang" w:hAnsi="Arial Narrow" w:cs="Arial"/>
          <w:color w:val="000000"/>
          <w:sz w:val="22"/>
          <w:szCs w:val="22"/>
        </w:rPr>
      </w:pPr>
      <w:r w:rsidRPr="00DE00EC">
        <w:rPr>
          <w:rFonts w:ascii="Arial Narrow" w:eastAsia="Batang" w:hAnsi="Arial Narrow" w:cs="Arial"/>
          <w:color w:val="000000"/>
          <w:sz w:val="22"/>
          <w:szCs w:val="22"/>
        </w:rPr>
        <w:t>Para participar en Procesos de Contratación como proponente plural en SECOP II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 Para crear su cuenta de proponente plural deberá ingrese a los manuales del SECOP II. </w:t>
      </w:r>
    </w:p>
    <w:p w:rsidR="00DA027A" w:rsidRPr="00DA027A" w:rsidRDefault="00DA027A" w:rsidP="00D51707">
      <w:pPr>
        <w:jc w:val="both"/>
        <w:rPr>
          <w:rFonts w:ascii="Arial Narrow" w:eastAsia="Batang" w:hAnsi="Arial Narrow" w:cs="Arial"/>
          <w:sz w:val="22"/>
          <w:szCs w:val="22"/>
          <w:lang w:eastAsia="es-ES"/>
        </w:rPr>
      </w:pPr>
    </w:p>
    <w:p w:rsidR="00C41910" w:rsidRPr="003D103A" w:rsidRDefault="00D51707" w:rsidP="00D51707">
      <w:pPr>
        <w:jc w:val="both"/>
        <w:rPr>
          <w:rFonts w:ascii="Arial Narrow" w:eastAsia="Batang" w:hAnsi="Arial Narrow"/>
          <w:b/>
          <w:color w:val="000000" w:themeColor="text1"/>
          <w:sz w:val="22"/>
          <w:szCs w:val="22"/>
          <w:lang w:val="es-ES_tradnl"/>
        </w:rPr>
      </w:pPr>
      <w:r w:rsidRPr="00D51707">
        <w:rPr>
          <w:rFonts w:ascii="Arial Narrow" w:eastAsia="Batang" w:hAnsi="Arial Narrow" w:cs="Arial"/>
          <w:sz w:val="22"/>
          <w:szCs w:val="22"/>
          <w:lang w:val="es-ES_tradnl" w:eastAsia="es-ES"/>
        </w:rPr>
        <w:t xml:space="preserve">En el evento que la propuesta sea presentada en consorcio o unión temporal se deberá anexar además del RUP de cada uno de los integrantes, copia del documento consorcial o de unión temporal debidamente diligenciados firmado por todos y cada uno de sus integrantes. Para cada caso en particular el documento de constitución del consorcio o la unión temporal se ceñirá a lo establecido en el artículo 7o. de la Ley 80 de 1993. </w:t>
      </w:r>
      <w:r w:rsidRPr="00D51707">
        <w:rPr>
          <w:rFonts w:ascii="Arial Narrow" w:eastAsia="Batang" w:hAnsi="Arial Narrow" w:cs="Arial"/>
          <w:b/>
          <w:color w:val="000000" w:themeColor="text1"/>
          <w:sz w:val="22"/>
          <w:szCs w:val="22"/>
        </w:rPr>
        <w:t xml:space="preserve"> </w:t>
      </w:r>
      <w:r w:rsidR="00485CC3" w:rsidRPr="003D103A">
        <w:rPr>
          <w:rFonts w:ascii="Arial Narrow" w:eastAsia="Batang" w:hAnsi="Arial Narrow" w:cs="Arial"/>
          <w:b/>
          <w:color w:val="000000" w:themeColor="text1"/>
          <w:sz w:val="22"/>
          <w:szCs w:val="22"/>
        </w:rPr>
        <w:t>(ANEXO No. 3</w:t>
      </w:r>
      <w:r w:rsidR="00E153DC" w:rsidRPr="003D103A">
        <w:rPr>
          <w:rFonts w:ascii="Arial Narrow" w:eastAsia="Batang" w:hAnsi="Arial Narrow" w:cs="Arial"/>
          <w:b/>
          <w:color w:val="000000" w:themeColor="text1"/>
          <w:sz w:val="22"/>
          <w:szCs w:val="22"/>
        </w:rPr>
        <w:t xml:space="preserve">A </w:t>
      </w:r>
      <w:r w:rsidR="00485CC3" w:rsidRPr="003D103A">
        <w:rPr>
          <w:rFonts w:ascii="Arial Narrow" w:eastAsia="Batang" w:hAnsi="Arial Narrow" w:cs="Arial"/>
          <w:b/>
          <w:color w:val="000000" w:themeColor="text1"/>
          <w:sz w:val="22"/>
          <w:szCs w:val="22"/>
        </w:rPr>
        <w:t>o 3</w:t>
      </w:r>
      <w:r w:rsidR="00E153DC" w:rsidRPr="003D103A">
        <w:rPr>
          <w:rFonts w:ascii="Arial Narrow" w:eastAsia="Batang" w:hAnsi="Arial Narrow" w:cs="Arial"/>
          <w:b/>
          <w:color w:val="000000" w:themeColor="text1"/>
          <w:sz w:val="22"/>
          <w:szCs w:val="22"/>
        </w:rPr>
        <w:t>B).</w:t>
      </w:r>
    </w:p>
    <w:p w:rsidR="00C41910" w:rsidRPr="00D51707" w:rsidRDefault="00C41910" w:rsidP="00D51707">
      <w:pPr>
        <w:jc w:val="both"/>
        <w:rPr>
          <w:rFonts w:ascii="Arial Narrow" w:eastAsia="Batang" w:hAnsi="Arial Narrow"/>
          <w:color w:val="000000" w:themeColor="text1"/>
          <w:sz w:val="22"/>
          <w:szCs w:val="22"/>
          <w:highlight w:val="yellow"/>
          <w:lang w:val="es-ES_tradnl"/>
        </w:rPr>
      </w:pPr>
    </w:p>
    <w:p w:rsidR="00D51707" w:rsidRPr="00D51707" w:rsidRDefault="00D51707" w:rsidP="00D51707">
      <w:pPr>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Los consorcios o uniones temporales constituidos se comprometen, en caso de ser adjudicatarios del presente proceso, a permanecer consorciados o unidos durante el tiempo de vigencia del contrato y un año más, por lo tanto, deberá indicarse expresamente que el consorcio o unión temporal no podrán ser liquidados o disueltos durante la vigencia o prórrogas del contrato que se suscriba. En ningún caso podrá haber cesión del contrato entre quienes integren el consorcio o unión temporal, salvo que exista autorización previa y expresa por parte de la Entidad.</w:t>
      </w:r>
    </w:p>
    <w:p w:rsidR="00D51707" w:rsidRPr="00D51707" w:rsidRDefault="00D51707" w:rsidP="00D51707">
      <w:pPr>
        <w:jc w:val="both"/>
        <w:rPr>
          <w:rFonts w:ascii="Arial Narrow" w:eastAsia="Batang" w:hAnsi="Arial Narrow" w:cs="Arial"/>
          <w:sz w:val="22"/>
          <w:szCs w:val="22"/>
          <w:lang w:val="es-ES_tradnl" w:eastAsia="es-ES"/>
        </w:rPr>
      </w:pPr>
    </w:p>
    <w:p w:rsidR="00D51707" w:rsidRPr="00D51707" w:rsidRDefault="00D51707" w:rsidP="00D51707">
      <w:pPr>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En caso de quedar favorecido con el contrato, el proponente persona natural, jurídica, unión temporal o consorcio, deberá dentro del plazo para suscribir el contrato, allegar la fotocopia legible del RUT expedido por la DIAN a la Oficina de Gestión Contractual del IDIGER.</w:t>
      </w:r>
    </w:p>
    <w:p w:rsidR="00D51707" w:rsidRPr="00D51707" w:rsidRDefault="00D51707" w:rsidP="00D51707">
      <w:pPr>
        <w:jc w:val="both"/>
        <w:rPr>
          <w:rFonts w:ascii="Arial Narrow" w:eastAsia="Batang" w:hAnsi="Arial Narrow" w:cs="Arial"/>
          <w:sz w:val="22"/>
          <w:szCs w:val="22"/>
          <w:lang w:val="es-ES_tradnl" w:eastAsia="es-ES"/>
        </w:rPr>
      </w:pPr>
    </w:p>
    <w:p w:rsidR="00D51707" w:rsidRPr="00D51707" w:rsidRDefault="00D51707" w:rsidP="00D51707">
      <w:pPr>
        <w:jc w:val="both"/>
        <w:rPr>
          <w:rFonts w:ascii="Arial Narrow" w:eastAsia="Batang" w:hAnsi="Arial Narrow" w:cs="Arial"/>
          <w:b/>
          <w:i/>
          <w:sz w:val="22"/>
          <w:szCs w:val="22"/>
          <w:u w:val="single"/>
          <w:lang w:val="es-ES_tradnl" w:eastAsia="es-ES"/>
        </w:rPr>
      </w:pPr>
      <w:r w:rsidRPr="00D51707">
        <w:rPr>
          <w:rFonts w:ascii="Arial Narrow" w:eastAsia="Batang" w:hAnsi="Arial Narrow" w:cs="Arial"/>
          <w:b/>
          <w:i/>
          <w:sz w:val="22"/>
          <w:szCs w:val="22"/>
          <w:u w:val="single"/>
          <w:lang w:val="es-ES_tradnl" w:eastAsia="es-ES"/>
        </w:rPr>
        <w:t>NOTA: EL IDIGER se reserva el derecho de comprobar la autenticidad de los documentos aportados.</w:t>
      </w:r>
    </w:p>
    <w:p w:rsidR="00D51707" w:rsidRPr="00D51707" w:rsidRDefault="00D51707" w:rsidP="00D51707">
      <w:pPr>
        <w:jc w:val="both"/>
        <w:rPr>
          <w:rFonts w:ascii="Arial Narrow" w:eastAsia="Batang" w:hAnsi="Arial Narrow" w:cs="Arial"/>
          <w:sz w:val="22"/>
          <w:szCs w:val="22"/>
          <w:lang w:val="es-ES_tradnl" w:eastAsia="es-ES"/>
        </w:rPr>
      </w:pPr>
    </w:p>
    <w:p w:rsidR="00D51707" w:rsidRPr="00D51707" w:rsidRDefault="00D51707" w:rsidP="00D51707">
      <w:pPr>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En el documento de conformación legal de consorcio o unión temporal, se deberá establecer de manera clara los siguientes aspectos:</w:t>
      </w:r>
    </w:p>
    <w:p w:rsidR="00D51707" w:rsidRPr="00D51707" w:rsidRDefault="00D51707" w:rsidP="00D51707">
      <w:pPr>
        <w:jc w:val="both"/>
        <w:rPr>
          <w:rFonts w:ascii="Arial Narrow" w:eastAsia="Batang" w:hAnsi="Arial Narrow" w:cs="Arial"/>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La forma de operación bajo la cual cumplirá con el objeto del contrato y todas las demás actividades relacionadas con él.</w:t>
      </w:r>
    </w:p>
    <w:p w:rsidR="00D51707" w:rsidRPr="00D51707" w:rsidRDefault="00D51707" w:rsidP="00D51707">
      <w:pPr>
        <w:ind w:left="284" w:hanging="284"/>
        <w:jc w:val="both"/>
        <w:rPr>
          <w:rFonts w:ascii="Arial Narrow" w:eastAsia="Batang" w:hAnsi="Arial Narrow" w:cs="Arial"/>
          <w:sz w:val="22"/>
          <w:szCs w:val="22"/>
          <w:lang w:val="es-ES_tradnl" w:eastAsia="es-ES"/>
        </w:rPr>
      </w:pPr>
    </w:p>
    <w:p w:rsidR="00D51707" w:rsidRDefault="00D51707" w:rsidP="003C1D0B">
      <w:pPr>
        <w:numPr>
          <w:ilvl w:val="0"/>
          <w:numId w:val="30"/>
        </w:numPr>
        <w:tabs>
          <w:tab w:val="clear" w:pos="720"/>
        </w:tabs>
        <w:ind w:left="284" w:hanging="284"/>
        <w:jc w:val="both"/>
        <w:rPr>
          <w:rFonts w:ascii="Arial Narrow" w:eastAsia="Batang" w:hAnsi="Arial Narrow" w:cs="Arial"/>
          <w:b/>
          <w:sz w:val="22"/>
          <w:szCs w:val="22"/>
          <w:lang w:val="es-ES_tradnl" w:eastAsia="es-ES"/>
        </w:rPr>
      </w:pPr>
      <w:r w:rsidRPr="00D51707">
        <w:rPr>
          <w:rFonts w:ascii="Arial Narrow" w:eastAsia="Batang" w:hAnsi="Arial Narrow" w:cs="Arial"/>
          <w:sz w:val="22"/>
          <w:szCs w:val="22"/>
          <w:lang w:val="es-ES_tradnl" w:eastAsia="es-ES"/>
        </w:rPr>
        <w:t xml:space="preserve">Si la participación de los proponentes es a título de Consorcio o Unión Temporal y, en éste último caso, señalarán los términos y extensión de la participación de cada uno de los integrantes en la propuesta y </w:t>
      </w:r>
      <w:r w:rsidRPr="00D51707">
        <w:rPr>
          <w:rFonts w:ascii="Arial Narrow" w:eastAsia="Batang" w:hAnsi="Arial Narrow" w:cs="Arial"/>
          <w:sz w:val="22"/>
          <w:szCs w:val="22"/>
          <w:lang w:val="es-ES_tradnl" w:eastAsia="es-ES"/>
        </w:rPr>
        <w:lastRenderedPageBreak/>
        <w:t xml:space="preserve">en la ejecución del contrato, los cuales no podrán ser modificados durante la ejecución del contrato sin el consentimiento previo del IDIGER. </w:t>
      </w:r>
      <w:r w:rsidRPr="00D51707">
        <w:rPr>
          <w:rFonts w:ascii="Arial Narrow" w:eastAsia="Batang" w:hAnsi="Arial Narrow" w:cs="Arial"/>
          <w:b/>
          <w:sz w:val="22"/>
          <w:szCs w:val="22"/>
          <w:lang w:val="es-ES_tradnl" w:eastAsia="es-ES"/>
        </w:rPr>
        <w:t>El integrante que acredite la mayor cantidad de experiencia específica solicitada, deberá tener una participación igual o superior al 60% en el consorcio o unión temporal.</w:t>
      </w:r>
    </w:p>
    <w:p w:rsidR="00B95226" w:rsidRDefault="00B95226" w:rsidP="00B95226">
      <w:pPr>
        <w:pStyle w:val="Prrafodelista"/>
        <w:rPr>
          <w:rFonts w:ascii="Arial Narrow" w:eastAsia="Batang" w:hAnsi="Arial Narrow" w:cs="Arial"/>
          <w:b/>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En el evento que en el documento de conformación de la Unión temporal no se exprese el porcentaje de participación o la extensión de la responsabilidad de cada uno de los integrantes de la Unión, si llegare el caso de aplicación de sanciones por parte de la entidad, ésta las impondrá por partes iguales para cada uno de los integrantes.</w:t>
      </w:r>
    </w:p>
    <w:p w:rsidR="00D51707" w:rsidRPr="00D51707" w:rsidRDefault="00D51707" w:rsidP="00D51707">
      <w:pPr>
        <w:ind w:left="284" w:hanging="284"/>
        <w:jc w:val="both"/>
        <w:rPr>
          <w:rFonts w:ascii="Arial Narrow" w:eastAsia="Batang" w:hAnsi="Arial Narrow" w:cs="Arial"/>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Los integrantes del Consorcio o la Unión Temporal deberán manifestar su intención y capacidad de ejecutar el objeto del contrato y que su duración es igual al plazo del contrato y un (1) año más.</w:t>
      </w:r>
    </w:p>
    <w:p w:rsidR="00D51707" w:rsidRPr="00D51707" w:rsidRDefault="00D51707" w:rsidP="00D51707">
      <w:pPr>
        <w:ind w:left="284" w:hanging="284"/>
        <w:jc w:val="both"/>
        <w:rPr>
          <w:rFonts w:ascii="Arial Narrow" w:eastAsia="Batang" w:hAnsi="Arial Narrow" w:cs="Arial"/>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El objeto social de todos los integrantes del Consorcio o de la Unión Temporal que sean personas jurídicas deberá ser similar al del objeto a contratar.</w:t>
      </w:r>
      <w:r w:rsidRPr="00D51707">
        <w:rPr>
          <w:rFonts w:ascii="Arial Narrow" w:eastAsia="Batang" w:hAnsi="Arial Narrow" w:cs="Arial"/>
          <w:bCs/>
          <w:i/>
          <w:iCs/>
          <w:sz w:val="22"/>
          <w:szCs w:val="22"/>
          <w:lang w:val="es-ES_tradnl" w:eastAsia="es-ES"/>
        </w:rPr>
        <w:t xml:space="preserve"> </w:t>
      </w:r>
    </w:p>
    <w:p w:rsidR="00D51707" w:rsidRPr="00D51707" w:rsidRDefault="00D51707" w:rsidP="00D51707">
      <w:pPr>
        <w:ind w:left="284" w:hanging="284"/>
        <w:jc w:val="both"/>
        <w:rPr>
          <w:rFonts w:ascii="Arial Narrow" w:eastAsia="Batang" w:hAnsi="Arial Narrow" w:cs="Arial"/>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La designación de un representante, quién por tal motivo, se entenderá revestido de las facultades suficientes para actuar en nombre y representación del Consorcio o Unión Temporal, según el caso.</w:t>
      </w:r>
    </w:p>
    <w:p w:rsidR="00D51707" w:rsidRPr="00D51707" w:rsidRDefault="00D51707" w:rsidP="00D51707">
      <w:pPr>
        <w:ind w:left="284" w:hanging="284"/>
        <w:jc w:val="both"/>
        <w:rPr>
          <w:rFonts w:ascii="Arial Narrow" w:eastAsia="Batang" w:hAnsi="Arial Narrow" w:cs="Arial"/>
          <w:sz w:val="22"/>
          <w:szCs w:val="22"/>
          <w:lang w:val="es-ES_tradnl" w:eastAsia="es-ES"/>
        </w:rPr>
      </w:pPr>
    </w:p>
    <w:p w:rsidR="00D51707" w:rsidRPr="00D51707" w:rsidRDefault="00D51707" w:rsidP="003C1D0B">
      <w:pPr>
        <w:numPr>
          <w:ilvl w:val="0"/>
          <w:numId w:val="30"/>
        </w:numPr>
        <w:tabs>
          <w:tab w:val="clear" w:pos="720"/>
        </w:tabs>
        <w:ind w:left="284" w:hanging="284"/>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Ningún integrante del consorcio o de la unión temporal, podrá formar parte de otras propuestas que participen en el presente proceso, ni formular propuesta independiente.</w:t>
      </w:r>
    </w:p>
    <w:p w:rsidR="00C41910" w:rsidRPr="003D103A" w:rsidRDefault="00C41910">
      <w:pPr>
        <w:ind w:left="360"/>
        <w:jc w:val="both"/>
        <w:rPr>
          <w:rFonts w:ascii="Arial Narrow" w:eastAsia="Batang" w:hAnsi="Arial Narrow"/>
          <w:color w:val="000000" w:themeColor="text1"/>
          <w:sz w:val="22"/>
          <w:szCs w:val="22"/>
          <w:highlight w:val="yellow"/>
          <w:lang w:val="es-ES_tradnl"/>
        </w:rPr>
      </w:pPr>
    </w:p>
    <w:p w:rsidR="00C41910" w:rsidRPr="003D103A" w:rsidRDefault="00E153DC" w:rsidP="002F6769">
      <w:pPr>
        <w:pStyle w:val="Prrafodelista"/>
        <w:keepNext/>
        <w:numPr>
          <w:ilvl w:val="0"/>
          <w:numId w:val="18"/>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 xml:space="preserve">Personas jurídicas extranjeras con sucursal en el país: </w:t>
      </w:r>
    </w:p>
    <w:p w:rsidR="00C41910" w:rsidRPr="003D103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D51707" w:rsidRPr="00D51707" w:rsidRDefault="00D51707" w:rsidP="00D51707">
      <w:pPr>
        <w:shd w:val="clear" w:color="auto" w:fill="FFFFFF"/>
        <w:jc w:val="both"/>
        <w:rPr>
          <w:rFonts w:ascii="Arial Narrow" w:eastAsia="Batang" w:hAnsi="Arial Narrow"/>
          <w:sz w:val="22"/>
          <w:szCs w:val="22"/>
        </w:rPr>
      </w:pPr>
      <w:r w:rsidRPr="00D51707">
        <w:rPr>
          <w:rFonts w:ascii="Arial Narrow" w:eastAsia="Batang" w:hAnsi="Arial Narrow"/>
          <w:sz w:val="22"/>
          <w:szCs w:val="22"/>
        </w:rPr>
        <w:t xml:space="preserve">Las personas jurídicas extranjeras con actividades permanentes en Colombia deberán estar legalmente establecidas en el territorio nacional de acuerdo con los artículos 471 y 474 del Código de Comercio.    </w:t>
      </w:r>
    </w:p>
    <w:p w:rsidR="00D51707" w:rsidRPr="00D51707" w:rsidRDefault="00D51707" w:rsidP="00D51707">
      <w:pPr>
        <w:pStyle w:val="Prrafodelista"/>
        <w:keepNext/>
        <w:tabs>
          <w:tab w:val="left" w:pos="1418"/>
        </w:tabs>
        <w:overflowPunct w:val="0"/>
        <w:autoSpaceDE w:val="0"/>
        <w:autoSpaceDN w:val="0"/>
        <w:adjustRightInd w:val="0"/>
        <w:ind w:left="0"/>
        <w:jc w:val="both"/>
        <w:textAlignment w:val="baseline"/>
        <w:outlineLvl w:val="4"/>
        <w:rPr>
          <w:rFonts w:ascii="Arial Narrow" w:eastAsia="Batang" w:hAnsi="Arial Narrow"/>
          <w:b/>
          <w:sz w:val="22"/>
          <w:szCs w:val="22"/>
          <w:lang w:val="es-ES_tradnl"/>
        </w:rPr>
      </w:pPr>
    </w:p>
    <w:p w:rsidR="00D51707" w:rsidRPr="00D51707" w:rsidRDefault="00D51707" w:rsidP="00D51707">
      <w:pPr>
        <w:jc w:val="both"/>
        <w:rPr>
          <w:rFonts w:ascii="Arial Narrow" w:eastAsia="Batang" w:hAnsi="Arial Narrow"/>
          <w:sz w:val="22"/>
          <w:szCs w:val="22"/>
          <w:lang w:val="es-ES_tradnl"/>
        </w:rPr>
      </w:pPr>
      <w:r w:rsidRPr="00D51707">
        <w:rPr>
          <w:rFonts w:ascii="Arial Narrow" w:eastAsia="Batang" w:hAnsi="Arial Narrow"/>
          <w:sz w:val="22"/>
          <w:szCs w:val="22"/>
          <w:lang w:val="es-ES_tradnl"/>
        </w:rPr>
        <w:t>Las personas jurídicas extranjeras con domicilio en el país, deberán aportar el RUP en el cual se verificará las condiciones establecidas en este documento para las personas jurídicas.</w:t>
      </w:r>
    </w:p>
    <w:p w:rsidR="00D51707" w:rsidRPr="00D51707" w:rsidRDefault="00D51707" w:rsidP="00D51707">
      <w:pPr>
        <w:jc w:val="both"/>
        <w:rPr>
          <w:rFonts w:ascii="Arial Narrow" w:eastAsia="Batang" w:hAnsi="Arial Narrow"/>
          <w:sz w:val="22"/>
          <w:szCs w:val="22"/>
          <w:lang w:val="es-ES_tradnl"/>
        </w:rPr>
      </w:pPr>
    </w:p>
    <w:p w:rsidR="00D51707" w:rsidRPr="00D51707" w:rsidRDefault="00D51707" w:rsidP="00D51707">
      <w:pPr>
        <w:jc w:val="both"/>
        <w:rPr>
          <w:rFonts w:ascii="Arial Narrow" w:eastAsia="Batang" w:hAnsi="Arial Narrow"/>
          <w:sz w:val="22"/>
          <w:szCs w:val="22"/>
          <w:lang w:val="es-ES_tradnl"/>
        </w:rPr>
      </w:pPr>
      <w:r w:rsidRPr="00D51707">
        <w:rPr>
          <w:rFonts w:ascii="Arial Narrow" w:eastAsia="Batang" w:hAnsi="Arial Narrow"/>
          <w:sz w:val="22"/>
          <w:szCs w:val="22"/>
          <w:lang w:val="es-ES_tradnl"/>
        </w:rPr>
        <w:t xml:space="preserve">Para la representación legal de la persona jurídica extranjera en Colombia, ésta podrá designar a su sucursal u otorgar poder a una persona natural o jurídica domiciliada en Colombia, caso en el cual deberá estar facultado para representar legalmente a la persona jurídica extranjera. </w:t>
      </w:r>
    </w:p>
    <w:p w:rsidR="00C41910" w:rsidRPr="003D103A" w:rsidRDefault="00E153DC">
      <w:pPr>
        <w:jc w:val="both"/>
        <w:rPr>
          <w:rFonts w:ascii="Arial Narrow" w:eastAsia="Batang" w:hAnsi="Arial Narrow"/>
          <w:color w:val="000000" w:themeColor="text1"/>
          <w:sz w:val="22"/>
          <w:szCs w:val="22"/>
          <w:lang w:val="es-ES_tradnl"/>
        </w:rPr>
      </w:pPr>
      <w:r w:rsidRPr="003D103A">
        <w:rPr>
          <w:rFonts w:ascii="Arial Narrow" w:eastAsia="Batang" w:hAnsi="Arial Narrow"/>
          <w:color w:val="000000" w:themeColor="text1"/>
          <w:sz w:val="22"/>
          <w:szCs w:val="22"/>
          <w:lang w:val="es-ES_tradnl"/>
        </w:rPr>
        <w:t xml:space="preserve"> </w:t>
      </w:r>
    </w:p>
    <w:p w:rsidR="00C41910" w:rsidRPr="003D103A" w:rsidRDefault="00E153DC" w:rsidP="002F6769">
      <w:pPr>
        <w:pStyle w:val="Prrafodelista"/>
        <w:keepNext/>
        <w:numPr>
          <w:ilvl w:val="0"/>
          <w:numId w:val="18"/>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bookmarkStart w:id="86" w:name="_Toc265657591"/>
      <w:r w:rsidRPr="003D103A">
        <w:rPr>
          <w:rFonts w:ascii="Arial Narrow" w:eastAsia="Batang" w:hAnsi="Arial Narrow"/>
          <w:b/>
          <w:color w:val="000000" w:themeColor="text1"/>
          <w:sz w:val="22"/>
          <w:szCs w:val="22"/>
          <w:lang w:val="es-ES_tradnl"/>
        </w:rPr>
        <w:t>Personas jurídicas extranjeras no inscritas en el RUP, por no tener domicilio o sucursal en el país:</w:t>
      </w:r>
      <w:bookmarkEnd w:id="86"/>
    </w:p>
    <w:p w:rsidR="00C41910" w:rsidRPr="00D51707" w:rsidRDefault="00C41910" w:rsidP="00D51707">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D51707" w:rsidRPr="00D51707" w:rsidRDefault="00D51707" w:rsidP="00D51707">
      <w:pPr>
        <w:jc w:val="both"/>
        <w:rPr>
          <w:rFonts w:ascii="Arial Narrow" w:eastAsia="Batang" w:hAnsi="Arial Narrow" w:cs="Arial"/>
          <w:sz w:val="22"/>
          <w:szCs w:val="22"/>
          <w:lang w:val="es-ES_tradnl" w:eastAsia="es-ES"/>
        </w:rPr>
      </w:pPr>
      <w:r w:rsidRPr="00D51707">
        <w:rPr>
          <w:rFonts w:ascii="Arial Narrow" w:eastAsia="Batang" w:hAnsi="Arial Narrow" w:cs="Arial"/>
          <w:sz w:val="22"/>
          <w:szCs w:val="22"/>
          <w:lang w:val="es-ES_tradnl" w:eastAsia="es-ES"/>
        </w:rPr>
        <w:t xml:space="preserve">Deberá acreditar mediante el certificado de existencia y representación legal o el documento equivalente del país de origen los siguientes requisitos: </w:t>
      </w:r>
    </w:p>
    <w:p w:rsidR="00D51707" w:rsidRPr="00D51707" w:rsidRDefault="00D51707" w:rsidP="00D51707">
      <w:pPr>
        <w:ind w:firstLine="60"/>
        <w:jc w:val="both"/>
        <w:rPr>
          <w:rFonts w:ascii="Arial Narrow" w:eastAsia="Batang" w:hAnsi="Arial Narrow" w:cs="Arial"/>
          <w:b/>
          <w:sz w:val="22"/>
          <w:szCs w:val="22"/>
          <w:lang w:val="es-ES_tradnl" w:eastAsia="es-ES"/>
        </w:rPr>
      </w:pPr>
    </w:p>
    <w:p w:rsidR="00D51707" w:rsidRPr="00D51707"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D51707">
        <w:rPr>
          <w:rFonts w:ascii="Arial Narrow" w:eastAsia="Batang" w:hAnsi="Arial Narrow" w:cs="Arial"/>
          <w:bCs/>
          <w:iCs/>
          <w:sz w:val="22"/>
          <w:szCs w:val="22"/>
          <w:lang w:val="es-ES_tradnl" w:eastAsia="es-ES"/>
        </w:rPr>
        <w:t xml:space="preserve">Que se halla legalmente constituida y que el término de duración de la sociedad no sea menor al del plazo del Contrato y un </w:t>
      </w:r>
      <w:r w:rsidRPr="00D51707">
        <w:rPr>
          <w:rFonts w:ascii="Arial Narrow" w:eastAsia="Batang" w:hAnsi="Arial Narrow" w:cs="Arial"/>
          <w:bCs/>
          <w:i/>
          <w:iCs/>
          <w:sz w:val="22"/>
          <w:szCs w:val="22"/>
          <w:lang w:val="es-ES_tradnl" w:eastAsia="es-ES"/>
        </w:rPr>
        <w:t>(1)</w:t>
      </w:r>
      <w:r w:rsidRPr="00D51707">
        <w:rPr>
          <w:rFonts w:ascii="Arial Narrow" w:eastAsia="Batang" w:hAnsi="Arial Narrow" w:cs="Arial"/>
          <w:bCs/>
          <w:iCs/>
          <w:sz w:val="22"/>
          <w:szCs w:val="22"/>
          <w:lang w:val="es-ES_tradnl" w:eastAsia="es-ES"/>
        </w:rPr>
        <w:t xml:space="preserve"> año más.</w:t>
      </w:r>
    </w:p>
    <w:p w:rsidR="00D51707" w:rsidRPr="00D51707" w:rsidRDefault="00D51707" w:rsidP="00D51707">
      <w:pPr>
        <w:ind w:left="426" w:hanging="284"/>
        <w:jc w:val="both"/>
        <w:rPr>
          <w:rFonts w:ascii="Arial Narrow" w:eastAsia="Batang" w:hAnsi="Arial Narrow" w:cs="Arial"/>
          <w:b/>
          <w:bCs/>
          <w:sz w:val="22"/>
          <w:szCs w:val="22"/>
          <w:lang w:val="es-ES_tradnl" w:eastAsia="es-ES"/>
        </w:rPr>
      </w:pPr>
    </w:p>
    <w:p w:rsidR="00D51707" w:rsidRPr="00D51707"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D51707">
        <w:rPr>
          <w:rFonts w:ascii="Arial Narrow" w:eastAsia="Batang" w:hAnsi="Arial Narrow" w:cs="Arial"/>
          <w:bCs/>
          <w:iCs/>
          <w:sz w:val="22"/>
          <w:szCs w:val="22"/>
          <w:lang w:val="es-ES_tradnl" w:eastAsia="es-ES"/>
        </w:rPr>
        <w:t>Que su representante legal o apoderado se halla facultado para presentar la oferta y suscribir el Contrato en caso de adjudicación.</w:t>
      </w:r>
    </w:p>
    <w:p w:rsidR="00D51707" w:rsidRPr="00D51707" w:rsidRDefault="00D51707" w:rsidP="00D51707">
      <w:pPr>
        <w:ind w:left="426" w:hanging="284"/>
        <w:jc w:val="both"/>
        <w:rPr>
          <w:rFonts w:ascii="Arial Narrow" w:eastAsia="Batang" w:hAnsi="Arial Narrow" w:cs="Arial"/>
          <w:b/>
          <w:bCs/>
          <w:sz w:val="22"/>
          <w:szCs w:val="22"/>
          <w:lang w:val="es-ES_tradnl" w:eastAsia="es-ES"/>
        </w:rPr>
      </w:pPr>
    </w:p>
    <w:p w:rsidR="00D51707" w:rsidRPr="00D51707"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D51707">
        <w:rPr>
          <w:rFonts w:ascii="Arial Narrow" w:eastAsia="Batang" w:hAnsi="Arial Narrow" w:cs="Arial"/>
          <w:bCs/>
          <w:iCs/>
          <w:sz w:val="22"/>
          <w:szCs w:val="22"/>
          <w:lang w:val="es-ES_tradnl" w:eastAsia="es-ES"/>
        </w:rPr>
        <w:lastRenderedPageBreak/>
        <w:t>Que el objeto social del proponente le permita desarrollar el objeto establecido en los presentes pliegos y correlativamente en la futura contratación que se adelante.</w:t>
      </w:r>
    </w:p>
    <w:p w:rsidR="00D51707" w:rsidRDefault="00D51707" w:rsidP="00D51707">
      <w:pPr>
        <w:jc w:val="both"/>
        <w:rPr>
          <w:rFonts w:ascii="Arial Narrow" w:eastAsia="Batang" w:hAnsi="Arial Narrow" w:cs="Arial"/>
          <w:bCs/>
          <w:iCs/>
          <w:sz w:val="22"/>
          <w:szCs w:val="22"/>
          <w:lang w:val="es-ES_tradnl" w:eastAsia="es-ES"/>
        </w:rPr>
      </w:pPr>
    </w:p>
    <w:p w:rsidR="00D51707" w:rsidRPr="00D51707" w:rsidRDefault="00D51707" w:rsidP="00D51707">
      <w:pPr>
        <w:jc w:val="both"/>
        <w:rPr>
          <w:rFonts w:ascii="Arial Narrow" w:eastAsia="Batang" w:hAnsi="Arial Narrow" w:cs="Arial"/>
          <w:b/>
          <w:sz w:val="22"/>
          <w:szCs w:val="22"/>
          <w:lang w:val="es-ES_tradnl" w:eastAsia="es-ES"/>
        </w:rPr>
      </w:pPr>
      <w:r w:rsidRPr="00D51707">
        <w:rPr>
          <w:rFonts w:ascii="Arial Narrow" w:eastAsia="Batang" w:hAnsi="Arial Narrow" w:cs="Arial"/>
          <w:b/>
          <w:sz w:val="22"/>
          <w:szCs w:val="22"/>
          <w:lang w:val="es-ES_tradnl" w:eastAsia="es-ES"/>
        </w:rPr>
        <w:t>Nota: los documentos otorgados en el exterior deberán presentarse legalizados en la forma prevista en las normas vigentes sobre la materia, esto es, el proponente deberá constatar que el país origen de los documentos haga parte de la Convención de la Apostille. De no ser así, deberá cumplirse la cadena de autenticaciones a las que hace referencia el Código de Procedimiento Civil Colombiano.</w:t>
      </w:r>
    </w:p>
    <w:p w:rsidR="00C41910" w:rsidRPr="003D103A" w:rsidRDefault="00C41910">
      <w:pPr>
        <w:jc w:val="both"/>
        <w:rPr>
          <w:rFonts w:ascii="Arial Narrow" w:eastAsia="Batang" w:hAnsi="Arial Narrow"/>
          <w:b/>
          <w:color w:val="000000" w:themeColor="text1"/>
          <w:sz w:val="22"/>
          <w:szCs w:val="22"/>
          <w:lang w:val="es-ES_tradnl"/>
        </w:rPr>
      </w:pPr>
    </w:p>
    <w:p w:rsidR="00C41910" w:rsidRPr="003D103A" w:rsidRDefault="00D51707" w:rsidP="002F6769">
      <w:pPr>
        <w:pStyle w:val="Prrafodelista"/>
        <w:keepNext/>
        <w:numPr>
          <w:ilvl w:val="0"/>
          <w:numId w:val="18"/>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Pr>
          <w:rFonts w:ascii="Arial Narrow" w:eastAsia="Batang" w:hAnsi="Arial Narrow"/>
          <w:b/>
          <w:color w:val="000000" w:themeColor="text1"/>
          <w:sz w:val="22"/>
          <w:szCs w:val="22"/>
          <w:lang w:val="es-ES_tradnl"/>
        </w:rPr>
        <w:t>Inscripción en RUP</w:t>
      </w:r>
    </w:p>
    <w:p w:rsidR="00C41910" w:rsidRPr="003D103A" w:rsidRDefault="00C41910">
      <w:pPr>
        <w:rPr>
          <w:rFonts w:ascii="Arial Narrow" w:hAnsi="Arial Narrow"/>
          <w:color w:val="000000" w:themeColor="text1"/>
          <w:sz w:val="22"/>
          <w:szCs w:val="22"/>
          <w:u w:val="single"/>
        </w:rPr>
      </w:pPr>
    </w:p>
    <w:p w:rsidR="00D51707" w:rsidRPr="00D51707" w:rsidRDefault="00D51707" w:rsidP="00D51707">
      <w:pPr>
        <w:jc w:val="both"/>
        <w:rPr>
          <w:rFonts w:ascii="Arial Narrow" w:eastAsia="Times New Roman" w:hAnsi="Arial Narrow" w:cs="Arial"/>
          <w:sz w:val="22"/>
          <w:szCs w:val="22"/>
          <w:lang w:val="es-ES" w:eastAsia="es-ES"/>
        </w:rPr>
      </w:pPr>
      <w:r w:rsidRPr="00D51707">
        <w:rPr>
          <w:rFonts w:ascii="Arial Narrow" w:eastAsia="Times New Roman" w:hAnsi="Arial Narrow" w:cs="Arial"/>
          <w:sz w:val="22"/>
          <w:szCs w:val="22"/>
          <w:lang w:val="es-ES" w:eastAsia="es-ES"/>
        </w:rPr>
        <w:t xml:space="preserve">El proponente debe acreditar que se encuentra inscrito en el RUP, la solicitud de este certificado se hace para acreditar que el proponente tiene un registro vigente y en firme al cierre y para verificar la no existencia de sanciones que lo puedan inhabilitar. </w:t>
      </w:r>
    </w:p>
    <w:p w:rsidR="00D51707" w:rsidRPr="00D51707" w:rsidRDefault="00D51707" w:rsidP="00D51707">
      <w:pPr>
        <w:jc w:val="both"/>
        <w:rPr>
          <w:rFonts w:ascii="Arial Narrow" w:eastAsia="Times New Roman" w:hAnsi="Arial Narrow" w:cs="Arial"/>
          <w:sz w:val="22"/>
          <w:szCs w:val="22"/>
          <w:lang w:val="es-ES" w:eastAsia="es-ES"/>
        </w:rPr>
      </w:pPr>
    </w:p>
    <w:p w:rsidR="00D51707" w:rsidRPr="00D51707" w:rsidRDefault="00D51707" w:rsidP="00D51707">
      <w:pPr>
        <w:keepNext/>
        <w:shd w:val="clear" w:color="auto" w:fill="FFFFFF"/>
        <w:overflowPunct w:val="0"/>
        <w:autoSpaceDE w:val="0"/>
        <w:autoSpaceDN w:val="0"/>
        <w:adjustRightInd w:val="0"/>
        <w:jc w:val="both"/>
        <w:textAlignment w:val="baseline"/>
        <w:outlineLvl w:val="2"/>
        <w:rPr>
          <w:rFonts w:ascii="Arial Narrow" w:hAnsi="Arial Narrow"/>
          <w:b/>
          <w:sz w:val="22"/>
          <w:szCs w:val="22"/>
          <w:u w:val="single"/>
        </w:rPr>
      </w:pPr>
      <w:r w:rsidRPr="00D51707">
        <w:rPr>
          <w:rFonts w:ascii="Arial Narrow" w:eastAsia="Times New Roman" w:hAnsi="Arial Narrow" w:cs="Arial"/>
          <w:color w:val="222222"/>
          <w:sz w:val="22"/>
          <w:szCs w:val="22"/>
          <w:lang w:eastAsia="es-CO"/>
        </w:rPr>
        <w:t xml:space="preserve">Dicho documento deberá ser expedido como mínimo con treinta (30) días de anterioridad al cierre, el proponente deberá adjuntar a su propuesta el Certificado RUP, </w:t>
      </w:r>
      <w:r w:rsidRPr="00D51707">
        <w:rPr>
          <w:rFonts w:ascii="Arial Narrow" w:hAnsi="Arial Narrow" w:cs="Arial"/>
          <w:color w:val="222222"/>
          <w:sz w:val="22"/>
          <w:szCs w:val="22"/>
          <w:lang w:eastAsia="es-CO"/>
        </w:rPr>
        <w:t>cual</w:t>
      </w:r>
      <w:r w:rsidRPr="00D51707">
        <w:rPr>
          <w:rFonts w:ascii="Arial Narrow" w:hAnsi="Arial Narrow"/>
          <w:b/>
          <w:sz w:val="22"/>
          <w:szCs w:val="22"/>
          <w:u w:val="single"/>
        </w:rPr>
        <w:t xml:space="preserve"> deberá estar actualizado </w:t>
      </w:r>
      <w:r w:rsidRPr="00D51707">
        <w:rPr>
          <w:rFonts w:ascii="Arial Narrow" w:hAnsi="Arial Narrow" w:cs="Arial"/>
          <w:b/>
          <w:sz w:val="22"/>
          <w:szCs w:val="22"/>
          <w:u w:val="single"/>
        </w:rPr>
        <w:t>y en firme.</w:t>
      </w:r>
    </w:p>
    <w:p w:rsidR="00D51707" w:rsidRPr="00D51707" w:rsidRDefault="00D51707" w:rsidP="00D51707">
      <w:pPr>
        <w:jc w:val="both"/>
        <w:rPr>
          <w:rFonts w:ascii="Arial Narrow" w:eastAsia="Batang" w:hAnsi="Arial Narrow" w:cs="Arial"/>
          <w:b/>
          <w:i/>
          <w:sz w:val="22"/>
          <w:szCs w:val="22"/>
          <w:u w:val="single"/>
          <w:lang w:eastAsia="es-ES"/>
        </w:rPr>
      </w:pPr>
    </w:p>
    <w:p w:rsidR="00D51707" w:rsidRPr="00D51707" w:rsidRDefault="00D51707" w:rsidP="00D51707">
      <w:pPr>
        <w:jc w:val="both"/>
        <w:rPr>
          <w:rFonts w:ascii="Arial Narrow" w:eastAsia="Batang" w:hAnsi="Arial Narrow" w:cs="Arial"/>
          <w:b/>
          <w:i/>
          <w:sz w:val="22"/>
          <w:szCs w:val="22"/>
          <w:u w:val="single"/>
          <w:lang w:val="es-ES_tradnl" w:eastAsia="es-ES"/>
        </w:rPr>
      </w:pPr>
      <w:r w:rsidRPr="00D51707">
        <w:rPr>
          <w:rFonts w:ascii="Arial Narrow" w:eastAsia="Batang" w:hAnsi="Arial Narrow" w:cs="Arial"/>
          <w:b/>
          <w:i/>
          <w:sz w:val="22"/>
          <w:szCs w:val="22"/>
          <w:u w:val="single"/>
          <w:lang w:val="es-ES_tradnl" w:eastAsia="es-ES"/>
        </w:rPr>
        <w:t xml:space="preserve">NOTA: En caso de Consorcios o Uniones Temporales cada uno de los integrantes deberá estar inscrito en el RUP </w:t>
      </w:r>
    </w:p>
    <w:p w:rsidR="00C41910" w:rsidRPr="003D103A" w:rsidRDefault="00C41910">
      <w:pPr>
        <w:pStyle w:val="Prrafodelista"/>
        <w:keepNext/>
        <w:overflowPunct w:val="0"/>
        <w:autoSpaceDE w:val="0"/>
        <w:autoSpaceDN w:val="0"/>
        <w:adjustRightInd w:val="0"/>
        <w:ind w:left="284"/>
        <w:jc w:val="both"/>
        <w:textAlignment w:val="baseline"/>
        <w:outlineLvl w:val="2"/>
        <w:rPr>
          <w:rFonts w:ascii="Arial Narrow" w:eastAsia="Batang" w:hAnsi="Arial Narrow"/>
          <w:b/>
          <w:bCs/>
          <w:color w:val="000000" w:themeColor="text1"/>
          <w:sz w:val="22"/>
          <w:szCs w:val="22"/>
          <w:lang w:val="es-ES_tradnl"/>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 xml:space="preserve">Garantía de Seriedad de la Propuesta. </w:t>
      </w:r>
    </w:p>
    <w:p w:rsidR="00C41910" w:rsidRPr="003D103A" w:rsidRDefault="00C41910">
      <w:pPr>
        <w:overflowPunct w:val="0"/>
        <w:autoSpaceDE w:val="0"/>
        <w:autoSpaceDN w:val="0"/>
        <w:adjustRightInd w:val="0"/>
        <w:jc w:val="both"/>
        <w:textAlignment w:val="baseline"/>
        <w:rPr>
          <w:rFonts w:ascii="Arial Narrow" w:hAnsi="Arial Narrow"/>
          <w:bCs/>
          <w:color w:val="000000" w:themeColor="text1"/>
          <w:sz w:val="22"/>
          <w:szCs w:val="22"/>
        </w:rPr>
      </w:pPr>
    </w:p>
    <w:p w:rsidR="00D51707" w:rsidRPr="00D51707" w:rsidRDefault="00D51707" w:rsidP="00D51707">
      <w:pPr>
        <w:shd w:val="clear" w:color="auto" w:fill="FFFFFF"/>
        <w:overflowPunct w:val="0"/>
        <w:autoSpaceDE w:val="0"/>
        <w:autoSpaceDN w:val="0"/>
        <w:adjustRightInd w:val="0"/>
        <w:jc w:val="both"/>
        <w:textAlignment w:val="baseline"/>
        <w:rPr>
          <w:rFonts w:ascii="Arial Narrow" w:hAnsi="Arial Narrow"/>
          <w:b/>
          <w:bCs/>
          <w:sz w:val="22"/>
          <w:szCs w:val="22"/>
        </w:rPr>
      </w:pPr>
      <w:r w:rsidRPr="00D51707">
        <w:rPr>
          <w:rFonts w:ascii="Arial Narrow" w:eastAsia="Times New Roman" w:hAnsi="Arial Narrow" w:cs="Arial"/>
          <w:bCs/>
          <w:sz w:val="22"/>
          <w:szCs w:val="22"/>
          <w:lang w:eastAsia="es-ES"/>
        </w:rPr>
        <w:t xml:space="preserve">El oferente deberá constituir a nombre del INSTITUTO DISTRITAL DE GESTIÓN DE RIESGOS Y CAMBIO CLIMÁTICO–IDIGER con NIT 800.154.275-1, una garantía de seriedad para responder por el cumplimiento de las obligaciones establecidas en este </w:t>
      </w:r>
      <w:r w:rsidRPr="00D51707">
        <w:rPr>
          <w:rFonts w:ascii="Arial Narrow" w:eastAsia="Times New Roman" w:hAnsi="Arial Narrow" w:cs="Arial"/>
          <w:bCs/>
          <w:sz w:val="22"/>
          <w:szCs w:val="22"/>
          <w:lang w:val="es-ES" w:eastAsia="es-ES"/>
        </w:rPr>
        <w:t>Pliego de Condiciones</w:t>
      </w:r>
      <w:r w:rsidRPr="00D51707">
        <w:rPr>
          <w:rFonts w:ascii="Arial Narrow" w:eastAsia="Times New Roman" w:hAnsi="Arial Narrow" w:cs="Arial"/>
          <w:bCs/>
          <w:sz w:val="22"/>
          <w:szCs w:val="22"/>
          <w:lang w:eastAsia="es-ES"/>
        </w:rPr>
        <w:t xml:space="preserve">, y especialmente las de firmar el Contrato y cumplir con los requisitos de su ejecución. Esta garantía deberá ser expedida por una Compañía de Seguros o Entidad Bancaria legalmente establecida en Colombia; esta garantía, debe constituirse de conformidad con los términos y condiciones que se señalan en las Condiciones Especiales de Contratación. </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La garantía de seriedad de la oferta cubrirá los perjuicios derivados del incumplimiento del ofrecimiento, en los siguientes eventos, los cuales deben estar contenidos en el cuerpo de la garantía:</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D51707"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La no suscripción del contrato sin justa causa por parte del proponente seleccionado.</w:t>
      </w:r>
    </w:p>
    <w:p w:rsidR="00D51707" w:rsidRPr="00D51707"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rsidR="00D51707" w:rsidRPr="00D51707"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La falta de otorgamiento por parte del proponente seleccionado, de la garantía de cumplimiento exigida por la entidad para amparar el incumplimiento de las obligaciones del contrato.</w:t>
      </w:r>
    </w:p>
    <w:p w:rsidR="00D51707" w:rsidRPr="00D51707"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D51707">
        <w:rPr>
          <w:rFonts w:ascii="Arial Narrow" w:eastAsia="Times New Roman" w:hAnsi="Arial Narrow" w:cs="Arial"/>
          <w:bCs/>
          <w:sz w:val="22"/>
          <w:szCs w:val="22"/>
          <w:lang w:eastAsia="es-ES"/>
        </w:rPr>
        <w:t>El retiro de la oferta después de vencido el término fijado para la presentación de las propuestas.</w:t>
      </w:r>
    </w:p>
    <w:p w:rsidR="00D51707" w:rsidRPr="00D51707" w:rsidRDefault="00D51707" w:rsidP="00D51707">
      <w:pPr>
        <w:autoSpaceDE w:val="0"/>
        <w:autoSpaceDN w:val="0"/>
        <w:adjustRightInd w:val="0"/>
        <w:jc w:val="both"/>
        <w:rPr>
          <w:rFonts w:ascii="Arial Narrow" w:eastAsia="Times New Roman" w:hAnsi="Arial Narrow" w:cs="Arial"/>
          <w:bCs/>
          <w:sz w:val="22"/>
          <w:szCs w:val="22"/>
          <w:lang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r w:rsidRPr="00D51707">
        <w:rPr>
          <w:rFonts w:ascii="Arial Narrow" w:eastAsia="Times New Roman" w:hAnsi="Arial Narrow" w:cs="Arial"/>
          <w:bCs/>
          <w:sz w:val="22"/>
          <w:szCs w:val="22"/>
          <w:lang w:val="es-ES" w:eastAsia="es-ES"/>
        </w:rPr>
        <w:t xml:space="preserve">El IDIGER hará efectiva la garantía de seriedad de la propuesta, sin menoscabo de las acciones legales conducentes al reconocimiento de perjuicios causados y no cubiertos por el valor de la misma.  </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r w:rsidRPr="00D51707">
        <w:rPr>
          <w:rFonts w:ascii="Arial Narrow" w:eastAsia="Times New Roman" w:hAnsi="Arial Narrow" w:cs="Arial"/>
          <w:bCs/>
          <w:sz w:val="22"/>
          <w:szCs w:val="22"/>
          <w:lang w:val="es-ES" w:eastAsia="es-ES"/>
        </w:rPr>
        <w:t xml:space="preserve">En el evento que la propuesta la presente un Consorcio o una Unión Temporal, en la póliza de garantía de seriedad de la oferta deberán estipularse que el tomador es: “El Consorcio o Unión Temporal (según sea el caso), conformado por (indicar el nombre de cada uno de sus integrantes)”. Igualmente, la póliza de </w:t>
      </w:r>
      <w:r w:rsidRPr="00D51707">
        <w:rPr>
          <w:rFonts w:ascii="Arial Narrow" w:eastAsia="Times New Roman" w:hAnsi="Arial Narrow" w:cs="Arial"/>
          <w:bCs/>
          <w:sz w:val="22"/>
          <w:szCs w:val="22"/>
          <w:lang w:val="es-ES" w:eastAsia="es-ES"/>
        </w:rPr>
        <w:lastRenderedPageBreak/>
        <w:t xml:space="preserve">garantía de seriedad de la oferta debe estar suscrita por el representante del Consorcio o Unión Temporal la propuesta tendrá una validez igual a la vigencia de la garantía de seriedad.  </w:t>
      </w:r>
    </w:p>
    <w:p w:rsidR="00D51707" w:rsidRPr="00D51707"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p>
    <w:p w:rsidR="00D51707" w:rsidRPr="00D51707" w:rsidRDefault="00D51707" w:rsidP="00D51707">
      <w:pPr>
        <w:jc w:val="both"/>
        <w:rPr>
          <w:rFonts w:ascii="Arial Narrow" w:eastAsia="Batang" w:hAnsi="Arial Narrow" w:cs="Arial"/>
          <w:b/>
          <w:i/>
          <w:sz w:val="22"/>
          <w:szCs w:val="22"/>
          <w:lang w:val="es-ES_tradnl" w:eastAsia="es-ES"/>
        </w:rPr>
      </w:pPr>
      <w:r w:rsidRPr="00D51707">
        <w:rPr>
          <w:rFonts w:ascii="Arial Narrow" w:eastAsia="Batang" w:hAnsi="Arial Narrow" w:cs="Arial"/>
          <w:b/>
          <w:bCs/>
          <w:i/>
          <w:sz w:val="22"/>
          <w:szCs w:val="22"/>
          <w:lang w:val="es-ES_tradnl" w:eastAsia="es-ES"/>
        </w:rPr>
        <w:t xml:space="preserve">La garantía de seriedad tendrá un valor del diez por ciento (10%) del presupuesto oficial, y una validez igual a la vigencia de la propuesta, la cual no podrá ser inferior a noventa (90) días calendario </w:t>
      </w:r>
      <w:r w:rsidRPr="00D51707">
        <w:rPr>
          <w:rFonts w:ascii="Arial Narrow" w:eastAsia="Batang" w:hAnsi="Arial Narrow" w:cs="Arial"/>
          <w:b/>
          <w:i/>
          <w:sz w:val="22"/>
          <w:szCs w:val="22"/>
          <w:lang w:val="es-ES_tradnl" w:eastAsia="es-ES"/>
        </w:rPr>
        <w:t>contados a partir de la fecha de cierre del presente proceso.</w:t>
      </w:r>
    </w:p>
    <w:p w:rsidR="00D51707" w:rsidRPr="00D51707" w:rsidRDefault="00D51707" w:rsidP="00D51707">
      <w:pPr>
        <w:jc w:val="both"/>
        <w:rPr>
          <w:rFonts w:ascii="Arial Narrow" w:eastAsia="Batang" w:hAnsi="Arial Narrow" w:cs="Arial"/>
          <w:b/>
          <w:i/>
          <w:sz w:val="22"/>
          <w:szCs w:val="22"/>
          <w:lang w:val="es-ES_tradnl" w:eastAsia="es-ES"/>
        </w:rPr>
      </w:pPr>
    </w:p>
    <w:p w:rsidR="00D51707" w:rsidRPr="00D51707" w:rsidRDefault="00D51707" w:rsidP="00D51707">
      <w:pPr>
        <w:shd w:val="clear" w:color="auto" w:fill="FFFFFF"/>
        <w:jc w:val="both"/>
        <w:rPr>
          <w:rFonts w:ascii="Arial Narrow" w:eastAsia="Batang" w:hAnsi="Arial Narrow" w:cs="Arial"/>
          <w:b/>
          <w:sz w:val="22"/>
          <w:szCs w:val="22"/>
          <w:u w:val="single"/>
        </w:rPr>
      </w:pPr>
      <w:r w:rsidRPr="00D51707">
        <w:rPr>
          <w:rFonts w:ascii="Arial Narrow" w:eastAsia="Batang" w:hAnsi="Arial Narrow" w:cs="Arial"/>
          <w:b/>
          <w:sz w:val="22"/>
          <w:szCs w:val="22"/>
          <w:u w:val="single"/>
        </w:rPr>
        <w:t>La misma deberá ser aportada al momento de la presentación de la propuesta so pena de rechazo de la oferta, conforme al parágrafo 3º del artículo 5º de la Ley 1882 del 15 de enero de 2018.</w:t>
      </w:r>
    </w:p>
    <w:p w:rsidR="00733D80" w:rsidRPr="003D103A" w:rsidRDefault="00733D80" w:rsidP="00733D80">
      <w:pPr>
        <w:shd w:val="clear" w:color="auto" w:fill="FFFFFF"/>
        <w:jc w:val="both"/>
        <w:rPr>
          <w:rFonts w:ascii="Arial Narrow" w:eastAsia="Batang" w:hAnsi="Arial Narrow" w:cs="Arial"/>
          <w:color w:val="000000" w:themeColor="text1"/>
          <w:sz w:val="22"/>
          <w:szCs w:val="22"/>
        </w:rPr>
      </w:pPr>
    </w:p>
    <w:p w:rsidR="00D110FE" w:rsidRPr="003D103A" w:rsidRDefault="00D110FE"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hAnsi="Arial Narrow"/>
          <w:color w:val="000000" w:themeColor="text1"/>
          <w:sz w:val="22"/>
          <w:szCs w:val="22"/>
        </w:rPr>
      </w:pPr>
      <w:r w:rsidRPr="003D103A">
        <w:rPr>
          <w:rFonts w:ascii="Arial Narrow" w:eastAsia="Batang" w:hAnsi="Arial Narrow"/>
          <w:b/>
          <w:color w:val="000000" w:themeColor="text1"/>
          <w:sz w:val="22"/>
          <w:szCs w:val="22"/>
          <w:lang w:val="es-ES_tradnl"/>
        </w:rPr>
        <w:t>Documentos Confidenciales</w:t>
      </w:r>
    </w:p>
    <w:p w:rsidR="00D110FE" w:rsidRPr="003D103A" w:rsidRDefault="00D110FE" w:rsidP="00D110FE">
      <w:pPr>
        <w:overflowPunct w:val="0"/>
        <w:autoSpaceDE w:val="0"/>
        <w:autoSpaceDN w:val="0"/>
        <w:adjustRightInd w:val="0"/>
        <w:jc w:val="both"/>
        <w:textAlignment w:val="baseline"/>
        <w:rPr>
          <w:rFonts w:ascii="Arial Narrow" w:hAnsi="Arial Narrow"/>
          <w:color w:val="000000" w:themeColor="text1"/>
          <w:sz w:val="22"/>
          <w:szCs w:val="22"/>
        </w:rPr>
      </w:pPr>
    </w:p>
    <w:p w:rsidR="00D110FE" w:rsidRPr="003D103A" w:rsidRDefault="00D110FE" w:rsidP="00D110FE">
      <w:pPr>
        <w:overflowPunct w:val="0"/>
        <w:autoSpaceDE w:val="0"/>
        <w:autoSpaceDN w:val="0"/>
        <w:adjustRightInd w:val="0"/>
        <w:jc w:val="both"/>
        <w:textAlignment w:val="baseline"/>
        <w:rPr>
          <w:rFonts w:ascii="Arial Narrow" w:hAnsi="Arial Narrow"/>
          <w:color w:val="000000" w:themeColor="text1"/>
          <w:sz w:val="22"/>
          <w:szCs w:val="22"/>
        </w:rPr>
      </w:pPr>
      <w:r w:rsidRPr="003D103A">
        <w:rPr>
          <w:rFonts w:ascii="Arial Narrow" w:hAnsi="Arial Narrow"/>
          <w:color w:val="000000" w:themeColor="text1"/>
          <w:sz w:val="22"/>
          <w:szCs w:val="22"/>
        </w:rPr>
        <w:t>Si el proponente adjunta a la propuesta documentos de carácter confidencial, así deberá informarlo expresamente en la Carta de Presentación de la Propuesta indicando la norma legal que fundamenta dicha confidencialidad.</w:t>
      </w:r>
    </w:p>
    <w:p w:rsidR="00C41910" w:rsidRPr="003D103A" w:rsidRDefault="00C41910">
      <w:pPr>
        <w:overflowPunct w:val="0"/>
        <w:autoSpaceDE w:val="0"/>
        <w:autoSpaceDN w:val="0"/>
        <w:adjustRightInd w:val="0"/>
        <w:jc w:val="both"/>
        <w:textAlignment w:val="baseline"/>
        <w:rPr>
          <w:rFonts w:ascii="Arial Narrow" w:hAnsi="Arial Narrow"/>
          <w:color w:val="000000" w:themeColor="text1"/>
          <w:sz w:val="22"/>
          <w:szCs w:val="22"/>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 xml:space="preserve">No </w:t>
      </w:r>
      <w:r w:rsidR="00485CC3" w:rsidRPr="003D103A">
        <w:rPr>
          <w:rFonts w:ascii="Arial Narrow" w:eastAsia="Batang" w:hAnsi="Arial Narrow"/>
          <w:b/>
          <w:color w:val="000000" w:themeColor="text1"/>
          <w:sz w:val="22"/>
          <w:szCs w:val="22"/>
          <w:lang w:val="es-ES_tradnl"/>
        </w:rPr>
        <w:t xml:space="preserve">inclusión en el boletín de responsables fiscales </w:t>
      </w:r>
    </w:p>
    <w:p w:rsidR="00C41910" w:rsidRPr="003D103A" w:rsidRDefault="00C41910">
      <w:pPr>
        <w:keepNext/>
        <w:overflowPunct w:val="0"/>
        <w:autoSpaceDE w:val="0"/>
        <w:autoSpaceDN w:val="0"/>
        <w:adjustRightInd w:val="0"/>
        <w:ind w:left="750"/>
        <w:jc w:val="both"/>
        <w:textAlignment w:val="baseline"/>
        <w:outlineLvl w:val="2"/>
        <w:rPr>
          <w:rFonts w:ascii="Arial Narrow" w:eastAsia="Batang" w:hAnsi="Arial Narrow"/>
          <w:b/>
          <w:color w:val="000000" w:themeColor="text1"/>
          <w:sz w:val="22"/>
          <w:szCs w:val="22"/>
          <w:lang w:val="es-ES_tradnl"/>
        </w:rPr>
      </w:pPr>
    </w:p>
    <w:p w:rsidR="00C41910" w:rsidRPr="003D103A" w:rsidRDefault="00E153DC">
      <w:pPr>
        <w:jc w:val="both"/>
        <w:rPr>
          <w:rFonts w:ascii="Arial Narrow" w:eastAsia="Batang" w:hAnsi="Arial Narrow"/>
          <w:color w:val="000000" w:themeColor="text1"/>
          <w:sz w:val="22"/>
          <w:szCs w:val="22"/>
        </w:rPr>
      </w:pPr>
      <w:r w:rsidRPr="003D103A">
        <w:rPr>
          <w:rFonts w:ascii="Arial Narrow" w:eastAsia="Batang" w:hAnsi="Arial Narrow"/>
          <w:color w:val="000000" w:themeColor="text1"/>
          <w:sz w:val="22"/>
          <w:szCs w:val="22"/>
        </w:rPr>
        <w:t xml:space="preserve">Con el fin de acreditar el cumplimiento de la obligación establecida en el artículo 60 de la Ley 610 de 2000 y Circular </w:t>
      </w:r>
      <w:r w:rsidRPr="003D103A">
        <w:rPr>
          <w:rFonts w:ascii="Arial Narrow" w:eastAsia="Batang" w:hAnsi="Arial Narrow"/>
          <w:bCs/>
          <w:color w:val="000000" w:themeColor="text1"/>
          <w:sz w:val="22"/>
          <w:szCs w:val="22"/>
        </w:rPr>
        <w:t>0117 del 08 de enero 2002</w:t>
      </w:r>
      <w:r w:rsidRPr="003D103A">
        <w:rPr>
          <w:rFonts w:ascii="Arial Narrow" w:eastAsia="Batang" w:hAnsi="Arial Narrow"/>
          <w:color w:val="000000" w:themeColor="text1"/>
          <w:sz w:val="22"/>
          <w:szCs w:val="22"/>
        </w:rPr>
        <w:t xml:space="preserve">, EL IDIGER, verificará en el último boletín de responsables fiscales expedido por la Contraloría General de la República que el proponente y cada uno de sus integrantes, cuando el mismo sea un consorcio o una unión temporal, no se encuentre (n) reportado (s) en dicho boletín. </w:t>
      </w:r>
    </w:p>
    <w:p w:rsidR="00C41910" w:rsidRPr="003D103A" w:rsidRDefault="00C41910">
      <w:pPr>
        <w:jc w:val="both"/>
        <w:rPr>
          <w:rFonts w:ascii="Arial Narrow" w:eastAsia="Batang" w:hAnsi="Arial Narrow"/>
          <w:color w:val="000000" w:themeColor="text1"/>
          <w:sz w:val="22"/>
          <w:szCs w:val="22"/>
          <w:lang w:val="es-ES_tradnl"/>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Declaración juramentada de pagos correspondientes a los sistemas de seguridad social y aportes parafiscales persona natural (ANEXO 4 A)</w:t>
      </w:r>
    </w:p>
    <w:p w:rsidR="00C41910" w:rsidRPr="003D103A" w:rsidRDefault="00C41910">
      <w:pPr>
        <w:rPr>
          <w:rFonts w:ascii="Arial Narrow" w:eastAsia="Batang" w:hAnsi="Arial Narrow"/>
          <w:color w:val="000000" w:themeColor="text1"/>
          <w:sz w:val="22"/>
          <w:szCs w:val="22"/>
          <w:lang w:val="es-ES_tradnl"/>
        </w:rPr>
      </w:pPr>
    </w:p>
    <w:p w:rsidR="00047AAD" w:rsidRPr="00047AAD" w:rsidRDefault="00E153DC" w:rsidP="00047AAD">
      <w:pPr>
        <w:tabs>
          <w:tab w:val="left" w:pos="0"/>
        </w:tabs>
        <w:jc w:val="both"/>
        <w:rPr>
          <w:rFonts w:ascii="Arial Narrow" w:eastAsia="Batang" w:hAnsi="Arial Narrow" w:cs="Arial"/>
          <w:b/>
          <w:sz w:val="22"/>
          <w:szCs w:val="22"/>
          <w:lang w:val="es-ES_tradnl" w:eastAsia="es-ES"/>
        </w:rPr>
      </w:pPr>
      <w:r w:rsidRPr="00047AAD">
        <w:rPr>
          <w:rFonts w:ascii="Arial Narrow" w:eastAsia="Batang" w:hAnsi="Arial Narrow"/>
          <w:color w:val="000000" w:themeColor="text1"/>
          <w:sz w:val="22"/>
          <w:szCs w:val="22"/>
          <w:lang w:val="es-ES_tradnl"/>
        </w:rPr>
        <w:t xml:space="preserve">Cuando el proponente sea una persona natural, deberá diligenciar el </w:t>
      </w:r>
      <w:r w:rsidRPr="00047AAD">
        <w:rPr>
          <w:rFonts w:ascii="Arial Narrow" w:eastAsia="Batang" w:hAnsi="Arial Narrow"/>
          <w:b/>
          <w:color w:val="000000" w:themeColor="text1"/>
          <w:sz w:val="22"/>
          <w:szCs w:val="22"/>
          <w:lang w:val="es-ES_tradnl"/>
        </w:rPr>
        <w:t xml:space="preserve">ANEXO 4-A, </w:t>
      </w:r>
      <w:r w:rsidR="00047AAD" w:rsidRPr="00047AAD">
        <w:rPr>
          <w:rFonts w:ascii="Arial Narrow" w:eastAsia="Batang" w:hAnsi="Arial Narrow" w:cs="Arial"/>
          <w:sz w:val="22"/>
          <w:szCs w:val="22"/>
          <w:lang w:val="es-ES_tradnl" w:eastAsia="es-ES"/>
        </w:rPr>
        <w:t xml:space="preserve">donde se certifique el pago de los aportes de </w:t>
      </w:r>
      <w:r w:rsidR="00047AAD" w:rsidRPr="00047AAD">
        <w:rPr>
          <w:rFonts w:ascii="Arial Narrow" w:eastAsia="Batang" w:hAnsi="Arial Narrow" w:cs="Arial"/>
          <w:bCs/>
          <w:sz w:val="22"/>
          <w:szCs w:val="22"/>
          <w:lang w:val="es-ES_tradnl" w:eastAsia="es-ES"/>
        </w:rPr>
        <w:t>él al Sistema de Seguridad Social en Salud y/o de</w:t>
      </w:r>
      <w:r w:rsidR="00047AAD" w:rsidRPr="00047AAD">
        <w:rPr>
          <w:rFonts w:ascii="Arial Narrow" w:eastAsia="Batang" w:hAnsi="Arial Narrow" w:cs="Arial"/>
          <w:b/>
          <w:sz w:val="22"/>
          <w:szCs w:val="22"/>
          <w:lang w:val="es-ES_tradnl" w:eastAsia="es-ES"/>
        </w:rPr>
        <w:t xml:space="preserve"> </w:t>
      </w:r>
      <w:r w:rsidR="00047AAD" w:rsidRPr="00047AAD">
        <w:rPr>
          <w:rFonts w:ascii="Arial Narrow" w:eastAsia="Batang" w:hAnsi="Arial Narrow" w:cs="Arial"/>
          <w:sz w:val="22"/>
          <w:szCs w:val="22"/>
          <w:lang w:val="es-ES_tradnl" w:eastAsia="es-ES"/>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00047AAD" w:rsidRPr="00047AAD">
        <w:rPr>
          <w:rFonts w:ascii="Arial Narrow" w:eastAsia="Batang" w:hAnsi="Arial Narrow" w:cs="Arial"/>
          <w:bCs/>
          <w:sz w:val="22"/>
          <w:szCs w:val="22"/>
          <w:lang w:val="es-ES_tradnl" w:eastAsia="es-ES"/>
        </w:rPr>
        <w:t>de sus aportes personales y</w:t>
      </w:r>
      <w:r w:rsidR="00047AAD" w:rsidRPr="00047AAD">
        <w:rPr>
          <w:rFonts w:ascii="Arial Narrow" w:eastAsia="Batang" w:hAnsi="Arial Narrow" w:cs="Arial"/>
          <w:b/>
          <w:sz w:val="22"/>
          <w:szCs w:val="22"/>
          <w:lang w:val="es-ES_tradnl" w:eastAsia="es-ES"/>
        </w:rPr>
        <w:t xml:space="preserve"> </w:t>
      </w:r>
      <w:r w:rsidR="00047AAD" w:rsidRPr="00047AAD">
        <w:rPr>
          <w:rFonts w:ascii="Arial Narrow" w:eastAsia="Batang" w:hAnsi="Arial Narrow" w:cs="Arial"/>
          <w:sz w:val="22"/>
          <w:szCs w:val="22"/>
          <w:lang w:val="es-ES_tradnl" w:eastAsia="es-ES"/>
        </w:rPr>
        <w:t>de los aportes correspondientes a la nómina de los últimos seis (6) meses, contados a partir de la citada fecha, en los cuales se haya causado la obligación de efectuar dichos pagos.</w:t>
      </w:r>
    </w:p>
    <w:p w:rsidR="00047AAD" w:rsidRPr="00047AAD" w:rsidRDefault="00047AAD" w:rsidP="00047AAD">
      <w:pPr>
        <w:tabs>
          <w:tab w:val="left" w:pos="0"/>
        </w:tabs>
        <w:jc w:val="both"/>
        <w:rPr>
          <w:rFonts w:ascii="Arial Narrow" w:eastAsia="Batang" w:hAnsi="Arial Narrow" w:cs="Arial"/>
          <w:strike/>
          <w:sz w:val="22"/>
          <w:szCs w:val="22"/>
          <w:lang w:val="es-ES_tradnl" w:eastAsia="es-ES"/>
        </w:rPr>
      </w:pPr>
    </w:p>
    <w:p w:rsidR="00047AAD" w:rsidRPr="00047AAD" w:rsidRDefault="00047AAD" w:rsidP="00047AAD">
      <w:pPr>
        <w:jc w:val="both"/>
        <w:rPr>
          <w:rFonts w:ascii="Arial Narrow" w:eastAsia="Batang" w:hAnsi="Arial Narrow" w:cs="Arial"/>
          <w:strike/>
          <w:sz w:val="22"/>
          <w:szCs w:val="22"/>
          <w:lang w:val="es-ES_tradnl" w:eastAsia="es-ES"/>
        </w:rPr>
      </w:pPr>
      <w:r w:rsidRPr="00047AAD">
        <w:rPr>
          <w:rFonts w:ascii="Arial Narrow" w:eastAsia="Batang" w:hAnsi="Arial Narrow" w:cs="Arial"/>
          <w:sz w:val="22"/>
          <w:szCs w:val="22"/>
          <w:lang w:val="es-ES_tradnl" w:eastAsia="es-ES"/>
        </w:rPr>
        <w:t>En caso de presentar acuerdo de pago con las entidades recaudadoras respecto de alguna de las obligaciones mencionadas deberá manifestar que existe el acuerdo y que se encuentra al día en el cumplimiento del mismo.</w:t>
      </w:r>
    </w:p>
    <w:p w:rsidR="00C41910" w:rsidRPr="003D103A" w:rsidRDefault="00C41910">
      <w:pPr>
        <w:tabs>
          <w:tab w:val="left" w:pos="0"/>
        </w:tabs>
        <w:jc w:val="both"/>
        <w:rPr>
          <w:rFonts w:ascii="Arial Narrow" w:eastAsia="Batang" w:hAnsi="Arial Narrow"/>
          <w:strike/>
          <w:color w:val="000000" w:themeColor="text1"/>
          <w:sz w:val="22"/>
          <w:szCs w:val="22"/>
          <w:lang w:val="es-ES_tradnl"/>
        </w:rPr>
      </w:pPr>
    </w:p>
    <w:p w:rsidR="00C41910" w:rsidRPr="00110499" w:rsidRDefault="00110499">
      <w:pPr>
        <w:jc w:val="both"/>
        <w:rPr>
          <w:rFonts w:ascii="Arial Narrow" w:eastAsia="Batang" w:hAnsi="Arial Narrow"/>
          <w:b/>
          <w:color w:val="000000" w:themeColor="text1"/>
          <w:sz w:val="22"/>
          <w:szCs w:val="22"/>
          <w:u w:val="single"/>
          <w:lang w:val="es-ES_tradnl"/>
        </w:rPr>
      </w:pPr>
      <w:r w:rsidRPr="00110499">
        <w:rPr>
          <w:rFonts w:ascii="Arial Narrow" w:eastAsia="Batang" w:hAnsi="Arial Narrow" w:cs="Arial"/>
          <w:b/>
          <w:spacing w:val="-2"/>
          <w:sz w:val="22"/>
          <w:szCs w:val="22"/>
          <w:u w:val="single"/>
          <w:lang w:val="es-ES_tradnl" w:eastAsia="es-ES"/>
        </w:rPr>
        <w:t xml:space="preserve">Cuando se trate de Consorcios o Uniones Temporales, cada uno de sus miembros integrantes que sea persona natural, deberá aportar el </w:t>
      </w:r>
      <w:r w:rsidR="00E153DC" w:rsidRPr="00110499">
        <w:rPr>
          <w:rFonts w:ascii="Arial Narrow" w:eastAsia="Batang" w:hAnsi="Arial Narrow"/>
          <w:b/>
          <w:color w:val="000000" w:themeColor="text1"/>
          <w:spacing w:val="-2"/>
          <w:sz w:val="22"/>
          <w:szCs w:val="22"/>
          <w:u w:val="single"/>
          <w:lang w:val="es-ES_tradnl"/>
        </w:rPr>
        <w:t>ANEXO No. 4A aquí exigido.</w:t>
      </w:r>
    </w:p>
    <w:p w:rsidR="00C41910" w:rsidRPr="009A64D9" w:rsidRDefault="00C41910">
      <w:pPr>
        <w:jc w:val="both"/>
        <w:rPr>
          <w:rFonts w:ascii="Arial Narrow" w:eastAsia="Batang" w:hAnsi="Arial Narrow"/>
          <w:color w:val="000000" w:themeColor="text1"/>
          <w:sz w:val="22"/>
          <w:szCs w:val="22"/>
          <w:highlight w:val="yellow"/>
          <w:lang w:val="es-ES_tradnl"/>
        </w:rPr>
      </w:pPr>
    </w:p>
    <w:p w:rsidR="00110499" w:rsidRPr="00110499" w:rsidRDefault="00110499" w:rsidP="00110499">
      <w:pPr>
        <w:jc w:val="both"/>
        <w:rPr>
          <w:rFonts w:ascii="Arial Narrow" w:eastAsia="Batang" w:hAnsi="Arial Narrow" w:cs="Arial"/>
          <w:sz w:val="22"/>
          <w:szCs w:val="22"/>
          <w:lang w:val="es-ES_tradnl" w:eastAsia="es-ES"/>
        </w:rPr>
      </w:pPr>
      <w:r w:rsidRPr="00110499">
        <w:rPr>
          <w:rFonts w:ascii="Arial Narrow" w:eastAsia="Batang" w:hAnsi="Arial Narrow" w:cs="Arial"/>
          <w:b/>
          <w:sz w:val="22"/>
          <w:szCs w:val="22"/>
          <w:u w:val="single"/>
          <w:lang w:val="es-ES_tradnl" w:eastAsia="es-ES"/>
        </w:rPr>
        <w:t>NOTA 1</w:t>
      </w:r>
      <w:r w:rsidRPr="00110499">
        <w:rPr>
          <w:rFonts w:ascii="Arial Narrow" w:eastAsia="Batang" w:hAnsi="Arial Narrow" w:cs="Arial"/>
          <w:sz w:val="22"/>
          <w:szCs w:val="22"/>
          <w:lang w:val="es-ES_tradnl" w:eastAsia="es-ES"/>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rsidR="00915AFE" w:rsidRDefault="00915AFE" w:rsidP="00110499">
      <w:pPr>
        <w:jc w:val="both"/>
        <w:rPr>
          <w:rFonts w:ascii="Arial Narrow" w:eastAsia="Batang" w:hAnsi="Arial Narrow" w:cs="Arial"/>
          <w:b/>
          <w:sz w:val="22"/>
          <w:szCs w:val="22"/>
          <w:u w:val="single"/>
          <w:lang w:val="es-ES_tradnl" w:eastAsia="es-ES"/>
        </w:rPr>
      </w:pPr>
    </w:p>
    <w:p w:rsidR="00110499" w:rsidRPr="00110499" w:rsidRDefault="00110499" w:rsidP="00110499">
      <w:pPr>
        <w:jc w:val="both"/>
        <w:rPr>
          <w:rFonts w:ascii="Arial Narrow" w:hAnsi="Arial Narrow" w:cs="Arial"/>
          <w:sz w:val="22"/>
          <w:szCs w:val="22"/>
        </w:rPr>
      </w:pPr>
      <w:r w:rsidRPr="00110499">
        <w:rPr>
          <w:rFonts w:ascii="Arial Narrow" w:eastAsia="Batang" w:hAnsi="Arial Narrow" w:cs="Arial"/>
          <w:b/>
          <w:sz w:val="22"/>
          <w:szCs w:val="22"/>
          <w:u w:val="single"/>
          <w:lang w:val="es-ES_tradnl" w:eastAsia="es-ES"/>
        </w:rPr>
        <w:t>NOTA 2:</w:t>
      </w:r>
      <w:r w:rsidRPr="00110499">
        <w:rPr>
          <w:rFonts w:ascii="Arial Narrow" w:eastAsia="Batang" w:hAnsi="Arial Narrow" w:cs="Arial"/>
          <w:sz w:val="22"/>
          <w:szCs w:val="22"/>
          <w:lang w:val="es-ES_tradnl" w:eastAsia="es-ES"/>
        </w:rPr>
        <w:t xml:space="preserve"> Cuando el proponente no haya tenido personal a su cargo, pero si haya tenido obligación en relación con sus aportes a título personal deberá indicarlo en el correspondiente Anexo y declararlo de </w:t>
      </w:r>
      <w:r w:rsidRPr="00110499">
        <w:rPr>
          <w:rFonts w:ascii="Arial Narrow" w:eastAsia="Batang" w:hAnsi="Arial Narrow" w:cs="Arial"/>
          <w:sz w:val="22"/>
          <w:szCs w:val="22"/>
          <w:lang w:val="es-ES_tradnl" w:eastAsia="es-ES"/>
        </w:rPr>
        <w:lastRenderedPageBreak/>
        <w:t>conformidad con las instrucciones del mismo y</w:t>
      </w:r>
      <w:r w:rsidRPr="00110499">
        <w:rPr>
          <w:rFonts w:ascii="Arial Narrow" w:eastAsia="Batang" w:hAnsi="Arial Narrow" w:cs="Arial"/>
          <w:b/>
          <w:sz w:val="22"/>
          <w:szCs w:val="22"/>
          <w:lang w:val="es-ES_tradnl" w:eastAsia="es-ES"/>
        </w:rPr>
        <w:t xml:space="preserve"> </w:t>
      </w:r>
      <w:r w:rsidRPr="00110499">
        <w:rPr>
          <w:rFonts w:ascii="Arial Narrow" w:eastAsia="Batang" w:hAnsi="Arial Narrow" w:cs="Arial"/>
          <w:sz w:val="22"/>
          <w:szCs w:val="22"/>
          <w:lang w:val="es-ES_tradnl" w:eastAsia="es-ES"/>
        </w:rPr>
        <w:t xml:space="preserve">acreditar el pago de sus aportes al </w:t>
      </w:r>
      <w:r w:rsidRPr="00110499">
        <w:rPr>
          <w:rFonts w:ascii="Arial Narrow" w:hAnsi="Arial Narrow" w:cs="Arial"/>
          <w:sz w:val="22"/>
          <w:szCs w:val="22"/>
        </w:rPr>
        <w:t xml:space="preserve">Sistema de Seguridad Social Integral, incluyendo los riesgos laborales de los últimos seis (6) meses. </w:t>
      </w:r>
    </w:p>
    <w:p w:rsidR="00110499" w:rsidRPr="00110499" w:rsidRDefault="00110499" w:rsidP="00110499">
      <w:pPr>
        <w:jc w:val="both"/>
        <w:rPr>
          <w:rFonts w:ascii="Arial Narrow" w:hAnsi="Arial Narrow" w:cs="Arial"/>
          <w:sz w:val="22"/>
          <w:szCs w:val="22"/>
        </w:rPr>
      </w:pPr>
    </w:p>
    <w:p w:rsidR="00110499" w:rsidRPr="00110499" w:rsidRDefault="00110499" w:rsidP="00110499">
      <w:pPr>
        <w:jc w:val="both"/>
        <w:rPr>
          <w:rFonts w:ascii="Arial Narrow" w:hAnsi="Arial Narrow"/>
          <w:sz w:val="22"/>
          <w:szCs w:val="22"/>
        </w:rPr>
      </w:pPr>
      <w:r w:rsidRPr="00110499">
        <w:rPr>
          <w:rFonts w:ascii="Arial Narrow" w:hAnsi="Arial Narrow"/>
          <w:b/>
          <w:sz w:val="22"/>
          <w:szCs w:val="22"/>
          <w:u w:val="single"/>
        </w:rPr>
        <w:t>NOTA 3:</w:t>
      </w:r>
      <w:r w:rsidRPr="00110499">
        <w:rPr>
          <w:rFonts w:ascii="Arial Narrow" w:hAnsi="Arial Narrow"/>
          <w:b/>
          <w:sz w:val="22"/>
          <w:szCs w:val="22"/>
        </w:rPr>
        <w:t xml:space="preserve"> </w:t>
      </w:r>
      <w:r w:rsidRPr="00110499">
        <w:rPr>
          <w:rFonts w:ascii="Arial Narrow" w:hAnsi="Arial Narrow"/>
          <w:sz w:val="22"/>
          <w:szCs w:val="22"/>
        </w:rPr>
        <w:t>El proponente persona natural empleador estará exonerado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conforme al segundo (2) del artículo 65 de la Ley 1819 de 2016, que adiciona el artículo 114 -1 del Estatuto Tributario; lo anterior deberá indicarlo en el anexo correspondiente y  así declararlo.</w:t>
      </w:r>
    </w:p>
    <w:p w:rsidR="00110499" w:rsidRPr="00110499" w:rsidRDefault="00110499" w:rsidP="00110499">
      <w:pPr>
        <w:jc w:val="both"/>
        <w:rPr>
          <w:rFonts w:ascii="Arial Narrow" w:hAnsi="Arial Narrow" w:cs="Arial"/>
          <w:sz w:val="22"/>
          <w:szCs w:val="22"/>
        </w:rPr>
      </w:pPr>
    </w:p>
    <w:p w:rsidR="00110499" w:rsidRPr="00110499" w:rsidRDefault="00110499" w:rsidP="00110499">
      <w:pPr>
        <w:jc w:val="both"/>
        <w:rPr>
          <w:rFonts w:ascii="Arial Narrow" w:hAnsi="Arial Narrow" w:cs="Arial"/>
          <w:b/>
          <w:sz w:val="22"/>
          <w:szCs w:val="22"/>
        </w:rPr>
      </w:pPr>
      <w:r w:rsidRPr="00110499">
        <w:rPr>
          <w:rFonts w:ascii="Arial Narrow" w:hAnsi="Arial Narrow"/>
          <w:sz w:val="22"/>
          <w:szCs w:val="22"/>
          <w:u w:val="single"/>
        </w:rPr>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PERSONAS NATURALES REPORTADAS EN MORA NO PODRÁN PRESENTARSE EN EL PRESENTE PROCESO DE CONTRATACIÓN ESTATAL DE CONFORMIDAD CON EL ÚLTIMO INCISO DEL ARTÍCULO 7 DE LA LEY 1562 DEL 11 DE JULIO DE 2012. </w:t>
      </w:r>
    </w:p>
    <w:p w:rsidR="00C41910" w:rsidRPr="003D103A" w:rsidRDefault="00C41910">
      <w:pPr>
        <w:jc w:val="both"/>
        <w:rPr>
          <w:rFonts w:ascii="Arial Narrow" w:eastAsia="Batang" w:hAnsi="Arial Narrow"/>
          <w:color w:val="000000" w:themeColor="text1"/>
          <w:sz w:val="22"/>
          <w:szCs w:val="22"/>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color w:val="000000" w:themeColor="text1"/>
          <w:sz w:val="22"/>
          <w:szCs w:val="22"/>
          <w:lang w:val="es-ES_tradnl"/>
        </w:rPr>
      </w:pPr>
      <w:r w:rsidRPr="003D103A">
        <w:rPr>
          <w:rFonts w:ascii="Arial Narrow" w:eastAsia="Batang" w:hAnsi="Arial Narrow"/>
          <w:b/>
          <w:color w:val="000000" w:themeColor="text1"/>
          <w:sz w:val="22"/>
          <w:szCs w:val="22"/>
          <w:lang w:val="es-ES_tradnl"/>
        </w:rPr>
        <w:t>Certificación de pagos de seguridad social y aportes parafiscales persona jurídica (ANEXO No. 4B).</w:t>
      </w:r>
    </w:p>
    <w:p w:rsidR="00C41910" w:rsidRPr="003D103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lang w:val="es-ES_tradnl"/>
        </w:rPr>
      </w:pPr>
    </w:p>
    <w:p w:rsidR="00110499" w:rsidRPr="00110499" w:rsidRDefault="00E153DC" w:rsidP="00110499">
      <w:pPr>
        <w:jc w:val="both"/>
        <w:rPr>
          <w:rFonts w:ascii="Arial Narrow" w:eastAsia="Batang" w:hAnsi="Arial Narrow" w:cs="Arial"/>
          <w:sz w:val="22"/>
          <w:szCs w:val="22"/>
          <w:lang w:val="es-ES_tradnl" w:eastAsia="es-ES"/>
        </w:rPr>
      </w:pPr>
      <w:r w:rsidRPr="00110499">
        <w:rPr>
          <w:rFonts w:ascii="Arial Narrow" w:eastAsia="Batang" w:hAnsi="Arial Narrow"/>
          <w:color w:val="000000" w:themeColor="text1"/>
          <w:sz w:val="22"/>
          <w:szCs w:val="22"/>
          <w:lang w:val="es-ES_tradnl"/>
        </w:rPr>
        <w:t xml:space="preserve">Cuando el proponente sea una persona jurídica, deberá diligenciar el </w:t>
      </w:r>
      <w:r w:rsidRPr="00110499">
        <w:rPr>
          <w:rFonts w:ascii="Arial Narrow" w:eastAsia="Batang" w:hAnsi="Arial Narrow"/>
          <w:b/>
          <w:color w:val="000000" w:themeColor="text1"/>
          <w:sz w:val="22"/>
          <w:szCs w:val="22"/>
          <w:lang w:val="es-ES_tradnl"/>
        </w:rPr>
        <w:t>ANEXO 4B</w:t>
      </w:r>
      <w:r w:rsidRPr="00110499">
        <w:rPr>
          <w:rFonts w:ascii="Arial Narrow" w:eastAsia="Batang" w:hAnsi="Arial Narrow"/>
          <w:color w:val="000000" w:themeColor="text1"/>
          <w:sz w:val="22"/>
          <w:szCs w:val="22"/>
          <w:lang w:val="es-ES_tradnl"/>
        </w:rPr>
        <w:t xml:space="preserve">, </w:t>
      </w:r>
      <w:r w:rsidR="00110499" w:rsidRPr="00110499">
        <w:rPr>
          <w:rFonts w:ascii="Arial Narrow" w:eastAsia="Batang" w:hAnsi="Arial Narrow" w:cs="Arial"/>
          <w:sz w:val="22"/>
          <w:szCs w:val="22"/>
          <w:lang w:val="es-ES_tradnl" w:eastAsia="es-ES"/>
        </w:rPr>
        <w:t>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rsidR="00110499" w:rsidRPr="00110499" w:rsidRDefault="00110499" w:rsidP="00110499">
      <w:pPr>
        <w:jc w:val="both"/>
        <w:rPr>
          <w:rFonts w:ascii="Arial Narrow" w:eastAsia="Batang" w:hAnsi="Arial Narrow" w:cs="Arial"/>
          <w:sz w:val="22"/>
          <w:szCs w:val="22"/>
          <w:lang w:val="es-ES_tradnl" w:eastAsia="es-ES"/>
        </w:rPr>
      </w:pPr>
    </w:p>
    <w:p w:rsidR="00110499" w:rsidRPr="00110499" w:rsidRDefault="00110499" w:rsidP="00110499">
      <w:pPr>
        <w:jc w:val="both"/>
        <w:rPr>
          <w:rFonts w:ascii="Arial Narrow" w:eastAsia="Batang" w:hAnsi="Arial Narrow" w:cs="Arial"/>
          <w:sz w:val="22"/>
          <w:szCs w:val="22"/>
          <w:lang w:val="es-ES_tradnl" w:eastAsia="es-ES"/>
        </w:rPr>
      </w:pPr>
      <w:r w:rsidRPr="00110499">
        <w:rPr>
          <w:rFonts w:ascii="Arial Narrow" w:eastAsia="Batang" w:hAnsi="Arial Narrow" w:cs="Arial"/>
          <w:sz w:val="22"/>
          <w:szCs w:val="22"/>
          <w:lang w:val="es-ES_tradnl" w:eastAsia="es-ES"/>
        </w:rPr>
        <w:t>En caso de presentar acuerdo de pago con las entidades recaudadoras respecto de alguna de las obligaciones mencionadas deberá manifestar que existe el acuerdo y que se encuentra al día en el cumplimiento del mismo.</w:t>
      </w:r>
    </w:p>
    <w:p w:rsidR="00C41910" w:rsidRPr="003D103A" w:rsidRDefault="00C41910" w:rsidP="00110499">
      <w:pPr>
        <w:jc w:val="both"/>
        <w:rPr>
          <w:rFonts w:ascii="Arial Narrow" w:eastAsia="Batang" w:hAnsi="Arial Narrow"/>
          <w:color w:val="000000" w:themeColor="text1"/>
          <w:sz w:val="22"/>
          <w:szCs w:val="22"/>
          <w:lang w:val="es-ES_tradnl"/>
        </w:rPr>
      </w:pPr>
    </w:p>
    <w:p w:rsidR="00C41910" w:rsidRPr="003D103A" w:rsidRDefault="00E153DC">
      <w:pPr>
        <w:jc w:val="both"/>
        <w:rPr>
          <w:rFonts w:ascii="Arial Narrow" w:eastAsia="Batang" w:hAnsi="Arial Narrow"/>
          <w:color w:val="000000" w:themeColor="text1"/>
          <w:sz w:val="22"/>
          <w:szCs w:val="22"/>
          <w:lang w:val="es-ES_tradnl"/>
        </w:rPr>
      </w:pPr>
      <w:r w:rsidRPr="003D103A">
        <w:rPr>
          <w:rFonts w:ascii="Arial Narrow" w:eastAsia="Batang" w:hAnsi="Arial Narrow"/>
          <w:color w:val="000000" w:themeColor="text1"/>
          <w:sz w:val="22"/>
          <w:szCs w:val="22"/>
          <w:lang w:val="es-ES_tradnl"/>
        </w:rPr>
        <w:t xml:space="preserve">Cuando se trate de Consorcios o Uniones Temporales, cada uno de sus miembros integrantes que sea persona jurídica, deberá aportar el </w:t>
      </w:r>
      <w:r w:rsidRPr="003D103A">
        <w:rPr>
          <w:rFonts w:ascii="Arial Narrow" w:eastAsia="Batang" w:hAnsi="Arial Narrow"/>
          <w:b/>
          <w:color w:val="000000" w:themeColor="text1"/>
          <w:sz w:val="22"/>
          <w:szCs w:val="22"/>
          <w:lang w:val="es-ES_tradnl"/>
        </w:rPr>
        <w:t>ANEXO No. 4B</w:t>
      </w:r>
      <w:r w:rsidRPr="003D103A">
        <w:rPr>
          <w:rFonts w:ascii="Arial Narrow" w:eastAsia="Batang" w:hAnsi="Arial Narrow"/>
          <w:color w:val="000000" w:themeColor="text1"/>
          <w:sz w:val="22"/>
          <w:szCs w:val="22"/>
          <w:lang w:val="es-ES_tradnl"/>
        </w:rPr>
        <w:t xml:space="preserve"> aquí exigido.</w:t>
      </w:r>
    </w:p>
    <w:p w:rsidR="00C41910" w:rsidRPr="003D103A" w:rsidRDefault="00C41910">
      <w:pPr>
        <w:jc w:val="both"/>
        <w:rPr>
          <w:rFonts w:ascii="Arial Narrow" w:eastAsia="Batang" w:hAnsi="Arial Narrow"/>
          <w:color w:val="000000" w:themeColor="text1"/>
          <w:sz w:val="22"/>
          <w:szCs w:val="22"/>
          <w:lang w:val="es-ES_tradnl"/>
        </w:rPr>
      </w:pPr>
    </w:p>
    <w:p w:rsidR="00C41910" w:rsidRPr="003D103A" w:rsidRDefault="00E153DC">
      <w:pPr>
        <w:jc w:val="both"/>
        <w:rPr>
          <w:rFonts w:ascii="Arial Narrow" w:eastAsia="Batang" w:hAnsi="Arial Narrow"/>
          <w:b/>
          <w:i/>
          <w:color w:val="000000" w:themeColor="text1"/>
          <w:sz w:val="22"/>
          <w:szCs w:val="22"/>
          <w:u w:val="single"/>
          <w:lang w:val="es-ES_tradnl"/>
        </w:rPr>
      </w:pPr>
      <w:r w:rsidRPr="003D103A">
        <w:rPr>
          <w:rFonts w:ascii="Arial Narrow" w:eastAsia="Batang" w:hAnsi="Arial Narrow"/>
          <w:b/>
          <w:color w:val="000000" w:themeColor="text1"/>
          <w:sz w:val="22"/>
          <w:szCs w:val="22"/>
          <w:u w:val="single"/>
          <w:lang w:val="es-ES_tradnl"/>
        </w:rPr>
        <w:t>NOTA 1</w:t>
      </w:r>
      <w:r w:rsidRPr="003D103A">
        <w:rPr>
          <w:rFonts w:ascii="Arial Narrow" w:eastAsia="Batang" w:hAnsi="Arial Narrow"/>
          <w:b/>
          <w:i/>
          <w:color w:val="000000" w:themeColor="text1"/>
          <w:sz w:val="22"/>
          <w:szCs w:val="22"/>
          <w:u w:val="single"/>
          <w:lang w:val="es-ES_tradnl"/>
        </w:rPr>
        <w:t>: En caso que el proponente no tenga personal a cargo dentro del periodo certificado y por ende no esté obligado a efectuar al pago de aportes parafiscales y seguridad social debe certificar esta circunstancia, en el mencionado Anexo.</w:t>
      </w:r>
    </w:p>
    <w:p w:rsidR="00C41910" w:rsidRPr="003D103A" w:rsidRDefault="00C41910">
      <w:pPr>
        <w:jc w:val="both"/>
        <w:rPr>
          <w:rFonts w:ascii="Arial Narrow" w:eastAsia="Batang" w:hAnsi="Arial Narrow"/>
          <w:b/>
          <w:i/>
          <w:color w:val="000000" w:themeColor="text1"/>
          <w:sz w:val="22"/>
          <w:szCs w:val="22"/>
          <w:u w:val="single"/>
          <w:lang w:val="es-ES_tradnl"/>
        </w:rPr>
      </w:pPr>
    </w:p>
    <w:p w:rsidR="00C41910" w:rsidRPr="003D103A" w:rsidRDefault="00E153DC">
      <w:pPr>
        <w:jc w:val="both"/>
        <w:rPr>
          <w:rFonts w:ascii="Arial Narrow" w:hAnsi="Arial Narrow"/>
          <w:i/>
          <w:color w:val="000000" w:themeColor="text1"/>
          <w:sz w:val="22"/>
          <w:szCs w:val="22"/>
          <w:u w:val="single"/>
        </w:rPr>
      </w:pPr>
      <w:r w:rsidRPr="003D103A">
        <w:rPr>
          <w:rFonts w:ascii="Arial Narrow" w:hAnsi="Arial Narrow"/>
          <w:b/>
          <w:color w:val="000000" w:themeColor="text1"/>
          <w:sz w:val="22"/>
          <w:szCs w:val="22"/>
          <w:u w:val="single"/>
          <w:lang w:val="es-ES_tradnl"/>
        </w:rPr>
        <w:t>NOTA 2</w:t>
      </w:r>
      <w:r w:rsidRPr="003D103A">
        <w:rPr>
          <w:rFonts w:ascii="Arial Narrow" w:hAnsi="Arial Narrow"/>
          <w:i/>
          <w:color w:val="000000" w:themeColor="text1"/>
          <w:sz w:val="22"/>
          <w:szCs w:val="22"/>
          <w:u w:val="single"/>
          <w:lang w:val="es-ES_tradnl"/>
        </w:rPr>
        <w:t>:</w:t>
      </w:r>
      <w:r w:rsidRPr="003D103A">
        <w:rPr>
          <w:rFonts w:ascii="Arial Narrow" w:hAnsi="Arial Narrow"/>
          <w:i/>
          <w:color w:val="000000" w:themeColor="text1"/>
          <w:sz w:val="22"/>
          <w:szCs w:val="22"/>
          <w:lang w:val="es-ES_tradnl"/>
        </w:rPr>
        <w:t xml:space="preserve"> </w:t>
      </w:r>
      <w:r w:rsidRPr="003D103A">
        <w:rPr>
          <w:rFonts w:ascii="Arial Narrow" w:hAnsi="Arial Narrow"/>
          <w:i/>
          <w:color w:val="000000" w:themeColor="text1"/>
          <w:sz w:val="22"/>
          <w:szCs w:val="22"/>
          <w:u w:val="single"/>
        </w:rPr>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EMPRESAS REPORTADAS EN MORA NO PODRÁN PRESENTARSE EN EL PRESENTE PROCESO DE </w:t>
      </w:r>
      <w:r w:rsidRPr="003D103A">
        <w:rPr>
          <w:rFonts w:ascii="Arial Narrow" w:hAnsi="Arial Narrow"/>
          <w:i/>
          <w:color w:val="000000" w:themeColor="text1"/>
          <w:sz w:val="22"/>
          <w:szCs w:val="22"/>
          <w:u w:val="single"/>
        </w:rPr>
        <w:lastRenderedPageBreak/>
        <w:t xml:space="preserve">CONTRATACIÓN ESTATAL DE CONFORMIDAD CON EL ÚLTIMO INCISO DEL ARTÍCULO 7 DE LA LEY 1562 DEL 11 DE JULIO DE 2012. </w:t>
      </w:r>
    </w:p>
    <w:p w:rsidR="00C41910" w:rsidRPr="003D103A" w:rsidRDefault="00C41910">
      <w:pPr>
        <w:jc w:val="both"/>
        <w:rPr>
          <w:rFonts w:ascii="Arial Narrow" w:hAnsi="Arial Narrow"/>
          <w:i/>
          <w:color w:val="000000" w:themeColor="text1"/>
          <w:sz w:val="22"/>
          <w:szCs w:val="22"/>
          <w:u w:val="single"/>
        </w:rPr>
      </w:pPr>
    </w:p>
    <w:p w:rsidR="00C41910" w:rsidRPr="003D103A" w:rsidRDefault="00E153DC">
      <w:pPr>
        <w:shd w:val="clear" w:color="auto" w:fill="FFFFFF"/>
        <w:jc w:val="both"/>
        <w:rPr>
          <w:rFonts w:ascii="Arial Narrow" w:hAnsi="Arial Narrow"/>
          <w:color w:val="000000" w:themeColor="text1"/>
          <w:sz w:val="22"/>
          <w:szCs w:val="22"/>
        </w:rPr>
      </w:pPr>
      <w:r w:rsidRPr="003D103A">
        <w:rPr>
          <w:rFonts w:ascii="Arial Narrow" w:hAnsi="Arial Narrow"/>
          <w:b/>
          <w:color w:val="000000" w:themeColor="text1"/>
          <w:sz w:val="22"/>
          <w:szCs w:val="22"/>
          <w:u w:val="single"/>
        </w:rPr>
        <w:t>NOTA 3:</w:t>
      </w:r>
      <w:r w:rsidRPr="003D103A">
        <w:rPr>
          <w:rFonts w:ascii="Arial Narrow" w:hAnsi="Arial Narrow"/>
          <w:b/>
          <w:color w:val="000000" w:themeColor="text1"/>
          <w:sz w:val="22"/>
          <w:szCs w:val="22"/>
        </w:rPr>
        <w:t xml:space="preserve"> </w:t>
      </w:r>
      <w:r w:rsidRPr="003D103A">
        <w:rPr>
          <w:rFonts w:ascii="Arial Narrow" w:hAnsi="Arial Narrow"/>
          <w:color w:val="000000" w:themeColor="text1"/>
          <w:sz w:val="22"/>
          <w:szCs w:val="22"/>
        </w:rPr>
        <w:t>Cuando el proponente persona jurídica sea contribuyente del Impuesto Sobre la Renta para Equidad - CREE, de conformidad el artículo 65 de la Ley 1819 de 2016, que adiciona el artículo 114 -1 del Estatuto Tributario, en concordancia con los artículos 31 y 35 de la Ley 1607 de 2012, será beneficiario de la exoneración de aportes parafiscales (Sena e ICBF) y seguridad social en salud, correspondientes a los trabajadores que devenguen individualmente considerados, menos de diez (10) salarios mínimos mensuales vigentes. La anterior condición se debe indicar en el anexo correspondiente y declararlo de conformidad con las instrucciones del mismo.</w:t>
      </w:r>
    </w:p>
    <w:p w:rsidR="00C41910" w:rsidRPr="003D103A" w:rsidRDefault="00C41910">
      <w:pPr>
        <w:jc w:val="both"/>
        <w:rPr>
          <w:rFonts w:ascii="Arial Narrow" w:hAnsi="Arial Narrow"/>
          <w:color w:val="000000" w:themeColor="text1"/>
          <w:sz w:val="22"/>
          <w:szCs w:val="22"/>
        </w:rPr>
      </w:pPr>
    </w:p>
    <w:p w:rsidR="00C41910" w:rsidRPr="003D103A" w:rsidRDefault="00E153DC">
      <w:pPr>
        <w:contextualSpacing/>
        <w:jc w:val="both"/>
        <w:rPr>
          <w:rFonts w:ascii="Arial Narrow" w:hAnsi="Arial Narrow"/>
          <w:color w:val="000000" w:themeColor="text1"/>
          <w:sz w:val="22"/>
          <w:szCs w:val="22"/>
        </w:rPr>
      </w:pPr>
      <w:r w:rsidRPr="003D103A">
        <w:rPr>
          <w:rFonts w:ascii="Arial Narrow" w:hAnsi="Arial Narrow"/>
          <w:b/>
          <w:color w:val="000000" w:themeColor="text1"/>
          <w:sz w:val="22"/>
          <w:szCs w:val="22"/>
          <w:u w:val="single"/>
        </w:rPr>
        <w:t>NOTA 4:</w:t>
      </w:r>
      <w:r w:rsidRPr="003D103A">
        <w:rPr>
          <w:rFonts w:ascii="Arial Narrow" w:hAnsi="Arial Narrow"/>
          <w:b/>
          <w:color w:val="000000" w:themeColor="text1"/>
          <w:sz w:val="22"/>
          <w:szCs w:val="22"/>
        </w:rPr>
        <w:t xml:space="preserve"> </w:t>
      </w:r>
      <w:r w:rsidRPr="003D103A">
        <w:rPr>
          <w:rFonts w:ascii="Arial Narrow" w:hAnsi="Arial Narrow"/>
          <w:color w:val="000000" w:themeColor="text1"/>
          <w:sz w:val="22"/>
          <w:szCs w:val="22"/>
        </w:rPr>
        <w:t xml:space="preserve">Junto con el </w:t>
      </w:r>
      <w:r w:rsidRPr="003D103A">
        <w:rPr>
          <w:rFonts w:ascii="Arial Narrow" w:hAnsi="Arial Narrow"/>
          <w:b/>
          <w:color w:val="000000" w:themeColor="text1"/>
          <w:sz w:val="22"/>
          <w:szCs w:val="22"/>
        </w:rPr>
        <w:t>ANEXO 4B</w:t>
      </w:r>
      <w:r w:rsidRPr="003D103A">
        <w:rPr>
          <w:rFonts w:ascii="Arial Narrow" w:hAnsi="Arial Narrow"/>
          <w:color w:val="000000" w:themeColor="text1"/>
          <w:sz w:val="22"/>
          <w:szCs w:val="22"/>
        </w:rPr>
        <w:t xml:space="preserve"> deberán anexar los documentos de identificación y acreditación del Revisor Fiscal (cédula de ciudadanía, Tarjeta Profesional y Certificado expedido por la Junta Central de Contadores.</w:t>
      </w:r>
    </w:p>
    <w:p w:rsidR="00C41910" w:rsidRPr="003D103A" w:rsidRDefault="00C41910">
      <w:pPr>
        <w:jc w:val="both"/>
        <w:rPr>
          <w:rFonts w:ascii="Arial Narrow" w:hAnsi="Arial Narrow"/>
          <w:i/>
          <w:color w:val="000000" w:themeColor="text1"/>
          <w:sz w:val="22"/>
          <w:szCs w:val="22"/>
          <w:u w:val="single"/>
        </w:rPr>
      </w:pPr>
    </w:p>
    <w:p w:rsidR="00C41910" w:rsidRPr="003D103A" w:rsidRDefault="00E153DC" w:rsidP="002F6769">
      <w:pPr>
        <w:pStyle w:val="Prrafodelista"/>
        <w:numPr>
          <w:ilvl w:val="0"/>
          <w:numId w:val="13"/>
        </w:numPr>
        <w:ind w:left="284" w:hanging="284"/>
        <w:jc w:val="both"/>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 xml:space="preserve">Fotocopia de la cédula del oferente o representante legal o apoderado, según corresponda </w:t>
      </w:r>
    </w:p>
    <w:p w:rsidR="00C41910" w:rsidRPr="003D103A" w:rsidRDefault="00C41910">
      <w:pPr>
        <w:jc w:val="both"/>
        <w:rPr>
          <w:rFonts w:ascii="Arial Narrow" w:eastAsia="Batang" w:hAnsi="Arial Narrow"/>
          <w:b/>
          <w:bCs/>
          <w:color w:val="000000" w:themeColor="text1"/>
          <w:sz w:val="22"/>
          <w:szCs w:val="22"/>
          <w:lang w:val="es-ES_tradnl"/>
        </w:rPr>
      </w:pPr>
    </w:p>
    <w:p w:rsidR="00C41910" w:rsidRPr="003D103A" w:rsidRDefault="00E153DC">
      <w:pPr>
        <w:jc w:val="both"/>
        <w:rPr>
          <w:rFonts w:ascii="Arial Narrow" w:hAnsi="Arial Narrow"/>
          <w:color w:val="000000" w:themeColor="text1"/>
          <w:sz w:val="22"/>
          <w:szCs w:val="22"/>
        </w:rPr>
      </w:pPr>
      <w:r w:rsidRPr="003D103A">
        <w:rPr>
          <w:rFonts w:ascii="Arial Narrow" w:hAnsi="Arial Narrow"/>
          <w:color w:val="000000" w:themeColor="text1"/>
          <w:sz w:val="22"/>
          <w:szCs w:val="22"/>
        </w:rPr>
        <w:t xml:space="preserve">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  </w:t>
      </w:r>
    </w:p>
    <w:p w:rsidR="00C41910" w:rsidRPr="003D103A" w:rsidRDefault="00C41910">
      <w:pPr>
        <w:jc w:val="both"/>
        <w:rPr>
          <w:rFonts w:ascii="Arial Narrow" w:hAnsi="Arial Narrow"/>
          <w:color w:val="000000" w:themeColor="text1"/>
          <w:sz w:val="22"/>
          <w:szCs w:val="22"/>
        </w:rPr>
      </w:pPr>
    </w:p>
    <w:p w:rsidR="00C41910" w:rsidRPr="003D103A" w:rsidRDefault="00E153DC">
      <w:pPr>
        <w:jc w:val="both"/>
        <w:rPr>
          <w:rFonts w:ascii="Arial Narrow" w:hAnsi="Arial Narrow"/>
          <w:color w:val="000000" w:themeColor="text1"/>
          <w:sz w:val="22"/>
          <w:szCs w:val="22"/>
        </w:rPr>
      </w:pPr>
      <w:r w:rsidRPr="003D103A">
        <w:rPr>
          <w:rFonts w:ascii="Arial Narrow" w:hAnsi="Arial Narrow"/>
          <w:color w:val="000000" w:themeColor="text1"/>
          <w:sz w:val="22"/>
          <w:szCs w:val="22"/>
        </w:rPr>
        <w:t xml:space="preserve">En el caso de Consorcios o Uniones Temporales, se debe presentar fotocopia de la cédula de ciudadanía de cada uno de los representantes legales de las empresas que conforman el consorcio o la unión temporal o de las personas naturales que la integran. </w:t>
      </w:r>
    </w:p>
    <w:p w:rsidR="00C41910" w:rsidRPr="003D103A" w:rsidRDefault="00C41910">
      <w:pPr>
        <w:jc w:val="both"/>
        <w:rPr>
          <w:rFonts w:ascii="Arial Narrow" w:hAnsi="Arial Narrow"/>
          <w:color w:val="000000" w:themeColor="text1"/>
          <w:sz w:val="22"/>
          <w:szCs w:val="22"/>
        </w:rPr>
      </w:pPr>
    </w:p>
    <w:p w:rsidR="00C41910" w:rsidRPr="003D103A" w:rsidRDefault="00E153DC" w:rsidP="002F6769">
      <w:pPr>
        <w:pStyle w:val="Prrafodelista"/>
        <w:numPr>
          <w:ilvl w:val="0"/>
          <w:numId w:val="13"/>
        </w:numPr>
        <w:ind w:left="284" w:hanging="284"/>
        <w:jc w:val="both"/>
        <w:rPr>
          <w:rFonts w:ascii="Arial Narrow" w:eastAsia="Batang" w:hAnsi="Arial Narrow"/>
          <w:b/>
          <w:bCs/>
          <w:color w:val="000000" w:themeColor="text1"/>
          <w:sz w:val="22"/>
          <w:szCs w:val="22"/>
          <w:lang w:val="es-ES_tradnl"/>
        </w:rPr>
      </w:pPr>
      <w:r w:rsidRPr="003D103A">
        <w:rPr>
          <w:rFonts w:ascii="Arial Narrow" w:eastAsia="Batang" w:hAnsi="Arial Narrow"/>
          <w:b/>
          <w:color w:val="000000" w:themeColor="text1"/>
          <w:sz w:val="22"/>
          <w:szCs w:val="22"/>
          <w:lang w:val="es-ES_tradnl"/>
        </w:rPr>
        <w:t>Verificación de la Situación Militar</w:t>
      </w:r>
      <w:r w:rsidRPr="003D103A">
        <w:rPr>
          <w:rFonts w:ascii="Arial Narrow" w:eastAsia="Batang" w:hAnsi="Arial Narrow"/>
          <w:b/>
          <w:bCs/>
          <w:color w:val="000000" w:themeColor="text1"/>
          <w:sz w:val="22"/>
          <w:szCs w:val="22"/>
          <w:lang w:val="es-ES_tradnl"/>
        </w:rPr>
        <w:t xml:space="preserve"> </w:t>
      </w:r>
    </w:p>
    <w:p w:rsidR="00C41910" w:rsidRPr="003D103A" w:rsidRDefault="00C41910">
      <w:pPr>
        <w:jc w:val="both"/>
        <w:rPr>
          <w:rFonts w:ascii="Arial Narrow" w:eastAsia="Batang" w:hAnsi="Arial Narrow"/>
          <w:b/>
          <w:bCs/>
          <w:color w:val="000000" w:themeColor="text1"/>
          <w:sz w:val="22"/>
          <w:szCs w:val="22"/>
          <w:lang w:val="es-ES_tradnl"/>
        </w:rPr>
      </w:pPr>
    </w:p>
    <w:p w:rsidR="00C41910" w:rsidRPr="003D103A" w:rsidRDefault="00E153DC">
      <w:pPr>
        <w:pStyle w:val="NormalWeb"/>
        <w:spacing w:before="0" w:beforeAutospacing="0" w:after="0" w:afterAutospacing="0"/>
        <w:ind w:left="0"/>
        <w:rPr>
          <w:rFonts w:ascii="Arial Narrow" w:hAnsi="Arial Narrow"/>
          <w:color w:val="000000" w:themeColor="text1"/>
          <w:sz w:val="22"/>
          <w:szCs w:val="22"/>
        </w:rPr>
      </w:pPr>
      <w:r w:rsidRPr="003D103A">
        <w:rPr>
          <w:rFonts w:ascii="Arial Narrow" w:hAnsi="Arial Narrow"/>
          <w:color w:val="000000" w:themeColor="text1"/>
          <w:sz w:val="22"/>
          <w:szCs w:val="22"/>
        </w:rPr>
        <w:t xml:space="preserve">La entidad verificará que el proponente persona natural y el representante legal y/o apoderado del proponente acredite su situación militar a través de la página web de la oficina de reclutamiento del ejército nacional, </w:t>
      </w:r>
      <w:r w:rsidRPr="003D103A">
        <w:rPr>
          <w:rFonts w:ascii="Arial Narrow" w:hAnsi="Arial Narrow" w:cs="Arial"/>
          <w:color w:val="000000" w:themeColor="text1"/>
          <w:sz w:val="22"/>
          <w:szCs w:val="22"/>
          <w:shd w:val="clear" w:color="auto" w:fill="FFFFFF"/>
        </w:rPr>
        <w:t>link</w:t>
      </w:r>
      <w:r w:rsidRPr="003D103A">
        <w:rPr>
          <w:rFonts w:ascii="Arial Narrow" w:hAnsi="Arial Narrow" w:cs="Arial"/>
          <w:i/>
          <w:color w:val="000000" w:themeColor="text1"/>
          <w:sz w:val="22"/>
          <w:szCs w:val="22"/>
          <w:shd w:val="clear" w:color="auto" w:fill="FFFFFF"/>
        </w:rPr>
        <w:t>: https://www.libretamilitar.mil.co/Modules/Consult/MilitarySituation</w:t>
      </w:r>
    </w:p>
    <w:p w:rsidR="00D8613B" w:rsidRDefault="00D8613B" w:rsidP="005F16D5">
      <w:pPr>
        <w:pStyle w:val="NormalWeb"/>
        <w:spacing w:before="0" w:beforeAutospacing="0" w:after="0" w:afterAutospacing="0"/>
        <w:ind w:left="0"/>
        <w:rPr>
          <w:rFonts w:ascii="Arial Narrow" w:hAnsi="Arial Narrow"/>
          <w:color w:val="000000" w:themeColor="text1"/>
          <w:sz w:val="22"/>
          <w:szCs w:val="22"/>
        </w:rPr>
      </w:pPr>
    </w:p>
    <w:p w:rsidR="005F16D5" w:rsidRDefault="00E153DC" w:rsidP="005F16D5">
      <w:pPr>
        <w:pStyle w:val="NormalWeb"/>
        <w:spacing w:before="0" w:beforeAutospacing="0" w:after="0" w:afterAutospacing="0"/>
        <w:ind w:left="0"/>
        <w:rPr>
          <w:rFonts w:ascii="Arial Narrow" w:hAnsi="Arial Narrow"/>
          <w:color w:val="000000" w:themeColor="text1"/>
          <w:sz w:val="22"/>
          <w:szCs w:val="22"/>
        </w:rPr>
      </w:pPr>
      <w:r w:rsidRPr="003D103A">
        <w:rPr>
          <w:rFonts w:ascii="Arial Narrow" w:hAnsi="Arial Narrow"/>
          <w:color w:val="000000" w:themeColor="text1"/>
          <w:sz w:val="22"/>
          <w:szCs w:val="22"/>
        </w:rPr>
        <w:t>En caso de Consorcios o Uniones Temporales, se verificará el cumplimiento de lo anterior, para cada uno de los integrantes, tanto para las personas naturales y como los representantes legales de las personas jurídicas que las conforman.</w:t>
      </w:r>
      <w:r w:rsidR="00110499">
        <w:rPr>
          <w:rFonts w:ascii="Arial Narrow" w:hAnsi="Arial Narrow"/>
          <w:color w:val="000000" w:themeColor="text1"/>
          <w:sz w:val="22"/>
          <w:szCs w:val="22"/>
        </w:rPr>
        <w:t xml:space="preserve"> </w:t>
      </w:r>
    </w:p>
    <w:p w:rsidR="00915AFE" w:rsidRPr="00915AFE" w:rsidRDefault="00915AFE" w:rsidP="00915AFE">
      <w:pPr>
        <w:rPr>
          <w:lang w:val="es-ES" w:eastAsia="es-ES"/>
        </w:rPr>
      </w:pPr>
    </w:p>
    <w:p w:rsidR="00915AFE" w:rsidRPr="00915AFE" w:rsidRDefault="00915AFE" w:rsidP="00915AFE">
      <w:pPr>
        <w:rPr>
          <w:lang w:val="es-ES" w:eastAsia="es-ES"/>
        </w:rPr>
      </w:pPr>
    </w:p>
    <w:p w:rsidR="00915AFE" w:rsidRPr="00915AFE" w:rsidRDefault="00915AFE" w:rsidP="00915AFE">
      <w:pPr>
        <w:rPr>
          <w:lang w:val="es-ES" w:eastAsia="es-ES"/>
        </w:rPr>
      </w:pPr>
    </w:p>
    <w:p w:rsidR="00915AFE" w:rsidRPr="00915AFE" w:rsidRDefault="00915AFE" w:rsidP="00915AFE">
      <w:pPr>
        <w:rPr>
          <w:lang w:val="es-ES" w:eastAsia="es-ES"/>
        </w:rPr>
      </w:pPr>
    </w:p>
    <w:p w:rsidR="00915AFE" w:rsidRPr="00915AFE" w:rsidRDefault="00915AFE" w:rsidP="00915AFE">
      <w:pPr>
        <w:rPr>
          <w:lang w:val="es-ES" w:eastAsia="es-ES"/>
        </w:rPr>
      </w:pPr>
    </w:p>
    <w:p w:rsidR="00110499" w:rsidRPr="005F16D5" w:rsidRDefault="00E153DC" w:rsidP="005F16D5">
      <w:pPr>
        <w:pStyle w:val="NormalWeb"/>
        <w:keepNext/>
        <w:numPr>
          <w:ilvl w:val="0"/>
          <w:numId w:val="13"/>
        </w:numPr>
        <w:shd w:val="clear" w:color="auto" w:fill="FFFFFF"/>
        <w:overflowPunct w:val="0"/>
        <w:autoSpaceDE w:val="0"/>
        <w:autoSpaceDN w:val="0"/>
        <w:adjustRightInd w:val="0"/>
        <w:spacing w:before="0" w:beforeAutospacing="0" w:after="0" w:afterAutospacing="0"/>
        <w:ind w:left="0" w:firstLine="0"/>
        <w:textAlignment w:val="baseline"/>
        <w:outlineLvl w:val="2"/>
        <w:rPr>
          <w:rFonts w:ascii="Arial Narrow" w:hAnsi="Arial Narrow"/>
          <w:b/>
          <w:sz w:val="22"/>
          <w:szCs w:val="22"/>
          <w:u w:val="single"/>
        </w:rPr>
      </w:pPr>
      <w:r w:rsidRPr="00110499">
        <w:rPr>
          <w:rFonts w:ascii="Arial Narrow" w:hAnsi="Arial Narrow"/>
          <w:b/>
          <w:bCs/>
          <w:color w:val="000000" w:themeColor="text1"/>
          <w:sz w:val="22"/>
          <w:szCs w:val="22"/>
          <w:lang w:val="es-ES_tradnl"/>
        </w:rPr>
        <w:lastRenderedPageBreak/>
        <w:t>Fotocopia del RUT - Registro Único Tributario</w:t>
      </w:r>
      <w:r w:rsidR="00110499" w:rsidRPr="00110499">
        <w:rPr>
          <w:rFonts w:ascii="Arial Narrow" w:hAnsi="Arial Narrow"/>
          <w:b/>
          <w:bCs/>
          <w:color w:val="000000" w:themeColor="text1"/>
          <w:sz w:val="22"/>
          <w:szCs w:val="22"/>
          <w:lang w:val="es-ES_tradnl"/>
        </w:rPr>
        <w:t xml:space="preserve"> </w:t>
      </w:r>
    </w:p>
    <w:p w:rsidR="005F16D5" w:rsidRPr="00110499" w:rsidRDefault="005F16D5" w:rsidP="005F16D5">
      <w:pPr>
        <w:pStyle w:val="NormalWeb"/>
        <w:keepNext/>
        <w:shd w:val="clear" w:color="auto" w:fill="FFFFFF"/>
        <w:overflowPunct w:val="0"/>
        <w:autoSpaceDE w:val="0"/>
        <w:autoSpaceDN w:val="0"/>
        <w:adjustRightInd w:val="0"/>
        <w:spacing w:before="0" w:beforeAutospacing="0" w:after="0" w:afterAutospacing="0"/>
        <w:ind w:left="0"/>
        <w:textAlignment w:val="baseline"/>
        <w:outlineLvl w:val="2"/>
        <w:rPr>
          <w:rFonts w:ascii="Arial Narrow" w:hAnsi="Arial Narrow"/>
          <w:b/>
          <w:sz w:val="22"/>
          <w:szCs w:val="22"/>
          <w:u w:val="single"/>
        </w:rPr>
      </w:pPr>
    </w:p>
    <w:p w:rsidR="00110499" w:rsidRPr="00110499" w:rsidRDefault="00110499" w:rsidP="005F16D5">
      <w:pPr>
        <w:pStyle w:val="NormalWeb"/>
        <w:keepNext/>
        <w:shd w:val="clear" w:color="auto" w:fill="FFFFFF"/>
        <w:overflowPunct w:val="0"/>
        <w:autoSpaceDE w:val="0"/>
        <w:autoSpaceDN w:val="0"/>
        <w:adjustRightInd w:val="0"/>
        <w:spacing w:before="0" w:beforeAutospacing="0" w:after="0" w:afterAutospacing="0"/>
        <w:ind w:left="0"/>
        <w:textAlignment w:val="baseline"/>
        <w:outlineLvl w:val="2"/>
        <w:rPr>
          <w:rFonts w:ascii="Arial Narrow" w:hAnsi="Arial Narrow"/>
          <w:b/>
          <w:sz w:val="22"/>
          <w:szCs w:val="22"/>
          <w:u w:val="single"/>
        </w:rPr>
      </w:pPr>
      <w:r w:rsidRPr="00110499">
        <w:rPr>
          <w:rFonts w:ascii="Arial Narrow" w:hAnsi="Arial Narrow"/>
          <w:sz w:val="22"/>
          <w:szCs w:val="22"/>
        </w:rPr>
        <w:t xml:space="preserve">La entidad verificará la identificación tributaria e información sobre el régimen de impuestos al que pertenece el oferente; para el caso las personas jurídicas y /o naturales integrantes de un consorcio o unión temporal se comprobará individualmente este requisito cuando intervengan como responsables del impuesto sobre las ventas por realizar directamente la prestación de servicios gravados con dicho impuesto. Igualmente el Registro único Tributario, </w:t>
      </w:r>
      <w:r w:rsidRPr="00110499">
        <w:rPr>
          <w:rFonts w:ascii="Arial Narrow" w:hAnsi="Arial Narrow"/>
          <w:b/>
          <w:sz w:val="22"/>
          <w:szCs w:val="22"/>
          <w:u w:val="single"/>
        </w:rPr>
        <w:t xml:space="preserve">deberá estar actualizado </w:t>
      </w:r>
      <w:r w:rsidRPr="00110499">
        <w:rPr>
          <w:rFonts w:ascii="Arial Narrow" w:hAnsi="Arial Narrow" w:cs="Arial"/>
          <w:sz w:val="22"/>
          <w:szCs w:val="22"/>
        </w:rPr>
        <w:t>a la Clasificación Códigos CIUU (Revisión 4 AC).</w:t>
      </w:r>
    </w:p>
    <w:p w:rsidR="00C41910" w:rsidRPr="003D103A" w:rsidRDefault="00C41910" w:rsidP="005F16D5">
      <w:pPr>
        <w:keepNext/>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p>
    <w:p w:rsidR="00C41910" w:rsidRPr="003D103A" w:rsidRDefault="00110499"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color w:val="000000" w:themeColor="text1"/>
          <w:sz w:val="22"/>
          <w:szCs w:val="22"/>
          <w:lang w:val="es-ES_tradnl"/>
        </w:rPr>
      </w:pPr>
      <w:r>
        <w:rPr>
          <w:rFonts w:ascii="Arial Narrow" w:eastAsia="Batang" w:hAnsi="Arial Narrow"/>
          <w:b/>
          <w:bCs/>
          <w:color w:val="000000" w:themeColor="text1"/>
          <w:sz w:val="22"/>
          <w:szCs w:val="22"/>
          <w:lang w:val="es-ES_tradnl"/>
        </w:rPr>
        <w:t>Fotocopia de</w:t>
      </w:r>
      <w:r w:rsidR="00E153DC" w:rsidRPr="003D103A">
        <w:rPr>
          <w:rFonts w:ascii="Arial Narrow" w:eastAsia="Batang" w:hAnsi="Arial Narrow"/>
          <w:b/>
          <w:bCs/>
          <w:color w:val="000000" w:themeColor="text1"/>
          <w:sz w:val="22"/>
          <w:szCs w:val="22"/>
          <w:lang w:val="es-ES_tradnl"/>
        </w:rPr>
        <w:t>l RIT  - Registro Único de Información Tributaria.</w:t>
      </w:r>
    </w:p>
    <w:p w:rsidR="00C41910" w:rsidRPr="003D103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bCs/>
          <w:color w:val="000000" w:themeColor="text1"/>
          <w:sz w:val="22"/>
          <w:szCs w:val="22"/>
          <w:lang w:val="es-ES_tradnl"/>
        </w:rPr>
      </w:pPr>
    </w:p>
    <w:p w:rsidR="00110499" w:rsidRPr="00110499" w:rsidRDefault="00110499" w:rsidP="00110499">
      <w:pPr>
        <w:shd w:val="clear" w:color="auto" w:fill="FFFFFF"/>
        <w:jc w:val="both"/>
        <w:rPr>
          <w:rFonts w:ascii="Arial Narrow" w:hAnsi="Arial Narrow" w:cs="Arial"/>
          <w:sz w:val="22"/>
          <w:szCs w:val="22"/>
        </w:rPr>
      </w:pPr>
      <w:r w:rsidRPr="00110499">
        <w:rPr>
          <w:rFonts w:ascii="Arial Narrow" w:hAnsi="Arial Narrow" w:cs="Arial"/>
          <w:sz w:val="22"/>
          <w:szCs w:val="22"/>
        </w:rPr>
        <w:t xml:space="preserve">La fotocopia de la inscripción en el RIT - Registro Único de Información Tributaria será exigible con la presentación de la propuesta cuando </w:t>
      </w:r>
      <w:r w:rsidRPr="00110499">
        <w:rPr>
          <w:rFonts w:ascii="Arial Narrow" w:hAnsi="Arial Narrow" w:cs="Arial"/>
          <w:sz w:val="22"/>
          <w:szCs w:val="22"/>
          <w:u w:val="single"/>
        </w:rPr>
        <w:t xml:space="preserve">el proponente cuente con sede en la ciudad de Bogotá; </w:t>
      </w:r>
      <w:r w:rsidRPr="00110499">
        <w:rPr>
          <w:rFonts w:ascii="Arial Narrow" w:hAnsi="Arial Narrow" w:cs="Arial"/>
          <w:sz w:val="22"/>
          <w:szCs w:val="22"/>
        </w:rPr>
        <w:t>para aquellos que no cuenten con sede, agencia o sucursal en Bogotá, únicamente será exigible al adjudicatario del proceso, antes de la suscripción del contrato.</w:t>
      </w:r>
    </w:p>
    <w:p w:rsidR="00110499" w:rsidRPr="00110499" w:rsidRDefault="00110499" w:rsidP="00110499">
      <w:pPr>
        <w:shd w:val="clear" w:color="auto" w:fill="FFFFFF"/>
        <w:jc w:val="both"/>
        <w:rPr>
          <w:rFonts w:ascii="Arial Narrow" w:hAnsi="Arial Narrow" w:cs="Arial"/>
          <w:sz w:val="22"/>
          <w:szCs w:val="22"/>
        </w:rPr>
      </w:pPr>
    </w:p>
    <w:p w:rsidR="00110499" w:rsidRPr="00110499" w:rsidRDefault="00110499" w:rsidP="00110499">
      <w:pPr>
        <w:pStyle w:val="Prrafodelista"/>
        <w:ind w:left="0"/>
        <w:jc w:val="both"/>
        <w:rPr>
          <w:rFonts w:ascii="Arial Narrow" w:hAnsi="Arial Narrow" w:cs="Arial"/>
          <w:sz w:val="22"/>
          <w:szCs w:val="22"/>
        </w:rPr>
      </w:pPr>
      <w:r w:rsidRPr="00110499">
        <w:rPr>
          <w:rFonts w:ascii="Arial Narrow" w:hAnsi="Arial Narrow" w:cs="Arial"/>
          <w:sz w:val="22"/>
          <w:szCs w:val="22"/>
        </w:rPr>
        <w:t xml:space="preserve">El RIT </w:t>
      </w:r>
      <w:r w:rsidRPr="00110499">
        <w:rPr>
          <w:rFonts w:ascii="Arial Narrow" w:hAnsi="Arial Narrow" w:cs="Arial"/>
          <w:b/>
          <w:sz w:val="22"/>
          <w:szCs w:val="22"/>
          <w:u w:val="single"/>
        </w:rPr>
        <w:t>deberá estar actualizado</w:t>
      </w:r>
      <w:r w:rsidRPr="00110499">
        <w:rPr>
          <w:rFonts w:ascii="Arial Narrow" w:hAnsi="Arial Narrow" w:cs="Arial"/>
          <w:sz w:val="22"/>
          <w:szCs w:val="22"/>
        </w:rPr>
        <w:t xml:space="preserve"> a la Clasificación Códigos CIUU (Revisión 4 AC), adoptadas por la Administración Distrital mediante Resoluciones No. 000079 del 11 de marzo de 2013 y 00195 del 3 de julio de 2013.</w:t>
      </w:r>
    </w:p>
    <w:p w:rsidR="00C41910" w:rsidRPr="003D103A" w:rsidRDefault="00C41910">
      <w:pPr>
        <w:jc w:val="both"/>
        <w:rPr>
          <w:rFonts w:ascii="Arial Narrow" w:hAnsi="Arial Narrow"/>
          <w:color w:val="000000" w:themeColor="text1"/>
          <w:sz w:val="22"/>
          <w:szCs w:val="22"/>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Antecedentes Disciplinarios y Judiciales.</w:t>
      </w:r>
    </w:p>
    <w:p w:rsidR="00C41910" w:rsidRPr="003D103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bCs/>
          <w:color w:val="000000" w:themeColor="text1"/>
          <w:sz w:val="22"/>
          <w:szCs w:val="22"/>
          <w:lang w:val="es-ES_tradnl"/>
        </w:rPr>
      </w:pPr>
    </w:p>
    <w:p w:rsidR="00C41910" w:rsidRPr="003D103A" w:rsidRDefault="00E153DC">
      <w:pPr>
        <w:jc w:val="both"/>
        <w:rPr>
          <w:rFonts w:ascii="Arial Narrow" w:hAnsi="Arial Narrow"/>
          <w:color w:val="000000" w:themeColor="text1"/>
          <w:sz w:val="22"/>
          <w:szCs w:val="22"/>
        </w:rPr>
      </w:pPr>
      <w:r w:rsidRPr="003D103A">
        <w:rPr>
          <w:rFonts w:ascii="Arial Narrow" w:hAnsi="Arial Narrow"/>
          <w:color w:val="000000" w:themeColor="text1"/>
          <w:sz w:val="22"/>
          <w:szCs w:val="22"/>
        </w:rPr>
        <w:t>El IDIGER verificará si el proponente o cualquiera de los integrantes del consorcio o unión temporal, no se encuentra inhabilitado para contratar en el Sistema de Información de Registro de Sanciones y Causas de Inhabilidad “SIRI” de la Entidad, así mismo, igualmente que no registre sanciones e inhabilidades disciplinarias en las diferentes entidades Distritales y en la base de antecedentes judiciales de la Policía Nacional. En caso que el proponente o alguno de los integrantes del Consorcio o Unión Temporal o promesa de Sociedad Futura, se encuentren inhabilitado, no podrán contratar con el IDIGER, salvo que acredite que se encuentre habilitado para contratar.</w:t>
      </w:r>
    </w:p>
    <w:p w:rsidR="00C41910" w:rsidRPr="003D103A" w:rsidRDefault="00C41910">
      <w:pPr>
        <w:rPr>
          <w:rFonts w:ascii="Arial Narrow" w:eastAsia="Batang" w:hAnsi="Arial Narrow"/>
          <w:b/>
          <w:color w:val="000000" w:themeColor="text1"/>
          <w:sz w:val="22"/>
          <w:szCs w:val="22"/>
          <w:lang w:val="es-ES_tradnl"/>
        </w:rPr>
      </w:pPr>
    </w:p>
    <w:p w:rsidR="00C41910" w:rsidRPr="003D103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bCs/>
          <w:color w:val="000000" w:themeColor="text1"/>
          <w:sz w:val="22"/>
          <w:szCs w:val="22"/>
          <w:lang w:val="es-ES_tradnl"/>
        </w:rPr>
      </w:pPr>
      <w:r w:rsidRPr="003D103A">
        <w:rPr>
          <w:rFonts w:ascii="Arial Narrow" w:eastAsia="Batang" w:hAnsi="Arial Narrow"/>
          <w:b/>
          <w:bCs/>
          <w:color w:val="000000" w:themeColor="text1"/>
          <w:sz w:val="22"/>
          <w:szCs w:val="22"/>
          <w:lang w:val="es-ES_tradnl"/>
        </w:rPr>
        <w:t>Pacto de Transparencia</w:t>
      </w:r>
      <w:r w:rsidR="007E0CA0" w:rsidRPr="003D103A">
        <w:rPr>
          <w:rFonts w:ascii="Arial Narrow" w:eastAsia="Batang" w:hAnsi="Arial Narrow"/>
          <w:b/>
          <w:bCs/>
          <w:color w:val="000000" w:themeColor="text1"/>
          <w:sz w:val="22"/>
          <w:szCs w:val="22"/>
          <w:lang w:val="es-ES_tradnl"/>
        </w:rPr>
        <w:t xml:space="preserve"> ( ANEXO 2)</w:t>
      </w:r>
    </w:p>
    <w:p w:rsidR="00C41910" w:rsidRPr="003D103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lang w:val="es-ES_tradnl"/>
        </w:rPr>
      </w:pPr>
    </w:p>
    <w:p w:rsidR="00C41910" w:rsidRPr="003D103A" w:rsidRDefault="00E153DC">
      <w:pPr>
        <w:jc w:val="both"/>
        <w:rPr>
          <w:rFonts w:ascii="Arial Narrow" w:hAnsi="Arial Narrow"/>
          <w:color w:val="000000" w:themeColor="text1"/>
          <w:sz w:val="22"/>
          <w:szCs w:val="22"/>
        </w:rPr>
      </w:pPr>
      <w:r w:rsidRPr="003D103A">
        <w:rPr>
          <w:rFonts w:ascii="Arial Narrow" w:hAnsi="Arial Narrow"/>
          <w:color w:val="000000" w:themeColor="text1"/>
          <w:sz w:val="22"/>
          <w:szCs w:val="22"/>
        </w:rPr>
        <w:t>El Proponente apoyará la acción del Estado Colombiano a nivel nacional y distrital para fortalecer la transparencia y la responsabilidad de rendir cuentas, y en este contexto deberá asumir los compromisos contenidos en el documento Compromiso Anti-corrupción”, que hace parte de la Documentación Jurídica.  El compromiso Anticorrupción deberá estar suscrito en debida forma por el proponente o la persona autorizada para tal efecto.</w:t>
      </w:r>
    </w:p>
    <w:p w:rsidR="00C41910" w:rsidRPr="003D103A" w:rsidRDefault="00C41910">
      <w:pPr>
        <w:jc w:val="both"/>
        <w:rPr>
          <w:rFonts w:ascii="Arial Narrow" w:hAnsi="Arial Narrow"/>
          <w:color w:val="000000" w:themeColor="text1"/>
          <w:sz w:val="22"/>
          <w:szCs w:val="22"/>
          <w:highlight w:val="yellow"/>
        </w:rPr>
      </w:pPr>
    </w:p>
    <w:p w:rsidR="00C41910" w:rsidRPr="003D103A" w:rsidRDefault="00E153DC" w:rsidP="002F6769">
      <w:pPr>
        <w:pStyle w:val="Ttulo1"/>
        <w:numPr>
          <w:ilvl w:val="2"/>
          <w:numId w:val="16"/>
        </w:numPr>
        <w:spacing w:before="0"/>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REQUISITOS FINANCIEROS.</w:t>
      </w:r>
    </w:p>
    <w:p w:rsidR="00C41910" w:rsidRDefault="00C41910">
      <w:pPr>
        <w:rPr>
          <w:rFonts w:ascii="Arial Narrow" w:hAnsi="Arial Narrow"/>
          <w:color w:val="000000" w:themeColor="text1"/>
          <w:sz w:val="22"/>
          <w:szCs w:val="22"/>
          <w:lang w:val="es-ES_tradnl"/>
        </w:rPr>
      </w:pPr>
    </w:p>
    <w:p w:rsidR="005F16D5" w:rsidRPr="005F16D5" w:rsidRDefault="005F16D5" w:rsidP="005F16D5">
      <w:pPr>
        <w:jc w:val="both"/>
        <w:rPr>
          <w:rFonts w:ascii="Arial Narrow" w:hAnsi="Arial Narrow" w:cs="Arial"/>
          <w:sz w:val="22"/>
          <w:szCs w:val="22"/>
        </w:rPr>
      </w:pPr>
      <w:r w:rsidRPr="005F16D5">
        <w:rPr>
          <w:rFonts w:ascii="Arial Narrow" w:hAnsi="Arial Narrow" w:cs="Arial"/>
          <w:sz w:val="22"/>
          <w:szCs w:val="22"/>
        </w:rPr>
        <w:t>Según el artículo 6 de ley 1150 de 2007, modificado por artículo 221 del Decreto 19 de 2012, no se exigirá el Registro Único de Proponentes (RUP) para la contratación de servicios de salud.</w:t>
      </w:r>
    </w:p>
    <w:p w:rsidR="005F16D5" w:rsidRPr="005F16D5" w:rsidRDefault="005F16D5">
      <w:pPr>
        <w:rPr>
          <w:rFonts w:ascii="Arial Narrow" w:hAnsi="Arial Narrow"/>
          <w:color w:val="000000" w:themeColor="text1"/>
          <w:sz w:val="22"/>
          <w:szCs w:val="22"/>
        </w:rPr>
      </w:pPr>
    </w:p>
    <w:p w:rsidR="00C41910" w:rsidRPr="003D103A" w:rsidRDefault="00E153DC" w:rsidP="002F6769">
      <w:pPr>
        <w:pStyle w:val="Prrafodelista"/>
        <w:numPr>
          <w:ilvl w:val="3"/>
          <w:numId w:val="16"/>
        </w:numPr>
        <w:tabs>
          <w:tab w:val="left" w:pos="760"/>
        </w:tabs>
        <w:rPr>
          <w:rFonts w:ascii="Arial Narrow" w:eastAsia="Arial Narrow" w:hAnsi="Arial Narrow"/>
          <w:b/>
          <w:color w:val="000000" w:themeColor="text1"/>
          <w:sz w:val="22"/>
          <w:szCs w:val="22"/>
        </w:rPr>
      </w:pPr>
      <w:r w:rsidRPr="003D103A">
        <w:rPr>
          <w:rFonts w:ascii="Arial Narrow" w:eastAsia="Arial Narrow" w:hAnsi="Arial Narrow"/>
          <w:b/>
          <w:color w:val="000000" w:themeColor="text1"/>
          <w:sz w:val="22"/>
          <w:szCs w:val="22"/>
        </w:rPr>
        <w:t>CAPACIDAD FINANCIERA</w:t>
      </w:r>
    </w:p>
    <w:p w:rsidR="005F16D5" w:rsidRPr="005F16D5" w:rsidRDefault="005F16D5">
      <w:pPr>
        <w:jc w:val="both"/>
        <w:rPr>
          <w:rFonts w:ascii="Arial Narrow" w:eastAsia="Times New Roman" w:hAnsi="Arial Narrow"/>
          <w:color w:val="000000" w:themeColor="text1"/>
          <w:sz w:val="22"/>
          <w:szCs w:val="22"/>
          <w:highlight w:val="yellow"/>
        </w:rPr>
      </w:pPr>
      <w:bookmarkStart w:id="87" w:name="page19"/>
      <w:bookmarkEnd w:id="87"/>
    </w:p>
    <w:p w:rsidR="005F16D5" w:rsidRPr="005F16D5" w:rsidRDefault="005F16D5" w:rsidP="005F16D5">
      <w:pPr>
        <w:ind w:right="20"/>
        <w:jc w:val="both"/>
        <w:rPr>
          <w:rFonts w:ascii="Arial Narrow" w:hAnsi="Arial Narrow" w:cs="Arial"/>
          <w:color w:val="000000" w:themeColor="text1"/>
          <w:sz w:val="22"/>
          <w:szCs w:val="22"/>
        </w:rPr>
      </w:pPr>
      <w:r w:rsidRPr="005F16D5">
        <w:rPr>
          <w:rFonts w:ascii="Arial Narrow" w:hAnsi="Arial Narrow" w:cs="Arial"/>
          <w:color w:val="000000" w:themeColor="text1"/>
          <w:sz w:val="22"/>
          <w:szCs w:val="22"/>
        </w:rPr>
        <w:t xml:space="preserve">Con el fin de determinar la Capacidad Financiera y la Capacidad Organizacional, el proponente tanto nacional como extranjero, deberá presentar los Estados Financieros comparativos a </w:t>
      </w:r>
      <w:r w:rsidRPr="005F16D5">
        <w:rPr>
          <w:rFonts w:ascii="Arial Narrow" w:eastAsia="Arial" w:hAnsi="Arial Narrow" w:cs="Arial"/>
          <w:color w:val="000000" w:themeColor="text1"/>
          <w:sz w:val="22"/>
          <w:szCs w:val="22"/>
        </w:rPr>
        <w:t>corte a 31 de diciembre de 2017</w:t>
      </w:r>
      <w:r w:rsidRPr="005F16D5">
        <w:rPr>
          <w:rFonts w:ascii="Arial Narrow" w:hAnsi="Arial Narrow" w:cs="Arial"/>
          <w:color w:val="000000" w:themeColor="text1"/>
          <w:sz w:val="22"/>
          <w:szCs w:val="22"/>
        </w:rPr>
        <w:t xml:space="preserve"> (Balance General, Estado de Resultados, Notas a los Estados Financieros) certificados </w:t>
      </w:r>
      <w:r w:rsidRPr="005F16D5">
        <w:rPr>
          <w:rFonts w:ascii="Arial Narrow" w:hAnsi="Arial Narrow" w:cs="Arial"/>
          <w:color w:val="000000" w:themeColor="text1"/>
          <w:sz w:val="22"/>
          <w:szCs w:val="22"/>
        </w:rPr>
        <w:lastRenderedPageBreak/>
        <w:t>por el Representante Legal, el Contador Público y el Revisor Fiscal, si es del caso. Igualmente, deben calcularse cada uno de los indicadores solicitados en este estudio previo y certificarse por Contador Público, Representante Legal y Revisor Fiscal, si es del caso, adjuntando fotocopia de la tarjeta profesional y certificado de antecedentes disciplinarios vigente, expedido por la Junta Central de Contadores. Para dar cumplimiento a los Artículos 2.2.1.1.1.6.1. y 2.2.1.1.1.6.2 del Decreto 1082 de 2015.</w:t>
      </w:r>
    </w:p>
    <w:p w:rsidR="005F16D5" w:rsidRPr="005F16D5" w:rsidRDefault="005F16D5" w:rsidP="00572672">
      <w:pPr>
        <w:shd w:val="clear" w:color="auto" w:fill="FFFFFF"/>
        <w:jc w:val="both"/>
        <w:rPr>
          <w:rFonts w:ascii="Arial Narrow" w:hAnsi="Arial Narrow" w:cs="Arial"/>
          <w:bCs/>
          <w:color w:val="000000" w:themeColor="text1"/>
          <w:sz w:val="22"/>
          <w:szCs w:val="22"/>
          <w:lang w:eastAsia="es-CO"/>
        </w:rPr>
      </w:pPr>
    </w:p>
    <w:p w:rsidR="00FB23B6" w:rsidRPr="00FB23B6" w:rsidRDefault="00FB23B6" w:rsidP="00FB23B6">
      <w:pPr>
        <w:ind w:right="20"/>
        <w:jc w:val="both"/>
        <w:rPr>
          <w:rFonts w:ascii="Arial Narrow" w:eastAsia="Arial" w:hAnsi="Arial Narrow" w:cs="Arial"/>
          <w:color w:val="000000" w:themeColor="text1"/>
          <w:sz w:val="22"/>
          <w:szCs w:val="22"/>
        </w:rPr>
      </w:pPr>
      <w:r w:rsidRPr="00FB23B6">
        <w:rPr>
          <w:rFonts w:ascii="Arial Narrow" w:hAnsi="Arial Narrow" w:cs="Arial"/>
          <w:color w:val="000000" w:themeColor="text1"/>
          <w:sz w:val="22"/>
          <w:szCs w:val="22"/>
        </w:rPr>
        <w:t>Este aspecto no otorgará puntaje pero habilitará o deshabilitará la propuesta. Se evaluarán con CUMPLE o NO CUMPLE los siguientes indicadores d</w:t>
      </w:r>
      <w:r w:rsidRPr="00FB23B6">
        <w:rPr>
          <w:rFonts w:ascii="Arial Narrow" w:eastAsia="Arial" w:hAnsi="Arial Narrow" w:cs="Arial"/>
          <w:color w:val="000000" w:themeColor="text1"/>
          <w:sz w:val="22"/>
          <w:szCs w:val="22"/>
        </w:rPr>
        <w:t xml:space="preserve">e la capacidad Financiera </w:t>
      </w:r>
    </w:p>
    <w:p w:rsidR="005F16D5" w:rsidRPr="005F16D5" w:rsidRDefault="005F16D5" w:rsidP="00572672">
      <w:pPr>
        <w:shd w:val="clear" w:color="auto" w:fill="FFFFFF"/>
        <w:jc w:val="both"/>
        <w:rPr>
          <w:rFonts w:ascii="Arial Narrow" w:hAnsi="Arial Narrow" w:cs="Arial"/>
          <w:bCs/>
          <w:color w:val="000000" w:themeColor="text1"/>
          <w:sz w:val="22"/>
          <w:szCs w:val="22"/>
          <w:lang w:eastAsia="es-CO"/>
        </w:rPr>
      </w:pPr>
    </w:p>
    <w:p w:rsidR="00572672" w:rsidRPr="00110499" w:rsidRDefault="00572672" w:rsidP="003C1D0B">
      <w:pPr>
        <w:pStyle w:val="Prrafodelista"/>
        <w:numPr>
          <w:ilvl w:val="0"/>
          <w:numId w:val="31"/>
        </w:num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Índice de Liquidez: Activo Corriente / Pasivo Corriente:</w:t>
      </w:r>
      <w:r w:rsidRPr="00110499">
        <w:rPr>
          <w:rFonts w:ascii="Arial Narrow" w:hAnsi="Arial Narrow" w:cs="Arial"/>
          <w:bCs/>
          <w:color w:val="000000" w:themeColor="text1"/>
          <w:sz w:val="22"/>
          <w:szCs w:val="22"/>
          <w:lang w:val="es-ES_tradnl" w:eastAsia="es-CO"/>
        </w:rPr>
        <w:t xml:space="preserve"> El proponente deberá acreditar que su índice de liquidez sea superior o igual a </w:t>
      </w:r>
      <w:r w:rsidR="005F16D5">
        <w:rPr>
          <w:rFonts w:ascii="Arial Narrow" w:hAnsi="Arial Narrow" w:cs="Arial"/>
          <w:bCs/>
          <w:color w:val="000000" w:themeColor="text1"/>
          <w:sz w:val="22"/>
          <w:szCs w:val="22"/>
          <w:lang w:val="es-ES_tradnl" w:eastAsia="es-CO"/>
        </w:rPr>
        <w:t>1.5</w:t>
      </w: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p>
    <w:p w:rsidR="00572672" w:rsidRPr="00110499" w:rsidRDefault="00572672" w:rsidP="003C1D0B">
      <w:pPr>
        <w:pStyle w:val="Prrafodelista"/>
        <w:numPr>
          <w:ilvl w:val="0"/>
          <w:numId w:val="31"/>
        </w:num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Índice de Endeudamiento: Pasivo Total / Activo Total:</w:t>
      </w:r>
      <w:r w:rsidRPr="00110499">
        <w:rPr>
          <w:rFonts w:ascii="Arial Narrow" w:hAnsi="Arial Narrow" w:cs="Arial"/>
          <w:bCs/>
          <w:color w:val="000000" w:themeColor="text1"/>
          <w:sz w:val="22"/>
          <w:szCs w:val="22"/>
          <w:lang w:val="es-ES_tradnl" w:eastAsia="es-CO"/>
        </w:rPr>
        <w:t xml:space="preserve"> El proponente deberá tener un índice de end</w:t>
      </w:r>
      <w:r w:rsidR="00175CA4" w:rsidRPr="00110499">
        <w:rPr>
          <w:rFonts w:ascii="Arial Narrow" w:hAnsi="Arial Narrow" w:cs="Arial"/>
          <w:bCs/>
          <w:color w:val="000000" w:themeColor="text1"/>
          <w:sz w:val="22"/>
          <w:szCs w:val="22"/>
          <w:lang w:val="es-ES_tradnl" w:eastAsia="es-CO"/>
        </w:rPr>
        <w:t xml:space="preserve">eudamiento inferior o igual </w:t>
      </w:r>
      <w:r w:rsidR="00175CA4" w:rsidRPr="005F16D5">
        <w:rPr>
          <w:rFonts w:ascii="Arial Narrow" w:hAnsi="Arial Narrow" w:cs="Arial"/>
          <w:bCs/>
          <w:color w:val="000000" w:themeColor="text1"/>
          <w:sz w:val="22"/>
          <w:szCs w:val="22"/>
          <w:lang w:val="es-ES_tradnl" w:eastAsia="es-CO"/>
        </w:rPr>
        <w:t xml:space="preserve">al </w:t>
      </w:r>
      <w:r w:rsidR="005F16D5" w:rsidRPr="005F16D5">
        <w:rPr>
          <w:rFonts w:ascii="Arial Narrow" w:hAnsi="Arial Narrow" w:cs="Arial"/>
          <w:bCs/>
          <w:color w:val="000000" w:themeColor="text1"/>
          <w:sz w:val="22"/>
          <w:szCs w:val="22"/>
          <w:lang w:val="es-ES_tradnl" w:eastAsia="es-CO"/>
        </w:rPr>
        <w:t>60</w:t>
      </w:r>
      <w:r w:rsidRPr="005F16D5">
        <w:rPr>
          <w:rFonts w:ascii="Arial Narrow" w:hAnsi="Arial Narrow" w:cs="Arial"/>
          <w:bCs/>
          <w:color w:val="000000" w:themeColor="text1"/>
          <w:sz w:val="22"/>
          <w:szCs w:val="22"/>
          <w:lang w:val="es-ES_tradnl" w:eastAsia="es-CO"/>
        </w:rPr>
        <w:t>%.</w:t>
      </w:r>
    </w:p>
    <w:p w:rsidR="00572672" w:rsidRPr="003D103A" w:rsidRDefault="00572672" w:rsidP="00572672">
      <w:pPr>
        <w:shd w:val="clear" w:color="auto" w:fill="FFFFFF"/>
        <w:jc w:val="both"/>
        <w:rPr>
          <w:rFonts w:ascii="Arial Narrow" w:hAnsi="Arial Narrow" w:cs="Arial"/>
          <w:bCs/>
          <w:color w:val="000000" w:themeColor="text1"/>
          <w:sz w:val="22"/>
          <w:szCs w:val="22"/>
          <w:highlight w:val="yellow"/>
          <w:lang w:val="es-ES_tradnl" w:eastAsia="es-CO"/>
        </w:rPr>
      </w:pPr>
    </w:p>
    <w:p w:rsidR="00572672" w:rsidRPr="00110499" w:rsidRDefault="00572672" w:rsidP="003C1D0B">
      <w:pPr>
        <w:pStyle w:val="Prrafodelista"/>
        <w:numPr>
          <w:ilvl w:val="0"/>
          <w:numId w:val="31"/>
        </w:num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Razón de cobertura de intereses:</w:t>
      </w:r>
      <w:r w:rsidRPr="00110499">
        <w:rPr>
          <w:rFonts w:ascii="Arial Narrow" w:hAnsi="Arial Narrow" w:cs="Arial"/>
          <w:bCs/>
          <w:color w:val="000000" w:themeColor="text1"/>
          <w:sz w:val="22"/>
          <w:szCs w:val="22"/>
          <w:lang w:val="es-ES_tradnl" w:eastAsia="es-CO"/>
        </w:rPr>
        <w:t xml:space="preserve"> Utilidad Operacional / Gastos de intereses: El proponente deberá acreditar una razón de cobertura de intereses igual o superior a 1. Cuando el oferente no haya tenido gastos bancarios se entenderá cumplido el indicador con </w:t>
      </w:r>
      <w:r w:rsidRPr="005F16D5">
        <w:rPr>
          <w:rFonts w:ascii="Arial Narrow" w:hAnsi="Arial Narrow" w:cs="Arial"/>
          <w:bCs/>
          <w:color w:val="000000" w:themeColor="text1"/>
          <w:sz w:val="22"/>
          <w:szCs w:val="22"/>
          <w:lang w:val="es-ES_tradnl" w:eastAsia="es-CO"/>
        </w:rPr>
        <w:t>puntaje 1.</w:t>
      </w: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r w:rsidRPr="003D103A">
        <w:rPr>
          <w:rFonts w:ascii="Arial Narrow" w:hAnsi="Arial Narrow" w:cs="Arial"/>
          <w:bCs/>
          <w:color w:val="000000" w:themeColor="text1"/>
          <w:sz w:val="22"/>
          <w:szCs w:val="22"/>
          <w:lang w:val="es-ES_tradnl" w:eastAsia="es-CO"/>
        </w:rPr>
        <w:t>Para el caso de los consorcios o las uniones temporales, la verificación financiera se realizará así:</w:t>
      </w:r>
    </w:p>
    <w:p w:rsidR="00572672" w:rsidRPr="00110499" w:rsidRDefault="00572672" w:rsidP="00572672">
      <w:pPr>
        <w:shd w:val="clear" w:color="auto" w:fill="FFFFFF"/>
        <w:jc w:val="both"/>
        <w:rPr>
          <w:rFonts w:ascii="Arial Narrow" w:hAnsi="Arial Narrow" w:cs="Arial"/>
          <w:b/>
          <w:bCs/>
          <w:color w:val="000000" w:themeColor="text1"/>
          <w:sz w:val="22"/>
          <w:szCs w:val="22"/>
          <w:lang w:val="es-ES_tradnl" w:eastAsia="es-CO"/>
        </w:rPr>
      </w:pP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Índice de Liquidez:</w:t>
      </w:r>
      <w:r w:rsidRPr="003D103A">
        <w:rPr>
          <w:rFonts w:ascii="Arial Narrow" w:hAnsi="Arial Narrow" w:cs="Arial"/>
          <w:bCs/>
          <w:color w:val="000000" w:themeColor="text1"/>
          <w:sz w:val="22"/>
          <w:szCs w:val="22"/>
          <w:lang w:val="es-ES_tradnl" w:eastAsia="es-CO"/>
        </w:rPr>
        <w:t xml:space="preserve"> Se multiplicará el porcentaje de participación de cada uno de los miembros del consorcio o de la unión temporal por el indicador de liquidez de cada miembro certificado en el RUP por la Cámara de Comercio; el resultado obtenido por cada miembro se sumará y será el indicador de Liquidez de la unión temporal o consorcio. Esta medición deberá ser igual o superior a </w:t>
      </w:r>
      <w:r w:rsidR="005F16D5">
        <w:rPr>
          <w:rFonts w:ascii="Arial Narrow" w:hAnsi="Arial Narrow" w:cs="Arial"/>
          <w:bCs/>
          <w:color w:val="000000" w:themeColor="text1"/>
          <w:sz w:val="22"/>
          <w:szCs w:val="22"/>
          <w:lang w:val="es-ES_tradnl" w:eastAsia="es-CO"/>
        </w:rPr>
        <w:t>1.5</w:t>
      </w: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Índice de Endeudamiento:</w:t>
      </w:r>
      <w:r w:rsidRPr="003D103A">
        <w:rPr>
          <w:rFonts w:ascii="Arial Narrow" w:hAnsi="Arial Narrow" w:cs="Arial"/>
          <w:bCs/>
          <w:color w:val="000000" w:themeColor="text1"/>
          <w:sz w:val="22"/>
          <w:szCs w:val="22"/>
          <w:lang w:val="es-ES_tradnl" w:eastAsia="es-CO"/>
        </w:rPr>
        <w:t xml:space="preserve"> Se multiplicará el porcentaje de participación de cada uno de los miembros del consorcio o de la unión temporal, por el indicador de endeudamiento de cada uno de ellos certificado en el RUP por la Cámara de Comercio; la sumatoria de los resultados obtenidos será el indicador de endeudamiento de la unión temporal o consorcio. El índice de endeudamiento debe ser inferior o igual al </w:t>
      </w:r>
      <w:r w:rsidR="005F16D5">
        <w:rPr>
          <w:rFonts w:ascii="Arial Narrow" w:hAnsi="Arial Narrow" w:cs="Arial"/>
          <w:bCs/>
          <w:color w:val="000000" w:themeColor="text1"/>
          <w:sz w:val="22"/>
          <w:szCs w:val="22"/>
          <w:lang w:val="es-ES_tradnl" w:eastAsia="es-CO"/>
        </w:rPr>
        <w:t>60</w:t>
      </w:r>
      <w:r w:rsidRPr="003D103A">
        <w:rPr>
          <w:rFonts w:ascii="Arial Narrow" w:hAnsi="Arial Narrow" w:cs="Arial"/>
          <w:bCs/>
          <w:color w:val="000000" w:themeColor="text1"/>
          <w:sz w:val="22"/>
          <w:szCs w:val="22"/>
          <w:lang w:val="es-ES_tradnl" w:eastAsia="es-CO"/>
        </w:rPr>
        <w:t>%.</w:t>
      </w: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p>
    <w:p w:rsidR="00572672" w:rsidRPr="003D103A" w:rsidRDefault="00572672" w:rsidP="00572672">
      <w:pPr>
        <w:shd w:val="clear" w:color="auto" w:fill="FFFFFF"/>
        <w:jc w:val="both"/>
        <w:rPr>
          <w:rFonts w:ascii="Arial Narrow" w:hAnsi="Arial Narrow" w:cs="Arial"/>
          <w:bCs/>
          <w:color w:val="000000" w:themeColor="text1"/>
          <w:sz w:val="22"/>
          <w:szCs w:val="22"/>
          <w:lang w:val="es-ES_tradnl" w:eastAsia="es-CO"/>
        </w:rPr>
      </w:pPr>
      <w:r w:rsidRPr="00110499">
        <w:rPr>
          <w:rFonts w:ascii="Arial Narrow" w:hAnsi="Arial Narrow" w:cs="Arial"/>
          <w:b/>
          <w:bCs/>
          <w:color w:val="000000" w:themeColor="text1"/>
          <w:sz w:val="22"/>
          <w:szCs w:val="22"/>
          <w:lang w:val="es-ES_tradnl" w:eastAsia="es-CO"/>
        </w:rPr>
        <w:t>Razón de Cobertura de intereses:</w:t>
      </w:r>
      <w:r w:rsidRPr="003D103A">
        <w:rPr>
          <w:rFonts w:ascii="Arial Narrow" w:hAnsi="Arial Narrow" w:cs="Arial"/>
          <w:bCs/>
          <w:color w:val="000000" w:themeColor="text1"/>
          <w:sz w:val="22"/>
          <w:szCs w:val="22"/>
          <w:lang w:val="es-ES_tradnl" w:eastAsia="es-CO"/>
        </w:rPr>
        <w:t xml:space="preserve"> Se multiplicará el porcentaje de participación de cada uno de los miembros del consorcio o de la unión temporal, por la razón de Cobertura de intereses de cada uno de ellos certificado en el RUP por la Cámara de Comercio; la sumatoria de los resultados obtenidos será el indicador de endeudamiento de la unión temporal o consorcio. La razón de Cobertura de intereses debe ser igual o superior a 1. Para el oferente o los oferentes, que no hayan tenido gastos bancarios se entenderá cumplido el indicador con puntaje 1.</w:t>
      </w:r>
    </w:p>
    <w:p w:rsidR="005F16D5" w:rsidRDefault="005F16D5" w:rsidP="00572672">
      <w:pPr>
        <w:jc w:val="both"/>
        <w:rPr>
          <w:rFonts w:ascii="Arial Narrow" w:hAnsi="Arial Narrow" w:cs="Arial"/>
          <w:bCs/>
          <w:color w:val="000000" w:themeColor="text1"/>
          <w:sz w:val="22"/>
          <w:szCs w:val="22"/>
          <w:lang w:val="es-ES_tradnl" w:eastAsia="es-CO"/>
        </w:rPr>
      </w:pPr>
    </w:p>
    <w:p w:rsidR="00572672" w:rsidRPr="003D103A" w:rsidRDefault="00572672" w:rsidP="002F6769">
      <w:pPr>
        <w:pStyle w:val="Prrafodelista"/>
        <w:numPr>
          <w:ilvl w:val="3"/>
          <w:numId w:val="16"/>
        </w:numPr>
        <w:tabs>
          <w:tab w:val="left" w:pos="760"/>
        </w:tabs>
        <w:rPr>
          <w:rFonts w:ascii="Arial Narrow" w:eastAsia="Arial Narrow" w:hAnsi="Arial Narrow"/>
          <w:b/>
          <w:color w:val="000000" w:themeColor="text1"/>
          <w:sz w:val="22"/>
          <w:szCs w:val="22"/>
        </w:rPr>
      </w:pPr>
      <w:r w:rsidRPr="003D103A">
        <w:rPr>
          <w:rFonts w:ascii="Arial Narrow" w:eastAsia="Arial Narrow" w:hAnsi="Arial Narrow"/>
          <w:b/>
          <w:color w:val="000000" w:themeColor="text1"/>
          <w:sz w:val="22"/>
          <w:szCs w:val="22"/>
        </w:rPr>
        <w:t xml:space="preserve"> CAPACIDAD DE ORGANIZACIÓN.</w:t>
      </w:r>
    </w:p>
    <w:p w:rsidR="00572672" w:rsidRPr="003D103A" w:rsidRDefault="00572672" w:rsidP="00572672">
      <w:pPr>
        <w:rPr>
          <w:rFonts w:ascii="Arial Narrow" w:hAnsi="Arial Narrow" w:cs="Arial"/>
          <w:bCs/>
          <w:color w:val="000000" w:themeColor="text1"/>
          <w:sz w:val="22"/>
          <w:szCs w:val="22"/>
          <w:lang w:val="es-ES_tradnl" w:eastAsia="es-CO"/>
        </w:rPr>
      </w:pPr>
    </w:p>
    <w:p w:rsidR="00572672" w:rsidRPr="005F16D5" w:rsidRDefault="00572672" w:rsidP="00572672">
      <w:pPr>
        <w:shd w:val="clear" w:color="auto" w:fill="FFFFFF"/>
        <w:jc w:val="both"/>
        <w:rPr>
          <w:rFonts w:ascii="Arial Narrow" w:hAnsi="Arial Narrow" w:cs="Arial"/>
          <w:bCs/>
          <w:color w:val="000000" w:themeColor="text1"/>
          <w:sz w:val="22"/>
          <w:szCs w:val="22"/>
          <w:lang w:val="es-ES_tradnl" w:eastAsia="es-CO"/>
        </w:rPr>
      </w:pPr>
      <w:r w:rsidRPr="005F16D5">
        <w:rPr>
          <w:rFonts w:ascii="Arial Narrow" w:hAnsi="Arial Narrow" w:cs="Arial"/>
          <w:bCs/>
          <w:color w:val="000000" w:themeColor="text1"/>
          <w:sz w:val="22"/>
          <w:szCs w:val="22"/>
          <w:lang w:val="es-ES_tradnl" w:eastAsia="es-CO"/>
        </w:rPr>
        <w:t xml:space="preserve">La capacidad de organización operacional del proponente se determinará por: la rentabilidad del activo (utilidad operacional dividida por el activo total). </w:t>
      </w:r>
    </w:p>
    <w:p w:rsidR="00572672" w:rsidRPr="005F16D5" w:rsidRDefault="00572672" w:rsidP="00572672">
      <w:pPr>
        <w:shd w:val="clear" w:color="auto" w:fill="FFFFFF"/>
        <w:jc w:val="both"/>
        <w:rPr>
          <w:rFonts w:ascii="Arial Narrow" w:hAnsi="Arial Narrow" w:cs="Arial"/>
          <w:bCs/>
          <w:color w:val="000000" w:themeColor="text1"/>
          <w:sz w:val="22"/>
          <w:szCs w:val="22"/>
          <w:lang w:val="es-ES_tradnl" w:eastAsia="es-CO"/>
        </w:rPr>
      </w:pPr>
    </w:p>
    <w:p w:rsidR="00FB23B6" w:rsidRDefault="00FB23B6" w:rsidP="005F16D5">
      <w:pPr>
        <w:ind w:right="20"/>
        <w:jc w:val="both"/>
        <w:rPr>
          <w:rFonts w:ascii="Arial Narrow" w:hAnsi="Arial Narrow" w:cs="Arial"/>
          <w:color w:val="000000" w:themeColor="text1"/>
          <w:sz w:val="22"/>
          <w:szCs w:val="22"/>
        </w:rPr>
      </w:pPr>
    </w:p>
    <w:p w:rsidR="005F16D5" w:rsidRPr="005F16D5" w:rsidRDefault="005F16D5" w:rsidP="005F16D5">
      <w:pPr>
        <w:ind w:right="20"/>
        <w:jc w:val="both"/>
        <w:rPr>
          <w:rFonts w:ascii="Arial Narrow" w:eastAsia="Arial" w:hAnsi="Arial Narrow" w:cs="Arial"/>
          <w:color w:val="000000" w:themeColor="text1"/>
          <w:sz w:val="22"/>
          <w:szCs w:val="22"/>
        </w:rPr>
      </w:pPr>
      <w:r w:rsidRPr="005F16D5">
        <w:rPr>
          <w:rFonts w:ascii="Arial Narrow" w:hAnsi="Arial Narrow" w:cs="Arial"/>
          <w:color w:val="000000" w:themeColor="text1"/>
          <w:sz w:val="22"/>
          <w:szCs w:val="22"/>
        </w:rPr>
        <w:t>Este aspecto no otorgará puntaje pero habilitará o deshabilitará la propuesta. Se evaluarán con CUMPLE o NO CUMPLE los siguientes indicadores d</w:t>
      </w:r>
      <w:r w:rsidRPr="005F16D5">
        <w:rPr>
          <w:rFonts w:ascii="Arial Narrow" w:eastAsia="Arial" w:hAnsi="Arial Narrow" w:cs="Arial"/>
          <w:color w:val="000000" w:themeColor="text1"/>
          <w:sz w:val="22"/>
          <w:szCs w:val="22"/>
        </w:rPr>
        <w:t xml:space="preserve">e la capacidad de Organización: </w:t>
      </w:r>
    </w:p>
    <w:p w:rsidR="00D8613B" w:rsidRPr="005F16D5" w:rsidRDefault="00D8613B" w:rsidP="005F16D5">
      <w:pPr>
        <w:ind w:right="20"/>
        <w:jc w:val="both"/>
        <w:rPr>
          <w:rFonts w:ascii="Arial Narrow" w:eastAsia="Arial" w:hAnsi="Arial Narrow" w:cs="Arial"/>
          <w:color w:val="000000" w:themeColor="text1"/>
          <w:sz w:val="22"/>
          <w:szCs w:val="22"/>
        </w:rPr>
      </w:pPr>
    </w:p>
    <w:p w:rsidR="005F16D5" w:rsidRPr="005F16D5" w:rsidRDefault="005F16D5" w:rsidP="003C1D0B">
      <w:pPr>
        <w:pStyle w:val="Prrafodelista"/>
        <w:numPr>
          <w:ilvl w:val="0"/>
          <w:numId w:val="43"/>
        </w:numPr>
        <w:tabs>
          <w:tab w:val="left" w:pos="284"/>
        </w:tabs>
        <w:ind w:hanging="720"/>
        <w:contextualSpacing w:val="0"/>
        <w:jc w:val="both"/>
        <w:rPr>
          <w:rFonts w:ascii="Arial Narrow" w:eastAsia="Symbol" w:hAnsi="Arial Narrow" w:cs="Arial"/>
          <w:color w:val="000000" w:themeColor="text1"/>
          <w:sz w:val="22"/>
          <w:szCs w:val="22"/>
        </w:rPr>
      </w:pPr>
      <w:r w:rsidRPr="005F16D5">
        <w:rPr>
          <w:rFonts w:ascii="Arial Narrow" w:eastAsia="Arial Narrow" w:hAnsi="Arial Narrow" w:cs="Arial"/>
          <w:b/>
          <w:color w:val="000000" w:themeColor="text1"/>
          <w:sz w:val="22"/>
          <w:szCs w:val="22"/>
        </w:rPr>
        <w:t xml:space="preserve">Rentabilidad sobre el patrimonio: </w:t>
      </w:r>
      <w:r w:rsidRPr="005F16D5">
        <w:rPr>
          <w:rFonts w:ascii="Arial Narrow" w:eastAsia="Arial Narrow" w:hAnsi="Arial Narrow" w:cs="Arial"/>
          <w:color w:val="000000" w:themeColor="text1"/>
          <w:sz w:val="22"/>
          <w:szCs w:val="22"/>
        </w:rPr>
        <w:t>Utilidad Operacional / Patrimonio donde sea igual o superior al 6%.</w:t>
      </w:r>
    </w:p>
    <w:p w:rsidR="005F16D5" w:rsidRPr="005F16D5" w:rsidRDefault="005F16D5" w:rsidP="003C1D0B">
      <w:pPr>
        <w:pStyle w:val="Prrafodelista"/>
        <w:numPr>
          <w:ilvl w:val="0"/>
          <w:numId w:val="43"/>
        </w:numPr>
        <w:tabs>
          <w:tab w:val="left" w:pos="284"/>
        </w:tabs>
        <w:ind w:hanging="720"/>
        <w:contextualSpacing w:val="0"/>
        <w:jc w:val="both"/>
        <w:rPr>
          <w:rFonts w:ascii="Arial Narrow" w:eastAsia="Symbol" w:hAnsi="Arial Narrow" w:cs="Arial"/>
          <w:color w:val="000000" w:themeColor="text1"/>
          <w:sz w:val="22"/>
          <w:szCs w:val="22"/>
        </w:rPr>
      </w:pPr>
      <w:r w:rsidRPr="005F16D5">
        <w:rPr>
          <w:rFonts w:ascii="Arial Narrow" w:eastAsia="Arial Narrow" w:hAnsi="Arial Narrow" w:cs="Arial"/>
          <w:b/>
          <w:color w:val="000000" w:themeColor="text1"/>
          <w:sz w:val="22"/>
          <w:szCs w:val="22"/>
        </w:rPr>
        <w:t xml:space="preserve">Rentabilidad sobre activos: </w:t>
      </w:r>
      <w:r w:rsidRPr="005F16D5">
        <w:rPr>
          <w:rFonts w:ascii="Arial Narrow" w:eastAsia="Arial Narrow" w:hAnsi="Arial Narrow" w:cs="Arial"/>
          <w:color w:val="000000" w:themeColor="text1"/>
          <w:sz w:val="22"/>
          <w:szCs w:val="22"/>
        </w:rPr>
        <w:t>Utilidad Operacional / Activo Total donde sea igual o superior al 4%.</w:t>
      </w:r>
    </w:p>
    <w:p w:rsidR="005F16D5" w:rsidRPr="005F16D5" w:rsidRDefault="005F16D5" w:rsidP="005F16D5">
      <w:pPr>
        <w:tabs>
          <w:tab w:val="left" w:pos="284"/>
        </w:tabs>
        <w:jc w:val="both"/>
        <w:rPr>
          <w:rFonts w:ascii="Arial Narrow" w:eastAsia="Symbol" w:hAnsi="Arial Narrow" w:cs="Arial"/>
          <w:color w:val="000000" w:themeColor="text1"/>
          <w:sz w:val="22"/>
          <w:szCs w:val="22"/>
        </w:rPr>
      </w:pPr>
    </w:p>
    <w:p w:rsidR="00572672" w:rsidRPr="005F16D5" w:rsidRDefault="00572672" w:rsidP="00572672">
      <w:pPr>
        <w:shd w:val="clear" w:color="auto" w:fill="FFFFFF"/>
        <w:jc w:val="both"/>
        <w:rPr>
          <w:rFonts w:ascii="Arial Narrow" w:hAnsi="Arial Narrow" w:cs="Arial"/>
          <w:bCs/>
          <w:color w:val="000000" w:themeColor="text1"/>
          <w:sz w:val="22"/>
          <w:szCs w:val="22"/>
          <w:lang w:val="es-ES_tradnl" w:eastAsia="es-CO"/>
        </w:rPr>
      </w:pPr>
      <w:r w:rsidRPr="005F16D5">
        <w:rPr>
          <w:rFonts w:ascii="Arial Narrow" w:hAnsi="Arial Narrow" w:cs="Arial"/>
          <w:bCs/>
          <w:color w:val="000000" w:themeColor="text1"/>
          <w:sz w:val="22"/>
          <w:szCs w:val="22"/>
          <w:lang w:val="es-ES_tradnl" w:eastAsia="es-CO"/>
        </w:rPr>
        <w:t xml:space="preserve">Si se trata de un proponente que se presenta bajo la modalidad de Consorcio o Unión temporal, para efectos de la verificación de la capacidad de organización operacional, se multiplicará el porcentaje de participación de cada uno de los miembros por el indicador de rentabilidad. Los resultados obtenidos por cada uno de los miembros del Consorcio o Unión Temporal se sumarán y el resultado debe ser igual o superior al </w:t>
      </w:r>
      <w:r w:rsidR="005F16D5">
        <w:rPr>
          <w:rFonts w:ascii="Arial Narrow" w:hAnsi="Arial Narrow" w:cs="Arial"/>
          <w:bCs/>
          <w:color w:val="000000" w:themeColor="text1"/>
          <w:sz w:val="22"/>
          <w:szCs w:val="22"/>
          <w:lang w:val="es-ES_tradnl" w:eastAsia="es-CO"/>
        </w:rPr>
        <w:t>4</w:t>
      </w:r>
      <w:r w:rsidRPr="005F16D5">
        <w:rPr>
          <w:rFonts w:ascii="Arial Narrow" w:hAnsi="Arial Narrow" w:cs="Arial"/>
          <w:bCs/>
          <w:color w:val="000000" w:themeColor="text1"/>
          <w:sz w:val="22"/>
          <w:szCs w:val="22"/>
          <w:lang w:val="es-ES_tradnl" w:eastAsia="es-CO"/>
        </w:rPr>
        <w:t xml:space="preserve">% en el caso de la rentabilidad sobre </w:t>
      </w:r>
      <w:r w:rsidR="00175CA4" w:rsidRPr="005F16D5">
        <w:rPr>
          <w:rFonts w:ascii="Arial Narrow" w:hAnsi="Arial Narrow" w:cs="Arial"/>
          <w:bCs/>
          <w:color w:val="000000" w:themeColor="text1"/>
          <w:sz w:val="22"/>
          <w:szCs w:val="22"/>
          <w:lang w:val="es-ES_tradnl" w:eastAsia="es-CO"/>
        </w:rPr>
        <w:t>activo</w:t>
      </w:r>
      <w:r w:rsidRPr="005F16D5">
        <w:rPr>
          <w:rFonts w:ascii="Arial Narrow" w:hAnsi="Arial Narrow" w:cs="Arial"/>
          <w:bCs/>
          <w:color w:val="000000" w:themeColor="text1"/>
          <w:sz w:val="22"/>
          <w:szCs w:val="22"/>
          <w:lang w:val="es-ES_tradnl" w:eastAsia="es-CO"/>
        </w:rPr>
        <w:t xml:space="preserve"> o del </w:t>
      </w:r>
      <w:r w:rsidR="005F16D5">
        <w:rPr>
          <w:rFonts w:ascii="Arial Narrow" w:hAnsi="Arial Narrow" w:cs="Arial"/>
          <w:bCs/>
          <w:color w:val="000000" w:themeColor="text1"/>
          <w:sz w:val="22"/>
          <w:szCs w:val="22"/>
          <w:lang w:val="es-ES_tradnl" w:eastAsia="es-CO"/>
        </w:rPr>
        <w:t>6</w:t>
      </w:r>
      <w:r w:rsidRPr="005F16D5">
        <w:rPr>
          <w:rFonts w:ascii="Arial Narrow" w:hAnsi="Arial Narrow" w:cs="Arial"/>
          <w:bCs/>
          <w:color w:val="000000" w:themeColor="text1"/>
          <w:sz w:val="22"/>
          <w:szCs w:val="22"/>
          <w:lang w:val="es-ES_tradnl" w:eastAsia="es-CO"/>
        </w:rPr>
        <w:t xml:space="preserve">% en el caso de la rentabilidad sobre </w:t>
      </w:r>
      <w:r w:rsidR="00175CA4" w:rsidRPr="005F16D5">
        <w:rPr>
          <w:rFonts w:ascii="Arial Narrow" w:hAnsi="Arial Narrow" w:cs="Arial"/>
          <w:bCs/>
          <w:color w:val="000000" w:themeColor="text1"/>
          <w:sz w:val="22"/>
          <w:szCs w:val="22"/>
          <w:lang w:val="es-ES_tradnl" w:eastAsia="es-CO"/>
        </w:rPr>
        <w:t>patrimonio</w:t>
      </w:r>
      <w:r w:rsidRPr="005F16D5">
        <w:rPr>
          <w:rFonts w:ascii="Arial Narrow" w:hAnsi="Arial Narrow" w:cs="Arial"/>
          <w:bCs/>
          <w:color w:val="000000" w:themeColor="text1"/>
          <w:sz w:val="22"/>
          <w:szCs w:val="22"/>
          <w:lang w:val="es-ES_tradnl" w:eastAsia="es-CO"/>
        </w:rPr>
        <w:t>.</w:t>
      </w:r>
    </w:p>
    <w:p w:rsidR="00C41910" w:rsidRDefault="00C41910">
      <w:pPr>
        <w:shd w:val="clear" w:color="auto" w:fill="FFFFFF"/>
        <w:jc w:val="both"/>
        <w:rPr>
          <w:rFonts w:ascii="Arial Narrow" w:hAnsi="Arial Narrow" w:cs="Arial"/>
          <w:bCs/>
          <w:color w:val="000000" w:themeColor="text1"/>
          <w:sz w:val="22"/>
          <w:szCs w:val="22"/>
          <w:lang w:val="es-ES_tradnl" w:eastAsia="es-CO"/>
        </w:rPr>
      </w:pPr>
    </w:p>
    <w:p w:rsidR="001D5ED3" w:rsidRDefault="001D5ED3" w:rsidP="001D5ED3">
      <w:pPr>
        <w:shd w:val="clear" w:color="auto" w:fill="FFFFFF"/>
        <w:jc w:val="both"/>
        <w:rPr>
          <w:rFonts w:ascii="Arial Narrow" w:eastAsia="Arial" w:hAnsi="Arial Narrow"/>
          <w:color w:val="000000"/>
          <w:sz w:val="22"/>
          <w:szCs w:val="22"/>
        </w:rPr>
      </w:pPr>
      <w:r>
        <w:rPr>
          <w:rFonts w:ascii="Arial Narrow" w:hAnsi="Arial Narrow"/>
          <w:b/>
          <w:color w:val="000000"/>
          <w:sz w:val="22"/>
          <w:szCs w:val="22"/>
        </w:rPr>
        <w:t xml:space="preserve">Nota 1: </w:t>
      </w:r>
      <w:r>
        <w:rPr>
          <w:rFonts w:ascii="Arial Narrow" w:hAnsi="Arial Narrow"/>
          <w:color w:val="000000"/>
          <w:sz w:val="22"/>
          <w:szCs w:val="22"/>
        </w:rPr>
        <w:t xml:space="preserve">En el evento que el proponente o sus integrantes (en caso de consorcio o unión temporal) no tengan los indicadores financieros solicitados en el RUP con corte al 31 de Diciembre de 2017 por eventualidades diferentes a su no actualización, deberán presentar una certificación de los indicadores solicitados con corte al 31 de Diciembre de 2017, debidamente suscritos por el representante legal y revisor fiscal (si a ello hubiere lugar) o Contador (Cuando no está obligado a tener Revisor Fiscal), de acuerdo a las normas contables vigentes y adjuntando los documentos pertinentes de dicho profesional (tarjeta profesional y certificado de antecedentes disciplinarios expedido por la Junta Central de Contadores con vigencia no superior a tres meses teniendo en cuenta la fecha de cierre del proceso). Además deben adjuntar los estados Financieros con sus respectivas notas con corte al 31 de Diciembre de 2017. </w:t>
      </w:r>
    </w:p>
    <w:p w:rsidR="001D5ED3" w:rsidRDefault="001D5ED3" w:rsidP="001D5ED3">
      <w:pPr>
        <w:pStyle w:val="Prrafodelista"/>
        <w:jc w:val="both"/>
        <w:rPr>
          <w:rFonts w:ascii="Arial Narrow" w:hAnsi="Arial Narrow"/>
          <w:color w:val="000000"/>
          <w:sz w:val="22"/>
          <w:szCs w:val="22"/>
        </w:rPr>
      </w:pPr>
    </w:p>
    <w:p w:rsidR="001D5ED3" w:rsidRDefault="001D5ED3" w:rsidP="001D5ED3">
      <w:pPr>
        <w:shd w:val="clear" w:color="auto" w:fill="FFFFFF"/>
        <w:jc w:val="both"/>
        <w:rPr>
          <w:rFonts w:ascii="Arial Narrow" w:eastAsia="Arial" w:hAnsi="Arial Narrow"/>
          <w:color w:val="000000"/>
          <w:sz w:val="22"/>
          <w:szCs w:val="22"/>
        </w:rPr>
      </w:pPr>
      <w:r>
        <w:rPr>
          <w:rFonts w:ascii="Arial Narrow" w:hAnsi="Arial Narrow"/>
          <w:b/>
          <w:color w:val="000000"/>
          <w:sz w:val="22"/>
          <w:szCs w:val="22"/>
        </w:rPr>
        <w:t>Nota 2:</w:t>
      </w:r>
      <w:r>
        <w:rPr>
          <w:rFonts w:ascii="Arial Narrow" w:hAnsi="Arial Narrow"/>
          <w:color w:val="000000"/>
          <w:sz w:val="22"/>
          <w:szCs w:val="22"/>
        </w:rPr>
        <w:t xml:space="preserve"> La información financiera acreditada mediante el Registro Único de Proponentes </w:t>
      </w:r>
      <w:r w:rsidR="005F16D5">
        <w:rPr>
          <w:rFonts w:ascii="Arial Narrow" w:hAnsi="Arial Narrow"/>
          <w:color w:val="000000"/>
          <w:sz w:val="22"/>
          <w:szCs w:val="22"/>
        </w:rPr>
        <w:t>con corte a diciembre 31 de 2017</w:t>
      </w:r>
      <w:r>
        <w:rPr>
          <w:rFonts w:ascii="Arial Narrow" w:hAnsi="Arial Narrow"/>
          <w:color w:val="000000"/>
          <w:sz w:val="22"/>
          <w:szCs w:val="22"/>
        </w:rPr>
        <w:t xml:space="preserve">. </w:t>
      </w:r>
      <w:r>
        <w:rPr>
          <w:rFonts w:ascii="Arial Narrow" w:hAnsi="Arial Narrow"/>
          <w:b/>
          <w:color w:val="000000"/>
          <w:sz w:val="22"/>
          <w:szCs w:val="22"/>
          <w:u w:val="single"/>
        </w:rPr>
        <w:t>El RUP el cual se debe este debe estar renovado, actualizado y en firme.</w:t>
      </w:r>
    </w:p>
    <w:p w:rsidR="001D5ED3" w:rsidRDefault="001D5ED3" w:rsidP="001D5ED3">
      <w:pPr>
        <w:pStyle w:val="Prrafodelista"/>
        <w:jc w:val="both"/>
        <w:rPr>
          <w:rFonts w:ascii="Arial Narrow" w:hAnsi="Arial Narrow"/>
          <w:color w:val="000000"/>
          <w:sz w:val="22"/>
          <w:szCs w:val="22"/>
        </w:rPr>
      </w:pPr>
    </w:p>
    <w:p w:rsidR="001D5ED3" w:rsidRDefault="001D5ED3" w:rsidP="001D5ED3">
      <w:pPr>
        <w:shd w:val="clear" w:color="auto" w:fill="FFFFFF"/>
        <w:jc w:val="both"/>
        <w:rPr>
          <w:rFonts w:ascii="Arial Narrow" w:eastAsia="Arial" w:hAnsi="Arial Narrow"/>
          <w:color w:val="000000"/>
          <w:sz w:val="22"/>
          <w:szCs w:val="22"/>
        </w:rPr>
      </w:pPr>
      <w:r>
        <w:rPr>
          <w:rFonts w:ascii="Arial Narrow" w:hAnsi="Arial Narrow"/>
          <w:b/>
          <w:color w:val="000000"/>
          <w:sz w:val="22"/>
          <w:szCs w:val="22"/>
        </w:rPr>
        <w:t>Nota 3:</w:t>
      </w:r>
      <w:r>
        <w:rPr>
          <w:rFonts w:ascii="Arial Narrow" w:hAnsi="Arial Narrow"/>
          <w:color w:val="000000"/>
          <w:sz w:val="22"/>
          <w:szCs w:val="22"/>
        </w:rPr>
        <w:t xml:space="preserve"> En el caso de proponentes extranjeros, bien sea individuales o integrantes de una unión temporal, consorcio o promesa de sociedad futura, deberán allegar la certificación de que trata la Nota 1 y además los estados financieros con corte anual más reciente (de acuerdo al corte establecido en sus países de origen o en sus estatutos sociales). Los documentos allegados deben ser traducciones al castellano, adjuntando la copia de los documentos que les dieron origen. </w:t>
      </w:r>
    </w:p>
    <w:p w:rsidR="001D5ED3" w:rsidRDefault="001D5ED3" w:rsidP="001D5ED3">
      <w:pPr>
        <w:pStyle w:val="Prrafodelista"/>
        <w:jc w:val="both"/>
        <w:rPr>
          <w:rFonts w:ascii="Arial Narrow" w:hAnsi="Arial Narrow"/>
          <w:color w:val="000000"/>
          <w:sz w:val="22"/>
          <w:szCs w:val="22"/>
        </w:rPr>
      </w:pPr>
    </w:p>
    <w:p w:rsidR="001D5ED3" w:rsidRDefault="001D5ED3" w:rsidP="001D5ED3">
      <w:pPr>
        <w:shd w:val="clear" w:color="auto" w:fill="FFFFFF"/>
        <w:jc w:val="both"/>
        <w:rPr>
          <w:rFonts w:ascii="Arial Narrow" w:eastAsia="Arial" w:hAnsi="Arial Narrow"/>
          <w:color w:val="000000"/>
          <w:sz w:val="22"/>
          <w:szCs w:val="22"/>
        </w:rPr>
      </w:pPr>
      <w:r>
        <w:rPr>
          <w:rFonts w:ascii="Arial Narrow" w:hAnsi="Arial Narrow"/>
          <w:b/>
          <w:color w:val="000000"/>
          <w:sz w:val="22"/>
          <w:szCs w:val="22"/>
        </w:rPr>
        <w:t>Nota 4:</w:t>
      </w:r>
      <w:r>
        <w:rPr>
          <w:rFonts w:ascii="Arial Narrow" w:hAnsi="Arial Narrow"/>
          <w:color w:val="000000"/>
          <w:sz w:val="22"/>
          <w:szCs w:val="22"/>
        </w:rPr>
        <w:t xml:space="preserve"> Los oferentes deben presentar sus estados financieros en la moneda legal del país en el cual fueron emitidos y adicionalmente en pesos colombianos. El proponente y el IDIGER para efectos de acreditar y verificar los requisitos habilitantes tendrán en cuenta la tasa representativa del mercado vigente en la fecha de corte de los estados financieros. Para el efecto, el proponente y el IDIGER tendrán en cuenta las tasas de cambio certificadas por la Superintendencia Financiera en Colombia.</w:t>
      </w:r>
    </w:p>
    <w:p w:rsidR="001D5ED3" w:rsidRPr="003D103A" w:rsidRDefault="001D5ED3">
      <w:pPr>
        <w:shd w:val="clear" w:color="auto" w:fill="FFFFFF"/>
        <w:jc w:val="both"/>
        <w:rPr>
          <w:rFonts w:ascii="Arial Narrow" w:hAnsi="Arial Narrow" w:cs="Arial"/>
          <w:bCs/>
          <w:color w:val="000000" w:themeColor="text1"/>
          <w:sz w:val="22"/>
          <w:szCs w:val="22"/>
          <w:lang w:val="es-ES_tradnl" w:eastAsia="es-CO"/>
        </w:rPr>
      </w:pPr>
    </w:p>
    <w:p w:rsidR="00C41910" w:rsidRPr="003D103A" w:rsidRDefault="00E153DC" w:rsidP="002F6769">
      <w:pPr>
        <w:pStyle w:val="Ttulo1"/>
        <w:numPr>
          <w:ilvl w:val="2"/>
          <w:numId w:val="16"/>
        </w:numPr>
        <w:spacing w:before="0"/>
        <w:rPr>
          <w:rFonts w:ascii="Arial Narrow" w:eastAsia="Arial Narrow" w:hAnsi="Arial Narrow"/>
          <w:b/>
          <w:color w:val="000000" w:themeColor="text1"/>
          <w:sz w:val="22"/>
          <w:szCs w:val="22"/>
        </w:rPr>
      </w:pPr>
      <w:r w:rsidRPr="003D103A">
        <w:rPr>
          <w:rFonts w:ascii="Arial Narrow" w:eastAsia="Arial Narrow" w:hAnsi="Arial Narrow"/>
          <w:b/>
          <w:color w:val="000000" w:themeColor="text1"/>
          <w:sz w:val="22"/>
          <w:szCs w:val="22"/>
        </w:rPr>
        <w:t>REQUISITOS TÉCNICOS</w:t>
      </w:r>
    </w:p>
    <w:p w:rsidR="00C41910" w:rsidRDefault="00C41910">
      <w:pPr>
        <w:rPr>
          <w:rFonts w:ascii="Arial Narrow" w:hAnsi="Arial Narrow"/>
          <w:color w:val="000000" w:themeColor="text1"/>
          <w:sz w:val="22"/>
          <w:szCs w:val="22"/>
          <w:highlight w:val="yellow"/>
        </w:rPr>
      </w:pPr>
    </w:p>
    <w:p w:rsidR="005C1964" w:rsidRPr="003D103A" w:rsidRDefault="005C1964" w:rsidP="005C1964">
      <w:pPr>
        <w:jc w:val="both"/>
        <w:rPr>
          <w:rFonts w:ascii="Arial Narrow" w:hAnsi="Arial Narrow" w:cs="Arial"/>
          <w:bCs/>
          <w:color w:val="000000" w:themeColor="text1"/>
          <w:sz w:val="22"/>
          <w:szCs w:val="22"/>
          <w:lang w:val="es-ES_tradnl" w:eastAsia="es-CO"/>
        </w:rPr>
      </w:pPr>
      <w:r w:rsidRPr="003D103A">
        <w:rPr>
          <w:rFonts w:ascii="Arial Narrow" w:hAnsi="Arial Narrow" w:cs="Arial"/>
          <w:bCs/>
          <w:color w:val="000000" w:themeColor="text1"/>
          <w:sz w:val="22"/>
          <w:szCs w:val="22"/>
          <w:lang w:val="es-ES_tradnl" w:eastAsia="es-CO"/>
        </w:rPr>
        <w:t>Para efectos de la verificación técnica se tendrán en cuenta lo siguiente:</w:t>
      </w:r>
    </w:p>
    <w:p w:rsidR="00B44F30" w:rsidRPr="003D103A" w:rsidRDefault="00B44F30" w:rsidP="005C1964">
      <w:pPr>
        <w:jc w:val="both"/>
        <w:rPr>
          <w:rFonts w:ascii="Arial Narrow" w:hAnsi="Arial Narrow" w:cs="Arial"/>
          <w:bCs/>
          <w:color w:val="000000" w:themeColor="text1"/>
          <w:sz w:val="22"/>
          <w:szCs w:val="22"/>
          <w:lang w:val="es-ES_tradnl" w:eastAsia="es-CO"/>
        </w:rPr>
      </w:pPr>
    </w:p>
    <w:tbl>
      <w:tblPr>
        <w:tblW w:w="83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364"/>
      </w:tblGrid>
      <w:tr w:rsidR="005F16D5" w:rsidRPr="005F16D5" w:rsidTr="005F16D5">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smallCaps/>
                <w:color w:val="000000"/>
                <w:sz w:val="22"/>
                <w:szCs w:val="22"/>
              </w:rPr>
            </w:pPr>
            <w:r w:rsidRPr="005F16D5">
              <w:rPr>
                <w:rFonts w:ascii="Arial Narrow" w:hAnsi="Arial Narrow" w:cs="Arial"/>
                <w:smallCaps/>
                <w:color w:val="000000"/>
                <w:sz w:val="22"/>
                <w:szCs w:val="22"/>
              </w:rPr>
              <w:t>EXPERIENCIA GENERAL DEL PROPONENTE</w:t>
            </w:r>
          </w:p>
        </w:tc>
      </w:tr>
      <w:tr w:rsidR="005F16D5" w:rsidRPr="005F16D5" w:rsidTr="005F16D5">
        <w:trPr>
          <w:trHeight w:val="298"/>
        </w:trPr>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smallCaps/>
                <w:color w:val="000000"/>
                <w:sz w:val="22"/>
                <w:szCs w:val="22"/>
              </w:rPr>
            </w:pPr>
            <w:r w:rsidRPr="005F16D5">
              <w:rPr>
                <w:rFonts w:ascii="Arial Narrow" w:hAnsi="Arial Narrow" w:cs="Arial"/>
                <w:smallCaps/>
                <w:color w:val="000000"/>
                <w:sz w:val="22"/>
                <w:szCs w:val="22"/>
              </w:rPr>
              <w:t xml:space="preserve">EXPERIENCIA </w:t>
            </w:r>
            <w:r w:rsidRPr="005F16D5">
              <w:rPr>
                <w:rFonts w:ascii="Arial Narrow" w:hAnsi="Arial Narrow" w:cs="Arial"/>
                <w:smallCaps/>
                <w:color w:val="000000"/>
                <w:sz w:val="28"/>
                <w:szCs w:val="22"/>
              </w:rPr>
              <w:t>específica</w:t>
            </w:r>
            <w:r w:rsidRPr="005F16D5">
              <w:rPr>
                <w:rFonts w:ascii="Arial Narrow" w:hAnsi="Arial Narrow" w:cs="Arial"/>
                <w:smallCaps/>
                <w:color w:val="000000"/>
                <w:sz w:val="22"/>
                <w:szCs w:val="22"/>
              </w:rPr>
              <w:t xml:space="preserve"> DEL PROPONENTE</w:t>
            </w:r>
          </w:p>
        </w:tc>
      </w:tr>
      <w:tr w:rsidR="005F16D5" w:rsidRPr="005F16D5" w:rsidTr="005F16D5">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smallCaps/>
                <w:color w:val="000000"/>
                <w:sz w:val="22"/>
                <w:szCs w:val="22"/>
              </w:rPr>
            </w:pPr>
            <w:r w:rsidRPr="005F16D5">
              <w:rPr>
                <w:rFonts w:ascii="Arial Narrow" w:hAnsi="Arial Narrow" w:cs="Arial"/>
                <w:smallCaps/>
                <w:color w:val="000000"/>
                <w:sz w:val="22"/>
                <w:szCs w:val="22"/>
              </w:rPr>
              <w:t>ESPECIFICACIONES TÉCNICAS</w:t>
            </w:r>
          </w:p>
        </w:tc>
      </w:tr>
      <w:tr w:rsidR="005F16D5" w:rsidRPr="005F16D5" w:rsidTr="005F16D5">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smallCaps/>
                <w:color w:val="000000"/>
                <w:sz w:val="22"/>
                <w:szCs w:val="22"/>
              </w:rPr>
            </w:pPr>
            <w:r w:rsidRPr="00962433">
              <w:rPr>
                <w:rFonts w:ascii="Arial Narrow" w:hAnsi="Arial Narrow" w:cs="Arial"/>
                <w:color w:val="000000" w:themeColor="text1"/>
                <w:sz w:val="22"/>
                <w:szCs w:val="22"/>
                <w:highlight w:val="yellow"/>
              </w:rPr>
              <w:t>CERTIFICADO VIGENTE DE HABILITACIÓN EN LOS SERVICIOS DE SALUD</w:t>
            </w:r>
          </w:p>
        </w:tc>
      </w:tr>
      <w:tr w:rsidR="005F16D5" w:rsidRPr="005F16D5" w:rsidTr="005F16D5">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color w:val="000000" w:themeColor="text1"/>
                <w:sz w:val="22"/>
                <w:szCs w:val="22"/>
              </w:rPr>
            </w:pPr>
            <w:r w:rsidRPr="005F16D5">
              <w:rPr>
                <w:rFonts w:ascii="Arial Narrow" w:hAnsi="Arial Narrow" w:cs="Arial"/>
                <w:color w:val="000000" w:themeColor="text1"/>
                <w:sz w:val="22"/>
                <w:szCs w:val="22"/>
                <w:lang w:val="es-ES_tradnl"/>
              </w:rPr>
              <w:t>LICENCIA EN SALUD OCUPACIONAL O LICENCIA EN SEGURIDAD Y SALUD EN EL TRABAJO</w:t>
            </w:r>
          </w:p>
        </w:tc>
      </w:tr>
      <w:tr w:rsidR="005F16D5" w:rsidRPr="005F16D5" w:rsidTr="005F16D5">
        <w:tc>
          <w:tcPr>
            <w:tcW w:w="8364" w:type="dxa"/>
            <w:tcBorders>
              <w:top w:val="single" w:sz="4" w:space="0" w:color="000000"/>
              <w:left w:val="single" w:sz="4" w:space="0" w:color="000000"/>
              <w:bottom w:val="single" w:sz="4" w:space="0" w:color="000000"/>
              <w:right w:val="single" w:sz="4" w:space="0" w:color="000000"/>
            </w:tcBorders>
          </w:tcPr>
          <w:p w:rsidR="005F16D5" w:rsidRPr="005F16D5" w:rsidRDefault="005F16D5" w:rsidP="000D5DC4">
            <w:pPr>
              <w:shd w:val="clear" w:color="auto" w:fill="FFFFFF"/>
              <w:jc w:val="both"/>
              <w:rPr>
                <w:rFonts w:ascii="Arial Narrow" w:hAnsi="Arial Narrow" w:cs="Arial"/>
                <w:color w:val="000000" w:themeColor="text1"/>
                <w:sz w:val="22"/>
                <w:szCs w:val="22"/>
                <w:lang w:val="es-ES_tradnl"/>
              </w:rPr>
            </w:pPr>
            <w:r w:rsidRPr="005F16D5">
              <w:rPr>
                <w:rFonts w:ascii="Arial Narrow" w:hAnsi="Arial Narrow" w:cs="Arial"/>
                <w:color w:val="000000" w:themeColor="text1"/>
                <w:sz w:val="22"/>
                <w:szCs w:val="22"/>
                <w:lang w:val="es-ES_tradnl"/>
              </w:rPr>
              <w:t>INSTALACIONES O CONSULTORIOS MEDICOS DE PROPIEDAD DEL OFERENTE</w:t>
            </w:r>
          </w:p>
        </w:tc>
      </w:tr>
    </w:tbl>
    <w:p w:rsidR="00175CA4" w:rsidRDefault="00175CA4" w:rsidP="00175CA4">
      <w:pPr>
        <w:rPr>
          <w:rFonts w:ascii="Arial Narrow" w:hAnsi="Arial Narrow"/>
          <w:sz w:val="22"/>
          <w:szCs w:val="22"/>
        </w:rPr>
      </w:pPr>
    </w:p>
    <w:p w:rsidR="00C41910" w:rsidRPr="001B4AD5" w:rsidRDefault="00E153DC" w:rsidP="002F6769">
      <w:pPr>
        <w:pStyle w:val="Ttulo1"/>
        <w:numPr>
          <w:ilvl w:val="3"/>
          <w:numId w:val="16"/>
        </w:numPr>
        <w:spacing w:before="0"/>
        <w:rPr>
          <w:rFonts w:ascii="Arial Narrow" w:eastAsia="Arial Narrow" w:hAnsi="Arial Narrow"/>
          <w:b/>
          <w:color w:val="000000" w:themeColor="text1"/>
          <w:sz w:val="22"/>
          <w:szCs w:val="22"/>
        </w:rPr>
      </w:pPr>
      <w:r w:rsidRPr="003D103A">
        <w:rPr>
          <w:rFonts w:ascii="Arial Narrow" w:eastAsia="Arial Narrow" w:hAnsi="Arial Narrow"/>
          <w:b/>
          <w:color w:val="000000" w:themeColor="text1"/>
          <w:sz w:val="22"/>
          <w:szCs w:val="22"/>
        </w:rPr>
        <w:lastRenderedPageBreak/>
        <w:t xml:space="preserve">EXPERIENCIA </w:t>
      </w:r>
      <w:r w:rsidR="001D5ED3">
        <w:rPr>
          <w:rFonts w:ascii="Arial Narrow" w:eastAsia="Arial Narrow" w:hAnsi="Arial Narrow"/>
          <w:b/>
          <w:color w:val="000000" w:themeColor="text1"/>
          <w:sz w:val="22"/>
          <w:szCs w:val="22"/>
        </w:rPr>
        <w:t>GENERAL DEL</w:t>
      </w:r>
      <w:r w:rsidRPr="003D103A">
        <w:rPr>
          <w:rFonts w:ascii="Arial Narrow" w:eastAsia="Arial Narrow" w:hAnsi="Arial Narrow"/>
          <w:b/>
          <w:color w:val="000000" w:themeColor="text1"/>
          <w:sz w:val="22"/>
          <w:szCs w:val="22"/>
        </w:rPr>
        <w:t xml:space="preserve"> PROPONENTE</w:t>
      </w:r>
      <w:r w:rsidR="00906CC5" w:rsidRPr="003D103A">
        <w:rPr>
          <w:rFonts w:ascii="Arial Narrow" w:eastAsia="Arial Narrow" w:hAnsi="Arial Narrow"/>
          <w:b/>
          <w:color w:val="000000" w:themeColor="text1"/>
          <w:sz w:val="22"/>
          <w:szCs w:val="22"/>
        </w:rPr>
        <w:t xml:space="preserve"> </w:t>
      </w:r>
      <w:r w:rsidR="00915AFE">
        <w:rPr>
          <w:rFonts w:ascii="Arial Narrow" w:eastAsia="Arial Narrow" w:hAnsi="Arial Narrow"/>
          <w:b/>
          <w:color w:val="000000" w:themeColor="text1"/>
          <w:sz w:val="22"/>
          <w:szCs w:val="22"/>
        </w:rPr>
        <w:t>(</w:t>
      </w:r>
      <w:r w:rsidR="00435519" w:rsidRPr="001B4AD5">
        <w:rPr>
          <w:rFonts w:ascii="Arial Narrow" w:eastAsia="Arial Narrow" w:hAnsi="Arial Narrow"/>
          <w:b/>
          <w:color w:val="000000" w:themeColor="text1"/>
          <w:sz w:val="22"/>
          <w:szCs w:val="22"/>
        </w:rPr>
        <w:t>ANEXO 5</w:t>
      </w:r>
      <w:r w:rsidR="00BF23F7" w:rsidRPr="001B4AD5">
        <w:rPr>
          <w:rFonts w:ascii="Arial Narrow" w:eastAsia="Arial Narrow" w:hAnsi="Arial Narrow"/>
          <w:b/>
          <w:color w:val="000000" w:themeColor="text1"/>
          <w:sz w:val="22"/>
          <w:szCs w:val="22"/>
        </w:rPr>
        <w:t xml:space="preserve"> </w:t>
      </w:r>
      <w:r w:rsidR="00435519" w:rsidRPr="001B4AD5">
        <w:rPr>
          <w:rFonts w:ascii="Arial Narrow" w:eastAsia="Arial Narrow" w:hAnsi="Arial Narrow"/>
          <w:b/>
          <w:color w:val="000000" w:themeColor="text1"/>
          <w:sz w:val="22"/>
          <w:szCs w:val="22"/>
        </w:rPr>
        <w:t>)</w:t>
      </w:r>
    </w:p>
    <w:p w:rsidR="00C41910" w:rsidRPr="003D103A" w:rsidRDefault="00C41910">
      <w:pPr>
        <w:ind w:left="1260"/>
        <w:jc w:val="both"/>
        <w:rPr>
          <w:rFonts w:ascii="Arial Narrow" w:eastAsia="Times New Roman" w:hAnsi="Arial Narrow"/>
          <w:color w:val="000000" w:themeColor="text1"/>
          <w:sz w:val="22"/>
          <w:szCs w:val="22"/>
          <w:highlight w:val="yellow"/>
        </w:rPr>
      </w:pPr>
    </w:p>
    <w:p w:rsidR="001D5ED3" w:rsidRPr="001D5ED3" w:rsidRDefault="001D5ED3" w:rsidP="001D5ED3">
      <w:pPr>
        <w:pStyle w:val="Ttulo"/>
        <w:ind w:left="0"/>
        <w:rPr>
          <w:rFonts w:ascii="Arial Narrow" w:eastAsia="Arial" w:hAnsi="Arial Narrow" w:cs="Times New Roman"/>
          <w:spacing w:val="0"/>
          <w:kern w:val="0"/>
          <w:sz w:val="22"/>
          <w:szCs w:val="22"/>
          <w:lang w:val="es-CO" w:eastAsia="en-US"/>
        </w:rPr>
      </w:pPr>
      <w:r w:rsidRPr="001D5ED3">
        <w:rPr>
          <w:rFonts w:ascii="Arial Narrow" w:eastAsia="Arial" w:hAnsi="Arial Narrow" w:cs="Times New Roman"/>
          <w:spacing w:val="0"/>
          <w:kern w:val="0"/>
          <w:sz w:val="22"/>
          <w:szCs w:val="22"/>
          <w:lang w:val="es-CO" w:eastAsia="en-US"/>
        </w:rPr>
        <w:t xml:space="preserve">De acuerdo con el artículo 2.2.1.1.1.5.3 del Decreto Único Reglamentario 1082 de 2015, en relación con los requisitos habilitantes contenidos en el Registro Único de Proponentes – RUP </w:t>
      </w:r>
      <w:r w:rsidRPr="001D5ED3">
        <w:rPr>
          <w:rFonts w:ascii="Arial Narrow" w:eastAsia="Arial" w:hAnsi="Arial Narrow" w:cs="Times New Roman"/>
          <w:b/>
          <w:spacing w:val="0"/>
          <w:kern w:val="0"/>
          <w:sz w:val="22"/>
          <w:szCs w:val="22"/>
          <w:lang w:val="es-CO" w:eastAsia="en-US"/>
        </w:rPr>
        <w:t>actualizado y en firme</w:t>
      </w:r>
      <w:r w:rsidRPr="001D5ED3">
        <w:rPr>
          <w:rFonts w:ascii="Arial Narrow" w:eastAsia="Arial" w:hAnsi="Arial Narrow" w:cs="Times New Roman"/>
          <w:spacing w:val="0"/>
          <w:kern w:val="0"/>
          <w:sz w:val="22"/>
          <w:szCs w:val="22"/>
          <w:lang w:val="es-CO" w:eastAsia="en-US"/>
        </w:rPr>
        <w:t>, establece para la experiencia, que el proponente interesado en participar de este proceso contractual deberá anexar copia del RUP. Deberá estar codificado hasta el tercer (3) nivel en el clasificador de bienes y servicios UNSPSC.</w:t>
      </w:r>
    </w:p>
    <w:p w:rsidR="001D5ED3" w:rsidRPr="001D5ED3" w:rsidRDefault="001D5ED3" w:rsidP="001D5ED3">
      <w:pPr>
        <w:rPr>
          <w:rFonts w:ascii="Arial Narrow" w:eastAsia="Arial" w:hAnsi="Arial Narrow"/>
          <w:sz w:val="22"/>
          <w:szCs w:val="22"/>
        </w:rPr>
      </w:pPr>
    </w:p>
    <w:p w:rsidR="001D5ED3" w:rsidRPr="001D5ED3" w:rsidRDefault="001D5ED3" w:rsidP="001D5ED3">
      <w:pPr>
        <w:pStyle w:val="Ttulo"/>
        <w:ind w:left="0"/>
        <w:rPr>
          <w:rFonts w:ascii="Arial Narrow" w:eastAsia="Arial" w:hAnsi="Arial Narrow" w:cs="Times New Roman"/>
          <w:spacing w:val="0"/>
          <w:kern w:val="0"/>
          <w:sz w:val="22"/>
          <w:szCs w:val="22"/>
          <w:lang w:val="es-CO" w:eastAsia="en-US"/>
        </w:rPr>
      </w:pPr>
      <w:r w:rsidRPr="001D5ED3">
        <w:rPr>
          <w:rFonts w:ascii="Arial Narrow" w:eastAsia="Arial" w:hAnsi="Arial Narrow" w:cs="Times New Roman"/>
          <w:spacing w:val="0"/>
          <w:kern w:val="0"/>
          <w:sz w:val="22"/>
          <w:szCs w:val="22"/>
          <w:lang w:val="es-CO" w:eastAsia="en-US"/>
        </w:rPr>
        <w:t>El proponente deberá estar inscrito en al menos un código de la siguiente clasificación de bienes y servicios UNSPSC. En el caso de consorcios o uniones temporales, cada uno de sus integrantes deberá estar inscrito hasta el tercer nivel en al menos un código de la clasificación de bienes y servicios UNSPSC que se indican en la siguiente tabla:</w:t>
      </w:r>
    </w:p>
    <w:p w:rsidR="00A500C2" w:rsidRPr="003D103A" w:rsidRDefault="00A500C2" w:rsidP="00B44F30">
      <w:pPr>
        <w:rPr>
          <w:rFonts w:ascii="Arial Narrow" w:hAnsi="Arial Narrow" w:cs="Arial"/>
          <w:sz w:val="22"/>
          <w:szCs w:val="22"/>
          <w:lang w:val="es-ES" w:eastAsia="es-ES"/>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6"/>
        <w:gridCol w:w="1701"/>
        <w:gridCol w:w="2410"/>
        <w:gridCol w:w="2835"/>
      </w:tblGrid>
      <w:tr w:rsidR="00080D86" w:rsidRPr="00080D86" w:rsidTr="00080D86">
        <w:trPr>
          <w:trHeight w:val="390"/>
          <w:jc w:val="center"/>
        </w:trPr>
        <w:tc>
          <w:tcPr>
            <w:tcW w:w="8292" w:type="dxa"/>
            <w:gridSpan w:val="4"/>
            <w:shd w:val="clear" w:color="auto" w:fill="D9D9D9"/>
            <w:vAlign w:val="center"/>
            <w:hideMark/>
          </w:tcPr>
          <w:p w:rsidR="00080D86" w:rsidRPr="00080D86" w:rsidRDefault="00080D86" w:rsidP="000D5DC4">
            <w:pPr>
              <w:jc w:val="center"/>
              <w:rPr>
                <w:rFonts w:ascii="Arial Narrow" w:eastAsia="Times New Roman" w:hAnsi="Arial Narrow" w:cs="Arial"/>
                <w:b/>
                <w:bCs/>
                <w:color w:val="000000"/>
                <w:sz w:val="20"/>
                <w:szCs w:val="20"/>
                <w:lang w:eastAsia="es-CO"/>
              </w:rPr>
            </w:pPr>
            <w:r w:rsidRPr="00080D86">
              <w:rPr>
                <w:rFonts w:ascii="Arial Narrow" w:eastAsia="Times New Roman" w:hAnsi="Arial Narrow" w:cs="Arial"/>
                <w:b/>
                <w:bCs/>
                <w:color w:val="000000"/>
                <w:sz w:val="20"/>
                <w:szCs w:val="20"/>
                <w:lang w:eastAsia="es-CO"/>
              </w:rPr>
              <w:t>Código UNSPSC 85122200- Servicios de evaluación y valoración de salud individual</w:t>
            </w:r>
          </w:p>
        </w:tc>
      </w:tr>
      <w:tr w:rsidR="00080D86" w:rsidRPr="00080D86" w:rsidTr="00080D86">
        <w:trPr>
          <w:trHeight w:hRule="exact" w:val="315"/>
          <w:jc w:val="center"/>
        </w:trPr>
        <w:tc>
          <w:tcPr>
            <w:tcW w:w="1346" w:type="dxa"/>
            <w:shd w:val="clear" w:color="auto" w:fill="D9D9D9"/>
            <w:vAlign w:val="center"/>
            <w:hideMark/>
          </w:tcPr>
          <w:p w:rsidR="00080D86" w:rsidRPr="00080D86" w:rsidRDefault="00080D86" w:rsidP="000D5DC4">
            <w:pPr>
              <w:jc w:val="center"/>
              <w:rPr>
                <w:rFonts w:ascii="Arial Narrow" w:eastAsia="Times New Roman" w:hAnsi="Arial Narrow" w:cs="Arial"/>
                <w:b/>
                <w:bCs/>
                <w:color w:val="000000"/>
                <w:sz w:val="20"/>
                <w:szCs w:val="20"/>
                <w:lang w:eastAsia="es-CO"/>
              </w:rPr>
            </w:pPr>
            <w:r w:rsidRPr="00080D86">
              <w:rPr>
                <w:rFonts w:ascii="Arial Narrow" w:eastAsia="Times New Roman" w:hAnsi="Arial Narrow" w:cs="Arial"/>
                <w:b/>
                <w:bCs/>
                <w:color w:val="000000"/>
                <w:sz w:val="20"/>
                <w:szCs w:val="20"/>
                <w:lang w:eastAsia="es-CO"/>
              </w:rPr>
              <w:t>Código</w:t>
            </w:r>
          </w:p>
        </w:tc>
        <w:tc>
          <w:tcPr>
            <w:tcW w:w="1701" w:type="dxa"/>
            <w:shd w:val="clear" w:color="auto" w:fill="D9D9D9"/>
            <w:vAlign w:val="center"/>
            <w:hideMark/>
          </w:tcPr>
          <w:p w:rsidR="00080D86" w:rsidRPr="00080D86" w:rsidRDefault="00080D86" w:rsidP="000D5DC4">
            <w:pPr>
              <w:jc w:val="center"/>
              <w:rPr>
                <w:rFonts w:ascii="Arial Narrow" w:eastAsia="Times New Roman" w:hAnsi="Arial Narrow" w:cs="Arial"/>
                <w:b/>
                <w:bCs/>
                <w:color w:val="000000"/>
                <w:sz w:val="20"/>
                <w:szCs w:val="20"/>
                <w:lang w:eastAsia="es-CO"/>
              </w:rPr>
            </w:pPr>
            <w:r w:rsidRPr="00080D86">
              <w:rPr>
                <w:rFonts w:ascii="Arial Narrow" w:eastAsia="Times New Roman" w:hAnsi="Arial Narrow" w:cs="Arial"/>
                <w:b/>
                <w:bCs/>
                <w:color w:val="000000"/>
                <w:sz w:val="20"/>
                <w:szCs w:val="20"/>
                <w:lang w:eastAsia="es-CO"/>
              </w:rPr>
              <w:t>Segmento</w:t>
            </w:r>
          </w:p>
        </w:tc>
        <w:tc>
          <w:tcPr>
            <w:tcW w:w="2410" w:type="dxa"/>
            <w:shd w:val="clear" w:color="auto" w:fill="D9D9D9"/>
            <w:vAlign w:val="center"/>
            <w:hideMark/>
          </w:tcPr>
          <w:p w:rsidR="00080D86" w:rsidRPr="00080D86" w:rsidRDefault="00080D86" w:rsidP="000D5DC4">
            <w:pPr>
              <w:jc w:val="center"/>
              <w:rPr>
                <w:rFonts w:ascii="Arial Narrow" w:eastAsia="Times New Roman" w:hAnsi="Arial Narrow" w:cs="Arial"/>
                <w:b/>
                <w:bCs/>
                <w:color w:val="000000"/>
                <w:sz w:val="20"/>
                <w:szCs w:val="20"/>
                <w:lang w:eastAsia="es-CO"/>
              </w:rPr>
            </w:pPr>
            <w:r w:rsidRPr="00080D86">
              <w:rPr>
                <w:rFonts w:ascii="Arial Narrow" w:eastAsia="Times New Roman" w:hAnsi="Arial Narrow" w:cs="Arial"/>
                <w:b/>
                <w:bCs/>
                <w:color w:val="000000"/>
                <w:sz w:val="20"/>
                <w:szCs w:val="20"/>
                <w:lang w:eastAsia="es-CO"/>
              </w:rPr>
              <w:t>Familia</w:t>
            </w:r>
          </w:p>
        </w:tc>
        <w:tc>
          <w:tcPr>
            <w:tcW w:w="2835" w:type="dxa"/>
            <w:shd w:val="clear" w:color="auto" w:fill="D9D9D9"/>
            <w:vAlign w:val="center"/>
            <w:hideMark/>
          </w:tcPr>
          <w:p w:rsidR="00080D86" w:rsidRPr="00080D86" w:rsidRDefault="00080D86" w:rsidP="000D5DC4">
            <w:pPr>
              <w:jc w:val="center"/>
              <w:rPr>
                <w:rFonts w:ascii="Arial Narrow" w:eastAsia="Times New Roman" w:hAnsi="Arial Narrow" w:cs="Arial"/>
                <w:b/>
                <w:bCs/>
                <w:color w:val="000000"/>
                <w:sz w:val="20"/>
                <w:szCs w:val="20"/>
                <w:lang w:eastAsia="es-CO"/>
              </w:rPr>
            </w:pPr>
            <w:r w:rsidRPr="00080D86">
              <w:rPr>
                <w:rFonts w:ascii="Arial Narrow" w:eastAsia="Times New Roman" w:hAnsi="Arial Narrow" w:cs="Arial"/>
                <w:b/>
                <w:bCs/>
                <w:color w:val="000000"/>
                <w:sz w:val="20"/>
                <w:szCs w:val="20"/>
                <w:lang w:eastAsia="es-CO"/>
              </w:rPr>
              <w:t>Clase</w:t>
            </w:r>
          </w:p>
        </w:tc>
      </w:tr>
      <w:tr w:rsidR="00080D86" w:rsidRPr="00080D86" w:rsidTr="00080D86">
        <w:trPr>
          <w:trHeight w:hRule="exact" w:val="730"/>
          <w:jc w:val="center"/>
        </w:trPr>
        <w:tc>
          <w:tcPr>
            <w:tcW w:w="1346" w:type="dxa"/>
            <w:shd w:val="clear" w:color="auto" w:fill="auto"/>
            <w:noWrap/>
            <w:vAlign w:val="center"/>
          </w:tcPr>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lang w:eastAsia="es-CO"/>
              </w:rPr>
            </w:pPr>
            <w:r w:rsidRPr="00080D86">
              <w:rPr>
                <w:rFonts w:ascii="Arial Narrow" w:eastAsia="Times New Roman" w:hAnsi="Arial Narrow" w:cs="Arial"/>
                <w:color w:val="000000" w:themeColor="text1"/>
                <w:sz w:val="20"/>
                <w:szCs w:val="20"/>
                <w:lang w:eastAsia="es-CO"/>
              </w:rPr>
              <w:t>85122200</w:t>
            </w:r>
          </w:p>
        </w:tc>
        <w:tc>
          <w:tcPr>
            <w:tcW w:w="1701" w:type="dxa"/>
            <w:shd w:val="clear" w:color="auto" w:fill="auto"/>
            <w:noWrap/>
            <w:vAlign w:val="center"/>
          </w:tcPr>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lang w:eastAsia="es-CO"/>
              </w:rPr>
            </w:pPr>
            <w:r w:rsidRPr="00080D86">
              <w:rPr>
                <w:rFonts w:ascii="Arial Narrow" w:eastAsia="Times New Roman" w:hAnsi="Arial Narrow" w:cs="Arial"/>
                <w:color w:val="000000" w:themeColor="text1"/>
                <w:sz w:val="20"/>
                <w:szCs w:val="20"/>
                <w:lang w:eastAsia="es-CO"/>
              </w:rPr>
              <w:t>85</w:t>
            </w:r>
          </w:p>
          <w:p w:rsidR="00080D86" w:rsidRPr="00080D86" w:rsidRDefault="00080D86" w:rsidP="000D5DC4">
            <w:pPr>
              <w:widowControl w:val="0"/>
              <w:autoSpaceDE w:val="0"/>
              <w:autoSpaceDN w:val="0"/>
              <w:adjustRightInd w:val="0"/>
              <w:jc w:val="center"/>
              <w:rPr>
                <w:rFonts w:ascii="Arial Narrow" w:eastAsia="Times New Roman" w:hAnsi="Arial Narrow" w:cs="Arial"/>
                <w:color w:val="000000"/>
                <w:sz w:val="20"/>
                <w:szCs w:val="20"/>
                <w:lang w:eastAsia="es-CO"/>
              </w:rPr>
            </w:pPr>
            <w:r w:rsidRPr="00080D86">
              <w:rPr>
                <w:rFonts w:ascii="Arial Narrow" w:eastAsia="Times New Roman" w:hAnsi="Arial Narrow" w:cs="Arial"/>
                <w:color w:val="000000" w:themeColor="text1"/>
                <w:sz w:val="20"/>
                <w:szCs w:val="20"/>
                <w:lang w:eastAsia="es-CO"/>
              </w:rPr>
              <w:t>Servicios de Salud</w:t>
            </w:r>
          </w:p>
        </w:tc>
        <w:tc>
          <w:tcPr>
            <w:tcW w:w="2410" w:type="dxa"/>
            <w:shd w:val="clear" w:color="auto" w:fill="auto"/>
            <w:noWrap/>
            <w:vAlign w:val="center"/>
          </w:tcPr>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rPr>
            </w:pPr>
            <w:r w:rsidRPr="00080D86">
              <w:rPr>
                <w:rFonts w:ascii="Arial Narrow" w:eastAsia="Times New Roman" w:hAnsi="Arial Narrow" w:cs="Arial"/>
                <w:color w:val="000000" w:themeColor="text1"/>
                <w:sz w:val="20"/>
                <w:szCs w:val="20"/>
              </w:rPr>
              <w:t>12</w:t>
            </w:r>
          </w:p>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rPr>
            </w:pPr>
            <w:r w:rsidRPr="00080D86">
              <w:rPr>
                <w:rFonts w:ascii="Arial Narrow" w:eastAsia="Times New Roman" w:hAnsi="Arial Narrow" w:cs="Arial"/>
                <w:color w:val="000000" w:themeColor="text1"/>
                <w:sz w:val="20"/>
                <w:szCs w:val="20"/>
              </w:rPr>
              <w:t>Práctica Médica</w:t>
            </w:r>
          </w:p>
        </w:tc>
        <w:tc>
          <w:tcPr>
            <w:tcW w:w="2835" w:type="dxa"/>
            <w:shd w:val="clear" w:color="auto" w:fill="auto"/>
            <w:noWrap/>
            <w:vAlign w:val="center"/>
          </w:tcPr>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rPr>
            </w:pPr>
            <w:r w:rsidRPr="00080D86">
              <w:rPr>
                <w:rFonts w:ascii="Arial Narrow" w:eastAsia="Times New Roman" w:hAnsi="Arial Narrow" w:cs="Arial"/>
                <w:color w:val="000000" w:themeColor="text1"/>
                <w:sz w:val="20"/>
                <w:szCs w:val="20"/>
              </w:rPr>
              <w:t>22</w:t>
            </w:r>
          </w:p>
          <w:p w:rsidR="00080D86" w:rsidRPr="00080D86" w:rsidRDefault="00080D86" w:rsidP="000D5DC4">
            <w:pPr>
              <w:widowControl w:val="0"/>
              <w:autoSpaceDE w:val="0"/>
              <w:autoSpaceDN w:val="0"/>
              <w:adjustRightInd w:val="0"/>
              <w:jc w:val="center"/>
              <w:rPr>
                <w:rFonts w:ascii="Arial Narrow" w:eastAsia="Times New Roman" w:hAnsi="Arial Narrow" w:cs="Arial"/>
                <w:color w:val="000000" w:themeColor="text1"/>
                <w:sz w:val="20"/>
                <w:szCs w:val="20"/>
              </w:rPr>
            </w:pPr>
            <w:r w:rsidRPr="00080D86">
              <w:rPr>
                <w:rFonts w:ascii="Arial Narrow" w:eastAsia="Times New Roman" w:hAnsi="Arial Narrow" w:cs="Arial"/>
                <w:color w:val="000000" w:themeColor="text1"/>
                <w:sz w:val="20"/>
                <w:szCs w:val="20"/>
              </w:rPr>
              <w:t>Servicios de evaluación y valoración de salud individual</w:t>
            </w:r>
          </w:p>
        </w:tc>
      </w:tr>
    </w:tbl>
    <w:p w:rsidR="00B44F30" w:rsidRDefault="00B44F30" w:rsidP="00B44F30">
      <w:pPr>
        <w:shd w:val="clear" w:color="auto" w:fill="FFFFFF"/>
        <w:jc w:val="both"/>
        <w:rPr>
          <w:rFonts w:ascii="Arial Narrow" w:eastAsia="Times New Roman" w:hAnsi="Arial Narrow" w:cs="Arial"/>
          <w:color w:val="000000"/>
          <w:sz w:val="22"/>
          <w:szCs w:val="22"/>
          <w:lang w:eastAsia="es-ES"/>
        </w:rPr>
      </w:pPr>
    </w:p>
    <w:p w:rsidR="001D5ED3" w:rsidRDefault="001D5ED3" w:rsidP="001D5ED3">
      <w:pPr>
        <w:autoSpaceDE w:val="0"/>
        <w:autoSpaceDN w:val="0"/>
        <w:adjustRightInd w:val="0"/>
        <w:jc w:val="both"/>
        <w:rPr>
          <w:rFonts w:ascii="Arial Narrow" w:hAnsi="Arial Narrow" w:cs="Arial"/>
          <w:color w:val="000000"/>
          <w:sz w:val="22"/>
          <w:szCs w:val="22"/>
        </w:rPr>
      </w:pPr>
      <w:r>
        <w:rPr>
          <w:rFonts w:ascii="Arial Narrow" w:hAnsi="Arial Narrow" w:cs="Arial"/>
          <w:color w:val="000000"/>
          <w:sz w:val="22"/>
          <w:szCs w:val="22"/>
        </w:rPr>
        <w:t>La experiencia debe ser igual o superior al presupuesto oficial designado expresado en SMMLV (</w:t>
      </w:r>
      <w:r w:rsidR="00080D86">
        <w:rPr>
          <w:rFonts w:ascii="Arial Narrow" w:hAnsi="Arial Narrow" w:cs="Arial"/>
          <w:color w:val="000000"/>
          <w:sz w:val="22"/>
          <w:szCs w:val="22"/>
        </w:rPr>
        <w:t>52</w:t>
      </w:r>
      <w:r>
        <w:rPr>
          <w:rFonts w:ascii="Arial Narrow" w:hAnsi="Arial Narrow" w:cs="Arial"/>
          <w:color w:val="000000"/>
          <w:sz w:val="22"/>
          <w:szCs w:val="22"/>
        </w:rPr>
        <w:t xml:space="preserve"> SMMLV) lo cual se acreditará en máximo tres contratos.</w:t>
      </w:r>
    </w:p>
    <w:p w:rsidR="001D5ED3" w:rsidRDefault="001D5ED3" w:rsidP="001D5ED3">
      <w:pPr>
        <w:autoSpaceDE w:val="0"/>
        <w:autoSpaceDN w:val="0"/>
        <w:adjustRightInd w:val="0"/>
        <w:jc w:val="both"/>
        <w:rPr>
          <w:rFonts w:ascii="Arial Narrow" w:hAnsi="Arial Narrow" w:cs="Arial"/>
          <w:b/>
          <w:color w:val="000000"/>
          <w:sz w:val="22"/>
          <w:szCs w:val="22"/>
          <w:u w:val="single"/>
        </w:rPr>
      </w:pPr>
    </w:p>
    <w:p w:rsidR="001D5ED3" w:rsidRDefault="001D5ED3" w:rsidP="001D5ED3">
      <w:pPr>
        <w:autoSpaceDE w:val="0"/>
        <w:autoSpaceDN w:val="0"/>
        <w:adjustRightInd w:val="0"/>
        <w:jc w:val="both"/>
        <w:rPr>
          <w:rFonts w:ascii="Arial Narrow" w:hAnsi="Arial Narrow" w:cs="Arial"/>
          <w:color w:val="000000"/>
          <w:sz w:val="22"/>
          <w:szCs w:val="22"/>
        </w:rPr>
      </w:pPr>
      <w:r>
        <w:rPr>
          <w:rFonts w:ascii="Arial Narrow" w:hAnsi="Arial Narrow" w:cs="Arial"/>
          <w:color w:val="000000"/>
          <w:sz w:val="22"/>
          <w:szCs w:val="22"/>
        </w:rPr>
        <w:t>En caso de consorcio o unión Temporal el integrante que acredite la mayor cantidad de experiencia específica solicitada, deberá tener una participación igual o superior al 60% en el consorcio o unión temporal por cualquiera de los integrantes del grupo.</w:t>
      </w:r>
    </w:p>
    <w:p w:rsidR="00080D86" w:rsidRDefault="00080D86" w:rsidP="00B44F30">
      <w:pPr>
        <w:shd w:val="clear" w:color="auto" w:fill="FFFFFF"/>
        <w:jc w:val="both"/>
        <w:rPr>
          <w:rFonts w:ascii="Arial Narrow" w:eastAsia="Times New Roman" w:hAnsi="Arial Narrow" w:cs="Arial"/>
          <w:color w:val="000000"/>
          <w:sz w:val="22"/>
          <w:szCs w:val="22"/>
          <w:lang w:eastAsia="es-ES"/>
        </w:rPr>
      </w:pPr>
    </w:p>
    <w:p w:rsidR="001D5ED3" w:rsidRPr="005961A4" w:rsidRDefault="00127680" w:rsidP="00B44F30">
      <w:pPr>
        <w:shd w:val="clear" w:color="auto" w:fill="FFFFFF"/>
        <w:jc w:val="both"/>
        <w:rPr>
          <w:rFonts w:ascii="Arial Narrow" w:eastAsia="Times New Roman" w:hAnsi="Arial Narrow" w:cs="Arial"/>
          <w:b/>
          <w:color w:val="000000" w:themeColor="text1"/>
          <w:sz w:val="22"/>
          <w:szCs w:val="22"/>
          <w:lang w:eastAsia="es-ES"/>
        </w:rPr>
      </w:pPr>
      <w:r>
        <w:rPr>
          <w:rFonts w:ascii="Arial Narrow" w:eastAsia="Times New Roman" w:hAnsi="Arial Narrow" w:cs="Arial"/>
          <w:b/>
          <w:color w:val="000000" w:themeColor="text1"/>
          <w:sz w:val="22"/>
          <w:szCs w:val="22"/>
          <w:lang w:eastAsia="es-ES"/>
        </w:rPr>
        <w:t>2.4.3.2</w:t>
      </w:r>
      <w:r w:rsidR="001D5ED3" w:rsidRPr="005961A4">
        <w:rPr>
          <w:rFonts w:ascii="Arial Narrow" w:eastAsia="Times New Roman" w:hAnsi="Arial Narrow" w:cs="Arial"/>
          <w:b/>
          <w:color w:val="000000" w:themeColor="text1"/>
          <w:sz w:val="22"/>
          <w:szCs w:val="22"/>
          <w:lang w:eastAsia="es-ES"/>
        </w:rPr>
        <w:t>. EXPERIENCIA ESPECÍFICA DEL PROPONENTE</w:t>
      </w:r>
      <w:r w:rsidR="00BC57FC" w:rsidRPr="005961A4">
        <w:rPr>
          <w:rFonts w:ascii="Arial Narrow" w:eastAsia="Times New Roman" w:hAnsi="Arial Narrow" w:cs="Arial"/>
          <w:b/>
          <w:color w:val="000000" w:themeColor="text1"/>
          <w:sz w:val="22"/>
          <w:szCs w:val="22"/>
          <w:lang w:eastAsia="es-ES"/>
        </w:rPr>
        <w:t xml:space="preserve"> (ANEXO 5-A)</w:t>
      </w:r>
    </w:p>
    <w:p w:rsidR="001D5ED3" w:rsidRPr="005961A4" w:rsidRDefault="001D5ED3" w:rsidP="001D5ED3">
      <w:pPr>
        <w:shd w:val="clear" w:color="auto" w:fill="FFFFFF"/>
        <w:jc w:val="both"/>
        <w:rPr>
          <w:rFonts w:ascii="Arial Narrow" w:eastAsia="Times New Roman" w:hAnsi="Arial Narrow" w:cs="Arial"/>
          <w:b/>
          <w:color w:val="000000" w:themeColor="text1"/>
          <w:sz w:val="22"/>
          <w:szCs w:val="22"/>
          <w:lang w:eastAsia="es-ES"/>
        </w:rPr>
      </w:pPr>
    </w:p>
    <w:p w:rsidR="001D5ED3" w:rsidRPr="00D8613B" w:rsidRDefault="001D5ED3" w:rsidP="001D5ED3">
      <w:pPr>
        <w:pStyle w:val="Prrafodelista"/>
        <w:ind w:left="0"/>
        <w:jc w:val="both"/>
        <w:rPr>
          <w:rFonts w:ascii="Arial Narrow" w:hAnsi="Arial Narrow" w:cs="Arial"/>
          <w:sz w:val="22"/>
          <w:szCs w:val="22"/>
        </w:rPr>
      </w:pPr>
      <w:r w:rsidRPr="00D8613B">
        <w:rPr>
          <w:rFonts w:ascii="Arial Narrow" w:hAnsi="Arial Narrow" w:cs="Arial"/>
          <w:sz w:val="22"/>
          <w:szCs w:val="22"/>
        </w:rPr>
        <w:t xml:space="preserve">El proponente deberá acreditar experiencia específica en máximo TRES (3) contratos ejecutados y terminados, cuyo objeto </w:t>
      </w:r>
      <w:r w:rsidR="00080D86" w:rsidRPr="00D8613B">
        <w:rPr>
          <w:rFonts w:ascii="Arial Narrow" w:eastAsia="Times New Roman" w:hAnsi="Arial Narrow" w:cs="Arial"/>
          <w:color w:val="000000" w:themeColor="text1"/>
          <w:sz w:val="22"/>
          <w:szCs w:val="22"/>
          <w:lang w:val="es-ES" w:eastAsia="es-ES"/>
        </w:rPr>
        <w:t>o servicios prestados estén relacionados con la realización de exámenes médicos ocupacionales y vacunación</w:t>
      </w:r>
      <w:r w:rsidR="00080D86" w:rsidRPr="00D8613B">
        <w:rPr>
          <w:rFonts w:ascii="Arial Narrow" w:hAnsi="Arial Narrow" w:cs="Arial"/>
          <w:sz w:val="22"/>
          <w:szCs w:val="22"/>
        </w:rPr>
        <w:t xml:space="preserve"> </w:t>
      </w:r>
    </w:p>
    <w:p w:rsidR="00D8613B" w:rsidRPr="00D8613B" w:rsidRDefault="00D8613B" w:rsidP="001D5ED3">
      <w:pPr>
        <w:pStyle w:val="Prrafodelista"/>
        <w:ind w:left="0"/>
        <w:jc w:val="both"/>
        <w:rPr>
          <w:rFonts w:ascii="Arial Narrow" w:hAnsi="Arial Narrow" w:cs="Arial"/>
          <w:color w:val="000000"/>
          <w:szCs w:val="22"/>
          <w:lang w:val="es-ES"/>
        </w:rPr>
      </w:pPr>
    </w:p>
    <w:p w:rsidR="001D5ED3" w:rsidRDefault="001D5ED3" w:rsidP="001D5ED3">
      <w:pPr>
        <w:shd w:val="clear" w:color="auto" w:fill="FFFFFF"/>
        <w:jc w:val="both"/>
        <w:rPr>
          <w:rFonts w:ascii="Arial Narrow" w:hAnsi="Arial Narrow" w:cs="Arial"/>
          <w:color w:val="000000"/>
          <w:sz w:val="22"/>
          <w:szCs w:val="22"/>
          <w:u w:val="single"/>
        </w:rPr>
      </w:pPr>
      <w:r>
        <w:rPr>
          <w:rFonts w:ascii="Arial Narrow" w:hAnsi="Arial Narrow" w:cs="Arial"/>
          <w:b/>
          <w:color w:val="000000"/>
          <w:sz w:val="22"/>
          <w:szCs w:val="22"/>
        </w:rPr>
        <w:t>NOTA 1:</w:t>
      </w:r>
      <w:r>
        <w:rPr>
          <w:rFonts w:ascii="Arial Narrow" w:hAnsi="Arial Narrow" w:cs="Arial"/>
          <w:b/>
          <w:color w:val="000000"/>
          <w:sz w:val="22"/>
          <w:szCs w:val="22"/>
          <w:u w:val="single"/>
        </w:rPr>
        <w:t xml:space="preserve"> </w:t>
      </w:r>
      <w:r>
        <w:rPr>
          <w:rFonts w:ascii="Arial Narrow" w:hAnsi="Arial Narrow" w:cs="Arial"/>
          <w:color w:val="000000"/>
          <w:sz w:val="22"/>
          <w:szCs w:val="22"/>
          <w:u w:val="single"/>
        </w:rPr>
        <w:t>Para efectos de verificar la anterior información, el proponente deberá presentar máximo tres (3) certificaciones las cuales deben por lo menos contener la información que más adelante se informa. Es necesario señalar que solo se verificarán las certificaciones de conformidad con la experiencia de los contratos que se encuentren reportados y clasificados en el RUP</w:t>
      </w:r>
      <w:r w:rsidR="00F562A2">
        <w:rPr>
          <w:rFonts w:ascii="Arial Narrow" w:hAnsi="Arial Narrow" w:cs="Arial"/>
          <w:color w:val="000000"/>
          <w:sz w:val="22"/>
          <w:szCs w:val="22"/>
          <w:u w:val="single"/>
        </w:rPr>
        <w:t>, en algunos de los códigos</w:t>
      </w:r>
      <w:r w:rsidR="00D8613B">
        <w:rPr>
          <w:rFonts w:ascii="Arial Narrow" w:hAnsi="Arial Narrow" w:cs="Arial"/>
          <w:color w:val="000000"/>
          <w:sz w:val="22"/>
          <w:szCs w:val="22"/>
          <w:u w:val="single"/>
        </w:rPr>
        <w:t xml:space="preserve">  85122200</w:t>
      </w:r>
      <w:r>
        <w:rPr>
          <w:rFonts w:ascii="Arial Narrow" w:hAnsi="Arial Narrow" w:cs="Arial"/>
          <w:color w:val="000000"/>
          <w:sz w:val="22"/>
          <w:szCs w:val="22"/>
          <w:u w:val="single"/>
        </w:rPr>
        <w:t xml:space="preserve">, </w:t>
      </w:r>
      <w:r w:rsidR="00F562A2">
        <w:rPr>
          <w:rFonts w:ascii="Arial Narrow" w:hAnsi="Arial Narrow" w:cs="Arial"/>
          <w:color w:val="000000"/>
          <w:sz w:val="22"/>
          <w:szCs w:val="22"/>
          <w:u w:val="single"/>
        </w:rPr>
        <w:t xml:space="preserve">el cual debe estar </w:t>
      </w:r>
      <w:r>
        <w:rPr>
          <w:rFonts w:ascii="Arial Narrow" w:hAnsi="Arial Narrow" w:cs="Arial"/>
          <w:color w:val="000000"/>
          <w:sz w:val="22"/>
          <w:szCs w:val="22"/>
          <w:u w:val="single"/>
        </w:rPr>
        <w:t>actualizado</w:t>
      </w:r>
      <w:r>
        <w:rPr>
          <w:rFonts w:ascii="Arial Narrow" w:hAnsi="Arial Narrow" w:cs="Arial"/>
          <w:bCs/>
          <w:color w:val="000000"/>
          <w:sz w:val="22"/>
          <w:szCs w:val="22"/>
          <w:u w:val="single"/>
        </w:rPr>
        <w:t xml:space="preserve"> y en firme</w:t>
      </w:r>
      <w:r>
        <w:rPr>
          <w:rFonts w:ascii="Arial Narrow" w:hAnsi="Arial Narrow" w:cs="Arial"/>
          <w:color w:val="000000"/>
          <w:sz w:val="22"/>
          <w:szCs w:val="22"/>
          <w:u w:val="single"/>
        </w:rPr>
        <w:t>.</w:t>
      </w:r>
    </w:p>
    <w:p w:rsidR="001D5ED3" w:rsidRDefault="001D5ED3" w:rsidP="001D5ED3">
      <w:pPr>
        <w:shd w:val="clear" w:color="auto" w:fill="FFFFFF"/>
        <w:jc w:val="both"/>
        <w:rPr>
          <w:rFonts w:ascii="Arial Narrow" w:hAnsi="Arial Narrow" w:cs="Arial"/>
          <w:color w:val="000000"/>
          <w:sz w:val="22"/>
          <w:szCs w:val="22"/>
          <w:u w:val="single"/>
        </w:rPr>
      </w:pPr>
    </w:p>
    <w:p w:rsidR="001D5ED3" w:rsidRDefault="001D5ED3" w:rsidP="001D5ED3">
      <w:pPr>
        <w:autoSpaceDE w:val="0"/>
        <w:autoSpaceDN w:val="0"/>
        <w:adjustRightInd w:val="0"/>
        <w:jc w:val="both"/>
        <w:rPr>
          <w:rFonts w:ascii="Arial Narrow" w:hAnsi="Arial Narrow" w:cs="Arial"/>
          <w:color w:val="000000"/>
          <w:sz w:val="22"/>
          <w:szCs w:val="22"/>
        </w:rPr>
      </w:pPr>
      <w:r>
        <w:rPr>
          <w:rFonts w:ascii="Arial Narrow" w:hAnsi="Arial Narrow" w:cs="Arial"/>
          <w:color w:val="000000"/>
          <w:sz w:val="22"/>
          <w:szCs w:val="22"/>
        </w:rPr>
        <w:t>La sumatoria del valor total de los contratos presentados debe ser igual o superior al valor del presupuesto oficial (</w:t>
      </w:r>
      <w:r w:rsidR="00D8613B">
        <w:rPr>
          <w:rFonts w:ascii="Arial Narrow" w:hAnsi="Arial Narrow" w:cs="Arial"/>
          <w:color w:val="000000"/>
          <w:sz w:val="22"/>
          <w:szCs w:val="22"/>
        </w:rPr>
        <w:t>52</w:t>
      </w:r>
      <w:r>
        <w:rPr>
          <w:rFonts w:ascii="Arial Narrow" w:hAnsi="Arial Narrow" w:cs="Arial"/>
          <w:color w:val="000000"/>
          <w:sz w:val="22"/>
          <w:szCs w:val="22"/>
        </w:rPr>
        <w:t xml:space="preserve"> SMMLV).</w:t>
      </w:r>
    </w:p>
    <w:p w:rsidR="001D5ED3" w:rsidRDefault="001D5ED3" w:rsidP="001D5ED3">
      <w:pPr>
        <w:shd w:val="clear" w:color="auto" w:fill="FFFFFF"/>
        <w:jc w:val="both"/>
        <w:rPr>
          <w:rFonts w:ascii="Arial Narrow" w:hAnsi="Arial Narrow" w:cs="Arial"/>
          <w:color w:val="000000"/>
          <w:sz w:val="22"/>
          <w:szCs w:val="22"/>
        </w:rPr>
      </w:pPr>
    </w:p>
    <w:p w:rsidR="001D5ED3" w:rsidRDefault="001D5ED3" w:rsidP="001D5ED3">
      <w:pPr>
        <w:shd w:val="clear" w:color="auto" w:fill="FFFFFF"/>
        <w:jc w:val="both"/>
        <w:rPr>
          <w:rFonts w:ascii="Arial Narrow" w:hAnsi="Arial Narrow" w:cs="Arial"/>
          <w:color w:val="000000"/>
          <w:sz w:val="22"/>
          <w:szCs w:val="22"/>
        </w:rPr>
      </w:pPr>
      <w:r>
        <w:rPr>
          <w:rFonts w:ascii="Arial Narrow" w:hAnsi="Arial Narrow" w:cs="Arial"/>
          <w:color w:val="000000"/>
          <w:sz w:val="22"/>
          <w:szCs w:val="22"/>
        </w:rPr>
        <w:t xml:space="preserve">La conversión a salarios mínimos (SMMLV) para toda la información presentada se debe hacer con el valor del salario mínimo vigente en la fecha de terminación del contrato respectivo. </w:t>
      </w:r>
    </w:p>
    <w:p w:rsidR="001D5ED3" w:rsidRDefault="001D5ED3" w:rsidP="001D5ED3">
      <w:pPr>
        <w:shd w:val="clear" w:color="auto" w:fill="FFFFFF"/>
        <w:jc w:val="both"/>
        <w:rPr>
          <w:rFonts w:ascii="Arial Narrow" w:hAnsi="Arial Narrow" w:cs="Arial"/>
          <w:b/>
          <w:i/>
          <w:color w:val="000000"/>
          <w:sz w:val="22"/>
          <w:szCs w:val="22"/>
        </w:rPr>
      </w:pPr>
    </w:p>
    <w:p w:rsidR="001D5ED3" w:rsidRDefault="001D5ED3" w:rsidP="001D5ED3">
      <w:pPr>
        <w:shd w:val="clear" w:color="auto" w:fill="FFFFFF"/>
        <w:jc w:val="both"/>
        <w:rPr>
          <w:rFonts w:ascii="Arial Narrow" w:hAnsi="Arial Narrow" w:cs="Arial"/>
          <w:color w:val="000000"/>
          <w:sz w:val="22"/>
          <w:szCs w:val="22"/>
        </w:rPr>
      </w:pPr>
      <w:r>
        <w:rPr>
          <w:rFonts w:ascii="Arial Narrow" w:hAnsi="Arial Narrow" w:cs="Arial"/>
          <w:color w:val="000000"/>
          <w:sz w:val="22"/>
          <w:szCs w:val="22"/>
        </w:rPr>
        <w:t xml:space="preserve">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w:t>
      </w:r>
      <w:r>
        <w:rPr>
          <w:rFonts w:ascii="Arial Narrow" w:hAnsi="Arial Narrow" w:cs="Arial"/>
          <w:color w:val="000000"/>
          <w:sz w:val="22"/>
          <w:szCs w:val="22"/>
        </w:rPr>
        <w:lastRenderedPageBreak/>
        <w:t>al contrato correspondiente. Si el contrato ha sido ejecutado por los mismos socios del consorcio o Unión Temporal se contará como un contrato y no se afectará por porcentajes de participación.</w:t>
      </w:r>
    </w:p>
    <w:p w:rsidR="001D5ED3" w:rsidRDefault="001D5ED3" w:rsidP="001D5ED3">
      <w:pPr>
        <w:shd w:val="clear" w:color="auto" w:fill="FFFFFF"/>
        <w:jc w:val="both"/>
        <w:rPr>
          <w:rFonts w:ascii="Arial Narrow" w:hAnsi="Arial Narrow" w:cs="Arial"/>
          <w:color w:val="000000"/>
          <w:sz w:val="22"/>
          <w:szCs w:val="22"/>
        </w:rPr>
      </w:pPr>
    </w:p>
    <w:p w:rsidR="001D5ED3" w:rsidRDefault="001D5ED3" w:rsidP="001D5ED3">
      <w:pPr>
        <w:shd w:val="clear" w:color="auto" w:fill="FFFFFF"/>
        <w:jc w:val="both"/>
        <w:rPr>
          <w:rFonts w:ascii="Arial Narrow" w:hAnsi="Arial Narrow" w:cs="Arial"/>
          <w:color w:val="000000"/>
          <w:sz w:val="22"/>
          <w:szCs w:val="22"/>
        </w:rPr>
      </w:pPr>
      <w:r>
        <w:rPr>
          <w:rFonts w:ascii="Arial Narrow" w:hAnsi="Arial Narrow" w:cs="Arial"/>
          <w:color w:val="000000"/>
          <w:sz w:val="22"/>
          <w:szCs w:val="22"/>
        </w:rPr>
        <w:t>En caso que los contratos que acreditan la experiencia tengan algún tipo de multa o sanción, no serán tenidos en cuenta por parte de esta Entidad Estatal.</w:t>
      </w:r>
    </w:p>
    <w:p w:rsidR="001D5ED3" w:rsidRDefault="001D5ED3" w:rsidP="001D5ED3">
      <w:pPr>
        <w:shd w:val="clear" w:color="auto" w:fill="FFFFFF"/>
        <w:jc w:val="both"/>
        <w:rPr>
          <w:rFonts w:ascii="Arial Narrow" w:hAnsi="Arial Narrow" w:cs="Arial"/>
          <w:color w:val="000000"/>
          <w:sz w:val="22"/>
          <w:szCs w:val="22"/>
        </w:rPr>
      </w:pPr>
    </w:p>
    <w:p w:rsidR="001D5ED3" w:rsidRDefault="001D5ED3" w:rsidP="001D5ED3">
      <w:pPr>
        <w:shd w:val="clear" w:color="auto" w:fill="FFFFFF"/>
        <w:jc w:val="both"/>
        <w:rPr>
          <w:rFonts w:ascii="Arial Narrow" w:hAnsi="Arial Narrow" w:cs="Arial"/>
          <w:color w:val="000000"/>
          <w:sz w:val="22"/>
          <w:szCs w:val="22"/>
        </w:rPr>
      </w:pPr>
      <w:r>
        <w:rPr>
          <w:rFonts w:ascii="Arial Narrow" w:hAnsi="Arial Narrow" w:cs="Arial"/>
          <w:color w:val="000000"/>
          <w:sz w:val="22"/>
          <w:szCs w:val="22"/>
        </w:rPr>
        <w:t>En caso de presentar certificaciones globales se deberán especificar los productos que se relacionen con el objeto a contratar, incluyendo el monto y la descripción para el cual aplica dicha certificación y estos productos son los que se tendrán en cuenta para la verificación de la experiencia específica.</w:t>
      </w:r>
    </w:p>
    <w:p w:rsidR="001D5ED3" w:rsidRDefault="001D5ED3" w:rsidP="001D5ED3">
      <w:pPr>
        <w:shd w:val="clear" w:color="auto" w:fill="FFFFFF"/>
        <w:jc w:val="both"/>
        <w:rPr>
          <w:rFonts w:ascii="Arial Narrow" w:hAnsi="Arial Narrow" w:cs="Arial"/>
          <w:color w:val="000000"/>
          <w:sz w:val="22"/>
          <w:szCs w:val="22"/>
        </w:rPr>
      </w:pPr>
    </w:p>
    <w:p w:rsidR="001D5ED3" w:rsidRPr="005961A4" w:rsidRDefault="001D5ED3" w:rsidP="001D5ED3">
      <w:pPr>
        <w:jc w:val="both"/>
        <w:rPr>
          <w:rFonts w:ascii="Arial Narrow" w:eastAsia="Arial Narrow" w:hAnsi="Arial Narrow" w:cs="Arial"/>
          <w:color w:val="000000"/>
          <w:sz w:val="22"/>
          <w:szCs w:val="22"/>
        </w:rPr>
      </w:pPr>
      <w:r w:rsidRPr="005961A4">
        <w:rPr>
          <w:rFonts w:ascii="Arial Narrow" w:hAnsi="Arial Narrow" w:cs="Arial"/>
          <w:b/>
          <w:color w:val="000000"/>
          <w:sz w:val="22"/>
          <w:szCs w:val="22"/>
        </w:rPr>
        <w:t>NOTA 2:</w:t>
      </w:r>
      <w:r w:rsidRPr="005961A4">
        <w:rPr>
          <w:rFonts w:ascii="Arial Narrow" w:hAnsi="Arial Narrow" w:cs="Arial"/>
          <w:color w:val="000000"/>
          <w:sz w:val="22"/>
          <w:szCs w:val="22"/>
        </w:rPr>
        <w:t xml:space="preserve"> </w:t>
      </w:r>
      <w:r w:rsidRPr="005961A4">
        <w:rPr>
          <w:rFonts w:ascii="Arial Narrow" w:hAnsi="Arial Narrow" w:cs="Arial"/>
          <w:b/>
          <w:i/>
          <w:color w:val="000000"/>
          <w:sz w:val="22"/>
          <w:szCs w:val="22"/>
          <w:u w:val="single"/>
        </w:rPr>
        <w:t xml:space="preserve">En caso de consorcio o unión Temporal </w:t>
      </w:r>
      <w:r w:rsidRPr="005961A4">
        <w:rPr>
          <w:rFonts w:ascii="Arial Narrow" w:eastAsia="Arial Narrow" w:hAnsi="Arial Narrow" w:cs="Arial"/>
          <w:b/>
          <w:i/>
          <w:color w:val="000000"/>
          <w:sz w:val="22"/>
          <w:szCs w:val="22"/>
          <w:u w:val="single"/>
        </w:rPr>
        <w:t>el integrante que acredite la mayor cantidad de experiencia específica solicitada, deberá tener una participación igual o superior al 60% en el consorcio o unión temporal</w:t>
      </w:r>
      <w:r w:rsidRPr="005961A4">
        <w:rPr>
          <w:rFonts w:ascii="Arial Narrow" w:eastAsia="Arial Narrow" w:hAnsi="Arial Narrow" w:cs="Arial"/>
          <w:color w:val="000000"/>
          <w:sz w:val="22"/>
          <w:szCs w:val="22"/>
        </w:rPr>
        <w:t>.</w:t>
      </w:r>
    </w:p>
    <w:p w:rsidR="001D5ED3" w:rsidRPr="005961A4" w:rsidRDefault="001D5ED3" w:rsidP="001D5ED3">
      <w:pPr>
        <w:jc w:val="both"/>
        <w:rPr>
          <w:rFonts w:ascii="Arial Narrow" w:hAnsi="Arial Narrow" w:cs="Arial"/>
          <w:color w:val="000000"/>
          <w:sz w:val="22"/>
          <w:szCs w:val="22"/>
        </w:rPr>
      </w:pPr>
    </w:p>
    <w:p w:rsidR="001D5ED3" w:rsidRPr="005961A4" w:rsidRDefault="001D5ED3" w:rsidP="001D5ED3">
      <w:pPr>
        <w:jc w:val="both"/>
        <w:rPr>
          <w:rFonts w:ascii="Arial Narrow" w:hAnsi="Arial Narrow" w:cs="Arial"/>
          <w:color w:val="000000"/>
          <w:sz w:val="22"/>
          <w:szCs w:val="22"/>
        </w:rPr>
      </w:pPr>
      <w:r w:rsidRPr="005961A4">
        <w:rPr>
          <w:rFonts w:ascii="Arial Narrow" w:hAnsi="Arial Narrow" w:cs="Arial"/>
          <w:color w:val="000000"/>
          <w:sz w:val="22"/>
          <w:szCs w:val="22"/>
        </w:rPr>
        <w:t xml:space="preserve">Para efectos de la evaluación de la experiencia presentada por Consorcios o Uniones Temporales, serán evaluables los contratos presentados </w:t>
      </w:r>
      <w:r w:rsidRPr="005961A4">
        <w:rPr>
          <w:rFonts w:ascii="Arial Narrow" w:hAnsi="Arial Narrow" w:cs="Arial"/>
          <w:color w:val="000000"/>
          <w:sz w:val="22"/>
          <w:szCs w:val="22"/>
          <w:u w:val="single"/>
        </w:rPr>
        <w:t>por cualquiera</w:t>
      </w:r>
      <w:r w:rsidRPr="005961A4">
        <w:rPr>
          <w:rFonts w:ascii="Arial Narrow" w:hAnsi="Arial Narrow" w:cs="Arial"/>
          <w:color w:val="000000"/>
          <w:sz w:val="22"/>
          <w:szCs w:val="22"/>
        </w:rPr>
        <w:t xml:space="preserve"> de los integrantes del grupo, de acuerdo a lo especificado en la Nota 2</w:t>
      </w:r>
    </w:p>
    <w:p w:rsidR="001D5ED3" w:rsidRPr="005961A4" w:rsidRDefault="001D5ED3" w:rsidP="001D5ED3">
      <w:pPr>
        <w:jc w:val="both"/>
        <w:rPr>
          <w:rFonts w:ascii="Arial Narrow" w:hAnsi="Arial Narrow" w:cs="Arial"/>
          <w:color w:val="000000"/>
          <w:sz w:val="22"/>
          <w:szCs w:val="22"/>
        </w:rPr>
      </w:pPr>
    </w:p>
    <w:p w:rsidR="001D5ED3" w:rsidRPr="005961A4" w:rsidRDefault="001D5ED3" w:rsidP="001D5ED3">
      <w:pPr>
        <w:jc w:val="both"/>
        <w:rPr>
          <w:rFonts w:ascii="Arial Narrow" w:hAnsi="Arial Narrow" w:cs="Arial"/>
          <w:color w:val="000000"/>
          <w:sz w:val="22"/>
          <w:szCs w:val="22"/>
        </w:rPr>
      </w:pPr>
      <w:r w:rsidRPr="005961A4">
        <w:rPr>
          <w:rFonts w:ascii="Arial Narrow" w:hAnsi="Arial Narrow" w:cs="Arial"/>
          <w:color w:val="000000"/>
          <w:sz w:val="22"/>
          <w:szCs w:val="22"/>
        </w:rPr>
        <w:t>La verificación de la experiencia presentada por los proponentes se realizara mediante el Registro Único de Proponentes - RUP.</w:t>
      </w:r>
    </w:p>
    <w:p w:rsidR="001D5ED3" w:rsidRPr="005961A4" w:rsidRDefault="001D5ED3" w:rsidP="001D5ED3">
      <w:pPr>
        <w:jc w:val="both"/>
        <w:rPr>
          <w:rFonts w:ascii="Arial Narrow" w:hAnsi="Arial Narrow" w:cs="Arial"/>
          <w:color w:val="000000"/>
          <w:sz w:val="22"/>
          <w:szCs w:val="22"/>
        </w:rPr>
      </w:pPr>
    </w:p>
    <w:p w:rsidR="001D5ED3" w:rsidRDefault="001D5ED3" w:rsidP="001D5ED3">
      <w:pPr>
        <w:autoSpaceDE w:val="0"/>
        <w:autoSpaceDN w:val="0"/>
        <w:adjustRightInd w:val="0"/>
        <w:jc w:val="both"/>
        <w:rPr>
          <w:rFonts w:ascii="Arial Narrow" w:hAnsi="Arial Narrow" w:cs="Arial"/>
          <w:color w:val="000000"/>
          <w:sz w:val="22"/>
          <w:szCs w:val="22"/>
        </w:rPr>
      </w:pPr>
      <w:r w:rsidRPr="005961A4">
        <w:rPr>
          <w:rFonts w:ascii="Arial Narrow" w:hAnsi="Arial Narrow" w:cs="Arial"/>
          <w:color w:val="000000"/>
          <w:sz w:val="22"/>
          <w:szCs w:val="22"/>
        </w:rPr>
        <w:t>El IDIGER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etc., sin que por ello el proponente este facultado para complementar, adicionar o mejorar su propuesta.</w:t>
      </w:r>
    </w:p>
    <w:p w:rsidR="00435519" w:rsidRPr="003D103A" w:rsidRDefault="00435519" w:rsidP="00B44F30">
      <w:pPr>
        <w:autoSpaceDE w:val="0"/>
        <w:autoSpaceDN w:val="0"/>
        <w:adjustRightInd w:val="0"/>
        <w:jc w:val="both"/>
        <w:rPr>
          <w:rFonts w:ascii="Arial Narrow" w:eastAsia="Times New Roman" w:hAnsi="Arial Narrow" w:cs="Arial"/>
          <w:sz w:val="22"/>
          <w:szCs w:val="22"/>
          <w:shd w:val="clear" w:color="auto" w:fill="FFFFFF"/>
          <w:lang w:val="es-ES" w:eastAsia="es-ES"/>
        </w:rPr>
      </w:pPr>
    </w:p>
    <w:p w:rsidR="00435519" w:rsidRPr="003D103A" w:rsidRDefault="00F562A2" w:rsidP="00435519">
      <w:pPr>
        <w:autoSpaceDE w:val="0"/>
        <w:autoSpaceDN w:val="0"/>
        <w:adjustRightInd w:val="0"/>
        <w:jc w:val="both"/>
        <w:rPr>
          <w:rFonts w:ascii="Arial Narrow" w:eastAsia="Times New Roman" w:hAnsi="Arial Narrow"/>
          <w:b/>
          <w:bCs/>
          <w:color w:val="000000" w:themeColor="text1"/>
          <w:sz w:val="22"/>
          <w:szCs w:val="22"/>
        </w:rPr>
      </w:pPr>
      <w:r>
        <w:rPr>
          <w:rFonts w:ascii="Arial Narrow" w:eastAsia="Times New Roman" w:hAnsi="Arial Narrow"/>
          <w:b/>
          <w:bCs/>
          <w:color w:val="000000" w:themeColor="text1"/>
          <w:sz w:val="22"/>
          <w:szCs w:val="22"/>
        </w:rPr>
        <w:t>2.4.3.</w:t>
      </w:r>
      <w:r w:rsidR="002F6769">
        <w:rPr>
          <w:rFonts w:ascii="Arial Narrow" w:eastAsia="Times New Roman" w:hAnsi="Arial Narrow"/>
          <w:b/>
          <w:bCs/>
          <w:color w:val="000000" w:themeColor="text1"/>
          <w:sz w:val="22"/>
          <w:szCs w:val="22"/>
        </w:rPr>
        <w:t>3</w:t>
      </w:r>
      <w:r>
        <w:rPr>
          <w:rFonts w:ascii="Arial Narrow" w:eastAsia="Times New Roman" w:hAnsi="Arial Narrow"/>
          <w:b/>
          <w:bCs/>
          <w:color w:val="000000" w:themeColor="text1"/>
          <w:sz w:val="22"/>
          <w:szCs w:val="22"/>
        </w:rPr>
        <w:t>.</w:t>
      </w:r>
      <w:r w:rsidR="002F6769">
        <w:rPr>
          <w:rFonts w:ascii="Arial Narrow" w:eastAsia="Times New Roman" w:hAnsi="Arial Narrow"/>
          <w:b/>
          <w:bCs/>
          <w:color w:val="000000" w:themeColor="text1"/>
          <w:sz w:val="22"/>
          <w:szCs w:val="22"/>
        </w:rPr>
        <w:t>1</w:t>
      </w:r>
      <w:r>
        <w:rPr>
          <w:rFonts w:ascii="Arial Narrow" w:eastAsia="Times New Roman" w:hAnsi="Arial Narrow"/>
          <w:b/>
          <w:bCs/>
          <w:color w:val="000000" w:themeColor="text1"/>
          <w:sz w:val="22"/>
          <w:szCs w:val="22"/>
        </w:rPr>
        <w:t xml:space="preserve"> REQUISITOS DE LAS CERTIFICACIONES DE EXPERIENCIA</w:t>
      </w:r>
    </w:p>
    <w:p w:rsidR="00435519" w:rsidRPr="003D103A" w:rsidRDefault="00435519" w:rsidP="00435519">
      <w:pPr>
        <w:autoSpaceDE w:val="0"/>
        <w:autoSpaceDN w:val="0"/>
        <w:adjustRightInd w:val="0"/>
        <w:jc w:val="both"/>
        <w:rPr>
          <w:rFonts w:ascii="Arial Narrow" w:hAnsi="Arial Narrow"/>
          <w:color w:val="000000" w:themeColor="text1"/>
          <w:sz w:val="22"/>
          <w:szCs w:val="22"/>
        </w:rPr>
      </w:pPr>
    </w:p>
    <w:p w:rsidR="00435519" w:rsidRDefault="00435519" w:rsidP="00435519">
      <w:pPr>
        <w:autoSpaceDE w:val="0"/>
        <w:autoSpaceDN w:val="0"/>
        <w:adjustRightInd w:val="0"/>
        <w:rPr>
          <w:rFonts w:ascii="Arial Narrow" w:hAnsi="Arial Narrow"/>
          <w:color w:val="000000" w:themeColor="text1"/>
          <w:sz w:val="22"/>
          <w:szCs w:val="22"/>
        </w:rPr>
      </w:pPr>
      <w:r w:rsidRPr="003D103A">
        <w:rPr>
          <w:rFonts w:ascii="Arial Narrow" w:hAnsi="Arial Narrow"/>
          <w:color w:val="000000" w:themeColor="text1"/>
          <w:sz w:val="22"/>
          <w:szCs w:val="22"/>
        </w:rPr>
        <w:t>Las certificaciones deben contener:</w:t>
      </w:r>
    </w:p>
    <w:p w:rsidR="004567EE" w:rsidRPr="003D103A" w:rsidRDefault="004567EE" w:rsidP="00435519">
      <w:pPr>
        <w:autoSpaceDE w:val="0"/>
        <w:autoSpaceDN w:val="0"/>
        <w:adjustRightInd w:val="0"/>
        <w:rPr>
          <w:rFonts w:ascii="Arial Narrow" w:hAnsi="Arial Narrow"/>
          <w:color w:val="000000" w:themeColor="text1"/>
          <w:sz w:val="22"/>
          <w:szCs w:val="22"/>
        </w:rPr>
      </w:pP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1.     Objeto</w:t>
      </w: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2.     Plazo.</w:t>
      </w: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3.     Número del Contrato. (Si existe)</w:t>
      </w: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4.     Entidad contratante.</w:t>
      </w:r>
    </w:p>
    <w:p w:rsidR="00435519" w:rsidRPr="003D103A" w:rsidRDefault="00435519" w:rsidP="00435519">
      <w:pPr>
        <w:shd w:val="clear" w:color="auto" w:fill="FFFFFF"/>
        <w:ind w:left="709" w:hanging="425"/>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5.     Nombre del contratista. Si se ejecutó en unión temporal o consorcio identificar los integrantes y su porcentaje de participación.</w:t>
      </w: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6.     Valor final del contrato.</w:t>
      </w:r>
    </w:p>
    <w:p w:rsidR="00435519" w:rsidRPr="003D103A" w:rsidRDefault="00435519" w:rsidP="00435519">
      <w:pPr>
        <w:shd w:val="clear" w:color="auto" w:fill="FFFFFF"/>
        <w:ind w:left="709" w:hanging="425"/>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7.     Fechas de iniciación y terminación. (Indicar las fechas de suspensión y reanudación, para los contratos que hayan sido suspendidos o se encuentren suspendidos)</w:t>
      </w:r>
    </w:p>
    <w:p w:rsidR="00435519" w:rsidRPr="003D103A" w:rsidRDefault="00435519" w:rsidP="00435519">
      <w:pPr>
        <w:shd w:val="clear" w:color="auto" w:fill="FFFFFF"/>
        <w:ind w:left="284"/>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8.     Firma de la persona competente</w:t>
      </w:r>
    </w:p>
    <w:p w:rsidR="00435519" w:rsidRPr="003D103A" w:rsidRDefault="00435519" w:rsidP="00435519">
      <w:pPr>
        <w:pStyle w:val="Prrafodelista"/>
        <w:autoSpaceDE w:val="0"/>
        <w:autoSpaceDN w:val="0"/>
        <w:adjustRightInd w:val="0"/>
        <w:ind w:left="567"/>
        <w:jc w:val="both"/>
        <w:rPr>
          <w:rFonts w:ascii="Arial Narrow" w:hAnsi="Arial Narrow"/>
          <w:color w:val="000000" w:themeColor="text1"/>
          <w:sz w:val="22"/>
          <w:szCs w:val="22"/>
        </w:rPr>
      </w:pPr>
    </w:p>
    <w:p w:rsidR="00435519" w:rsidRPr="003D103A" w:rsidRDefault="00435519" w:rsidP="00435519">
      <w:pPr>
        <w:shd w:val="clear" w:color="auto" w:fill="FFFFFF"/>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Las certificaciones deberán estar firmadas por la persona competente, así:</w:t>
      </w:r>
    </w:p>
    <w:p w:rsidR="00435519" w:rsidRPr="003D103A" w:rsidRDefault="00435519" w:rsidP="00435519">
      <w:pPr>
        <w:shd w:val="clear" w:color="auto" w:fill="FFFFFF"/>
        <w:rPr>
          <w:rFonts w:ascii="Arial Narrow" w:eastAsia="Times New Roman" w:hAnsi="Arial Narrow"/>
          <w:color w:val="000000" w:themeColor="text1"/>
          <w:sz w:val="22"/>
          <w:szCs w:val="22"/>
          <w:lang w:val="es-ES" w:eastAsia="es-ES"/>
        </w:rPr>
      </w:pPr>
    </w:p>
    <w:p w:rsidR="00435519" w:rsidRPr="003D103A" w:rsidRDefault="00435519" w:rsidP="002F6769">
      <w:pPr>
        <w:numPr>
          <w:ilvl w:val="2"/>
          <w:numId w:val="15"/>
        </w:numPr>
        <w:shd w:val="clear" w:color="auto" w:fill="FFFFFF"/>
        <w:ind w:left="284"/>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Para contratos públicos, por el ordenador del gasto de la entidad contratante o el funcionario competente.</w:t>
      </w:r>
    </w:p>
    <w:p w:rsidR="00435519" w:rsidRPr="003D103A" w:rsidRDefault="00435519" w:rsidP="002F6769">
      <w:pPr>
        <w:numPr>
          <w:ilvl w:val="2"/>
          <w:numId w:val="15"/>
        </w:numPr>
        <w:shd w:val="clear" w:color="auto" w:fill="FFFFFF"/>
        <w:ind w:left="284"/>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Para contratos privados suscritos con personas jurídicas, por el representante legal de la empresa contratante, o la persona delegada para suscribirlo.</w:t>
      </w:r>
    </w:p>
    <w:p w:rsidR="00435519" w:rsidRPr="003D103A" w:rsidRDefault="00435519" w:rsidP="002F6769">
      <w:pPr>
        <w:numPr>
          <w:ilvl w:val="2"/>
          <w:numId w:val="15"/>
        </w:numPr>
        <w:shd w:val="clear" w:color="auto" w:fill="FFFFFF"/>
        <w:ind w:left="284"/>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lastRenderedPageBreak/>
        <w:t>Para contratos privados suscritos con personas naturales, por la misma persona natural con quien se suscribió el contrato.</w:t>
      </w:r>
    </w:p>
    <w:p w:rsidR="00435519" w:rsidRPr="003D103A" w:rsidRDefault="00435519" w:rsidP="00435519">
      <w:pPr>
        <w:shd w:val="clear" w:color="auto" w:fill="FFFFFF"/>
        <w:jc w:val="both"/>
        <w:rPr>
          <w:rFonts w:ascii="Arial Narrow" w:eastAsia="Times New Roman" w:hAnsi="Arial Narrow"/>
          <w:color w:val="000000" w:themeColor="text1"/>
          <w:sz w:val="22"/>
          <w:szCs w:val="22"/>
          <w:u w:val="single"/>
          <w:lang w:val="es-ES" w:eastAsia="es-ES"/>
        </w:rPr>
      </w:pPr>
    </w:p>
    <w:p w:rsidR="004567EE" w:rsidRDefault="00435519" w:rsidP="00435519">
      <w:pPr>
        <w:shd w:val="clear" w:color="auto" w:fill="FFFFFF"/>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b/>
          <w:color w:val="000000" w:themeColor="text1"/>
          <w:sz w:val="22"/>
          <w:szCs w:val="22"/>
          <w:u w:val="single"/>
          <w:lang w:val="es-ES" w:eastAsia="es-ES"/>
        </w:rPr>
        <w:t>NOTA</w:t>
      </w:r>
      <w:r w:rsidRPr="003D103A">
        <w:rPr>
          <w:rFonts w:ascii="Arial Narrow" w:eastAsia="Times New Roman" w:hAnsi="Arial Narrow"/>
          <w:color w:val="000000" w:themeColor="text1"/>
          <w:sz w:val="22"/>
          <w:szCs w:val="22"/>
          <w:u w:val="single"/>
          <w:lang w:val="es-ES" w:eastAsia="es-ES"/>
        </w:rPr>
        <w:t>:</w:t>
      </w:r>
      <w:r w:rsidRPr="003D103A">
        <w:rPr>
          <w:rFonts w:ascii="Arial Narrow" w:eastAsia="Times New Roman" w:hAnsi="Arial Narrow"/>
          <w:color w:val="000000" w:themeColor="text1"/>
          <w:sz w:val="22"/>
          <w:szCs w:val="22"/>
          <w:lang w:val="es-ES" w:eastAsia="es-ES"/>
        </w:rPr>
        <w:t xml:space="preserve"> No se aceptarán certificaciones suscritas por interventores externos a la Entidad contratante.  </w:t>
      </w:r>
    </w:p>
    <w:p w:rsidR="004567EE" w:rsidRDefault="004567EE" w:rsidP="00435519">
      <w:pPr>
        <w:shd w:val="clear" w:color="auto" w:fill="FFFFFF"/>
        <w:jc w:val="both"/>
        <w:rPr>
          <w:rFonts w:ascii="Arial Narrow" w:eastAsia="Times New Roman" w:hAnsi="Arial Narrow"/>
          <w:color w:val="000000" w:themeColor="text1"/>
          <w:sz w:val="22"/>
          <w:szCs w:val="22"/>
          <w:lang w:val="es-ES" w:eastAsia="es-ES"/>
        </w:rPr>
      </w:pPr>
    </w:p>
    <w:p w:rsidR="00435519" w:rsidRPr="003D103A" w:rsidRDefault="00435519" w:rsidP="00435519">
      <w:pPr>
        <w:shd w:val="clear" w:color="auto" w:fill="FFFFFF"/>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En el evento en el cual el proponente no cuente con la certificación para acreditar la experiencia señalada, o  que no contenga toda la información requerida, la misma podrá acreditarse mediante la presentación del contrato junto con los documentos soportes que permitan la verificación de los requisitos señalados, adjuntando la siguiente documentación:</w:t>
      </w:r>
    </w:p>
    <w:p w:rsidR="00435519" w:rsidRPr="003D103A" w:rsidRDefault="00435519" w:rsidP="00435519">
      <w:pPr>
        <w:shd w:val="clear" w:color="auto" w:fill="FFFFFF"/>
        <w:jc w:val="both"/>
        <w:rPr>
          <w:rFonts w:ascii="Arial Narrow" w:eastAsia="Times New Roman" w:hAnsi="Arial Narrow"/>
          <w:color w:val="000000" w:themeColor="text1"/>
          <w:sz w:val="22"/>
          <w:szCs w:val="22"/>
          <w:lang w:val="es-ES" w:eastAsia="es-ES"/>
        </w:rPr>
      </w:pPr>
    </w:p>
    <w:p w:rsidR="00435519" w:rsidRPr="003D103A" w:rsidRDefault="00435519" w:rsidP="002F6769">
      <w:pPr>
        <w:numPr>
          <w:ilvl w:val="2"/>
          <w:numId w:val="14"/>
        </w:numPr>
        <w:shd w:val="clear" w:color="auto" w:fill="FFFFFF"/>
        <w:ind w:left="283" w:hanging="357"/>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Si el contrato se suscribió en consorcio o en unión temporal se podrá acreditar el porcentaje de participación  mediante copia del acuerdo de consorcio o de unión temporal, y copia del contrato.</w:t>
      </w:r>
    </w:p>
    <w:p w:rsidR="00435519" w:rsidRPr="003D103A" w:rsidRDefault="00435519" w:rsidP="00435519">
      <w:pPr>
        <w:shd w:val="clear" w:color="auto" w:fill="FFFFFF"/>
        <w:ind w:left="283"/>
        <w:jc w:val="both"/>
        <w:rPr>
          <w:rFonts w:ascii="Arial Narrow" w:eastAsia="Times New Roman" w:hAnsi="Arial Narrow"/>
          <w:color w:val="000000" w:themeColor="text1"/>
          <w:sz w:val="22"/>
          <w:szCs w:val="22"/>
          <w:lang w:val="es-ES" w:eastAsia="es-ES"/>
        </w:rPr>
      </w:pPr>
    </w:p>
    <w:p w:rsidR="00435519" w:rsidRPr="003D103A" w:rsidRDefault="00435519" w:rsidP="002F6769">
      <w:pPr>
        <w:numPr>
          <w:ilvl w:val="2"/>
          <w:numId w:val="14"/>
        </w:numPr>
        <w:shd w:val="clear" w:color="auto" w:fill="FFFFFF"/>
        <w:ind w:left="283" w:hanging="357"/>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La fecha de iniciación de la ejecución del contrato se podrá acreditar con la copia del acta de iniciación, de la  orden de iniciación o con el documento previsto en el contrato, y copia del contrato.</w:t>
      </w:r>
    </w:p>
    <w:p w:rsidR="00435519" w:rsidRPr="003D103A" w:rsidRDefault="00435519" w:rsidP="00435519">
      <w:pPr>
        <w:shd w:val="clear" w:color="auto" w:fill="FFFFFF"/>
        <w:ind w:left="283"/>
        <w:jc w:val="both"/>
        <w:rPr>
          <w:rFonts w:ascii="Arial Narrow" w:eastAsia="Times New Roman" w:hAnsi="Arial Narrow"/>
          <w:color w:val="000000" w:themeColor="text1"/>
          <w:sz w:val="22"/>
          <w:szCs w:val="22"/>
          <w:lang w:val="es-ES" w:eastAsia="es-ES"/>
        </w:rPr>
      </w:pPr>
    </w:p>
    <w:p w:rsidR="00435519" w:rsidRPr="003D103A" w:rsidRDefault="00435519" w:rsidP="002F6769">
      <w:pPr>
        <w:numPr>
          <w:ilvl w:val="0"/>
          <w:numId w:val="14"/>
        </w:numPr>
        <w:shd w:val="clear" w:color="auto" w:fill="FFFFFF"/>
        <w:ind w:left="283" w:hanging="357"/>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La fecha de terminación de la ejecución del contrato, se podrá acreditar con copia del acta de    terminación, acta de liquidación o con el documento previsto en el contrato, y copia del contrato.</w:t>
      </w:r>
    </w:p>
    <w:p w:rsidR="00435519" w:rsidRPr="003D103A" w:rsidRDefault="00435519" w:rsidP="00435519">
      <w:pPr>
        <w:shd w:val="clear" w:color="auto" w:fill="FFFFFF"/>
        <w:ind w:left="283"/>
        <w:jc w:val="both"/>
        <w:rPr>
          <w:rFonts w:ascii="Arial Narrow" w:eastAsia="Times New Roman" w:hAnsi="Arial Narrow"/>
          <w:color w:val="000000" w:themeColor="text1"/>
          <w:sz w:val="22"/>
          <w:szCs w:val="22"/>
          <w:lang w:val="es-ES" w:eastAsia="es-ES"/>
        </w:rPr>
      </w:pPr>
    </w:p>
    <w:p w:rsidR="00435519" w:rsidRPr="003D103A" w:rsidRDefault="00435519" w:rsidP="002F6769">
      <w:pPr>
        <w:numPr>
          <w:ilvl w:val="2"/>
          <w:numId w:val="14"/>
        </w:numPr>
        <w:shd w:val="clear" w:color="auto" w:fill="FFFFFF"/>
        <w:ind w:left="283" w:hanging="357"/>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El valor final del contrato se podrá acreditar con copia del contrato y su respectiva acta de liquidación</w:t>
      </w:r>
    </w:p>
    <w:p w:rsidR="00435519" w:rsidRPr="003D103A" w:rsidRDefault="00435519" w:rsidP="00435519">
      <w:pPr>
        <w:shd w:val="clear" w:color="auto" w:fill="FFFFFF"/>
        <w:ind w:left="283"/>
        <w:jc w:val="both"/>
        <w:rPr>
          <w:rFonts w:ascii="Arial Narrow" w:eastAsia="Times New Roman" w:hAnsi="Arial Narrow"/>
          <w:color w:val="000000" w:themeColor="text1"/>
          <w:sz w:val="22"/>
          <w:szCs w:val="22"/>
          <w:lang w:val="es-ES" w:eastAsia="es-ES"/>
        </w:rPr>
      </w:pPr>
    </w:p>
    <w:p w:rsidR="00435519" w:rsidRPr="003D103A" w:rsidRDefault="00435519" w:rsidP="002F6769">
      <w:pPr>
        <w:numPr>
          <w:ilvl w:val="0"/>
          <w:numId w:val="14"/>
        </w:numPr>
        <w:shd w:val="clear" w:color="auto" w:fill="FFFFFF"/>
        <w:ind w:left="283" w:hanging="357"/>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Si a partir de los documentos soportes de cada contrato, el proponente no acredita toda la información anteriormente detallada, el contrato no se tendrá en cuenta para evaluar la experiencia específica del proponente, para cumplir con los requisitos mínimos o para efectos de la evaluación.</w:t>
      </w:r>
    </w:p>
    <w:p w:rsidR="00435519" w:rsidRPr="003D103A" w:rsidRDefault="00435519" w:rsidP="00435519">
      <w:pPr>
        <w:shd w:val="clear" w:color="auto" w:fill="FFFFFF"/>
        <w:jc w:val="both"/>
        <w:rPr>
          <w:rFonts w:ascii="Arial Narrow" w:eastAsia="Times New Roman" w:hAnsi="Arial Narrow"/>
          <w:color w:val="000000" w:themeColor="text1"/>
          <w:sz w:val="22"/>
          <w:szCs w:val="22"/>
          <w:lang w:val="es-ES" w:eastAsia="es-ES"/>
        </w:rPr>
      </w:pPr>
    </w:p>
    <w:p w:rsidR="00435519" w:rsidRPr="003D103A" w:rsidRDefault="00435519" w:rsidP="00435519">
      <w:pPr>
        <w:shd w:val="clear" w:color="auto" w:fill="FFFFFF"/>
        <w:jc w:val="both"/>
        <w:rPr>
          <w:rFonts w:ascii="Arial Narrow" w:eastAsia="Times New Roman" w:hAnsi="Arial Narrow"/>
          <w:color w:val="000000" w:themeColor="text1"/>
          <w:sz w:val="22"/>
          <w:szCs w:val="22"/>
          <w:lang w:val="es-ES" w:eastAsia="es-ES"/>
        </w:rPr>
      </w:pPr>
      <w:r w:rsidRPr="003D103A">
        <w:rPr>
          <w:rFonts w:ascii="Arial Narrow" w:eastAsia="Times New Roman" w:hAnsi="Arial Narrow"/>
          <w:color w:val="000000" w:themeColor="text1"/>
          <w:sz w:val="22"/>
          <w:szCs w:val="22"/>
          <w:lang w:val="es-ES" w:eastAsia="es-ES"/>
        </w:rPr>
        <w:t>Las certificaciones de experiencia se consideran expedidas bajo la gravedad del juramento. IDIGER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etc., sin que por ello el proponente este facultado para complementar, adicionar o mejorar su propuesta.</w:t>
      </w:r>
    </w:p>
    <w:p w:rsidR="00435519" w:rsidRPr="003D103A" w:rsidRDefault="00435519" w:rsidP="00435519">
      <w:pPr>
        <w:shd w:val="clear" w:color="auto" w:fill="FFFFFF"/>
        <w:jc w:val="both"/>
        <w:rPr>
          <w:rFonts w:ascii="Arial Narrow" w:eastAsia="Times New Roman" w:hAnsi="Arial Narrow"/>
          <w:color w:val="000000" w:themeColor="text1"/>
          <w:sz w:val="22"/>
          <w:szCs w:val="22"/>
          <w:lang w:val="es-ES" w:eastAsia="es-ES"/>
        </w:rPr>
      </w:pPr>
    </w:p>
    <w:p w:rsidR="00435519" w:rsidRPr="003D103A" w:rsidRDefault="00435519" w:rsidP="00435519">
      <w:pPr>
        <w:pStyle w:val="Textoindependiente27"/>
        <w:autoSpaceDE w:val="0"/>
        <w:autoSpaceDN w:val="0"/>
        <w:adjustRightInd w:val="0"/>
        <w:spacing w:before="0" w:after="0"/>
        <w:rPr>
          <w:rFonts w:ascii="Arial Narrow" w:hAnsi="Arial Narrow" w:cs="Arial"/>
          <w:b/>
          <w:bCs/>
          <w:color w:val="000000" w:themeColor="text1"/>
          <w:szCs w:val="22"/>
          <w:u w:val="single"/>
          <w:lang w:val="es-ES" w:eastAsia="es-CO"/>
        </w:rPr>
      </w:pPr>
      <w:r w:rsidRPr="003D103A">
        <w:rPr>
          <w:rFonts w:ascii="Arial Narrow" w:hAnsi="Arial Narrow" w:cs="Arial"/>
          <w:b/>
          <w:bCs/>
          <w:color w:val="000000" w:themeColor="text1"/>
          <w:szCs w:val="22"/>
          <w:u w:val="single"/>
          <w:lang w:val="es-ES" w:eastAsia="es-CO"/>
        </w:rPr>
        <w:t>NOTA: LA EXPERIENCIA ESPECIFICA, PODRÁ ACREDITARSE CON LOS MISMOS CONTRATOS CON LOS CUALES SE ACREDITE LA EXPERIENCIA GENERAL.</w:t>
      </w:r>
    </w:p>
    <w:p w:rsidR="00435519" w:rsidRDefault="00435519" w:rsidP="00435519">
      <w:pPr>
        <w:pStyle w:val="Textoindependiente27"/>
        <w:autoSpaceDE w:val="0"/>
        <w:autoSpaceDN w:val="0"/>
        <w:adjustRightInd w:val="0"/>
        <w:spacing w:before="0" w:after="0"/>
        <w:rPr>
          <w:rFonts w:ascii="Arial Narrow" w:hAnsi="Arial Narrow" w:cs="Arial"/>
          <w:b/>
          <w:bCs/>
          <w:color w:val="000000" w:themeColor="text1"/>
          <w:szCs w:val="22"/>
          <w:highlight w:val="yellow"/>
          <w:u w:val="single"/>
          <w:lang w:val="es-ES" w:eastAsia="es-CO"/>
        </w:rPr>
      </w:pPr>
    </w:p>
    <w:p w:rsidR="00435519" w:rsidRPr="003D103A" w:rsidRDefault="002F6769" w:rsidP="00435519">
      <w:pPr>
        <w:pStyle w:val="Ttulo1"/>
        <w:spacing w:before="0"/>
        <w:ind w:left="432" w:hanging="432"/>
        <w:rPr>
          <w:rFonts w:ascii="Arial Narrow" w:eastAsia="Times New Roman" w:hAnsi="Arial Narrow" w:cs="Arial"/>
          <w:b/>
          <w:bCs/>
          <w:color w:val="000000" w:themeColor="text1"/>
          <w:sz w:val="22"/>
          <w:szCs w:val="22"/>
          <w:lang w:val="es-ES" w:eastAsia="es-CO"/>
        </w:rPr>
      </w:pPr>
      <w:r>
        <w:rPr>
          <w:rFonts w:ascii="Arial Narrow" w:eastAsia="Times New Roman" w:hAnsi="Arial Narrow" w:cs="Arial"/>
          <w:b/>
          <w:bCs/>
          <w:color w:val="000000" w:themeColor="text1"/>
          <w:sz w:val="22"/>
          <w:szCs w:val="22"/>
          <w:lang w:val="es-ES" w:eastAsia="es-CO"/>
        </w:rPr>
        <w:t xml:space="preserve">2.4.3.3.2 </w:t>
      </w:r>
      <w:r w:rsidR="00435519" w:rsidRPr="003D103A">
        <w:rPr>
          <w:rFonts w:ascii="Arial Narrow" w:eastAsia="Times New Roman" w:hAnsi="Arial Narrow" w:cs="Arial"/>
          <w:b/>
          <w:bCs/>
          <w:color w:val="000000" w:themeColor="text1"/>
          <w:sz w:val="22"/>
          <w:szCs w:val="22"/>
          <w:lang w:val="es-ES" w:eastAsia="es-CO"/>
        </w:rPr>
        <w:t>CONDICIONES DE LA EXPERIENCIA GENERAL Y ESPECÍFICA</w:t>
      </w:r>
    </w:p>
    <w:p w:rsidR="0062485D" w:rsidRPr="003D103A" w:rsidRDefault="0062485D" w:rsidP="00435519">
      <w:pPr>
        <w:autoSpaceDE w:val="0"/>
        <w:autoSpaceDN w:val="0"/>
        <w:adjustRightInd w:val="0"/>
        <w:jc w:val="both"/>
        <w:rPr>
          <w:rFonts w:ascii="Arial Narrow" w:hAnsi="Arial Narrow" w:cs="Arial"/>
          <w:bCs/>
          <w:color w:val="000000" w:themeColor="text1"/>
          <w:sz w:val="22"/>
          <w:szCs w:val="22"/>
          <w:lang w:eastAsia="es-CO"/>
        </w:rPr>
      </w:pPr>
    </w:p>
    <w:p w:rsidR="00435519" w:rsidRPr="003D103A" w:rsidRDefault="00435519" w:rsidP="00435519">
      <w:p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cs="Arial"/>
          <w:bCs/>
          <w:color w:val="000000" w:themeColor="text1"/>
          <w:sz w:val="22"/>
          <w:szCs w:val="22"/>
          <w:lang w:eastAsia="es-CO"/>
        </w:rPr>
        <w:t xml:space="preserve">a. </w:t>
      </w:r>
      <w:r w:rsidRPr="003D103A">
        <w:rPr>
          <w:rFonts w:ascii="Arial Narrow" w:hAnsi="Arial Narrow" w:cs="Arial"/>
          <w:bCs/>
          <w:color w:val="000000" w:themeColor="text1"/>
          <w:sz w:val="22"/>
          <w:szCs w:val="22"/>
          <w:lang w:eastAsia="es-CO"/>
        </w:rPr>
        <w:tab/>
      </w:r>
      <w:r w:rsidRPr="003D103A">
        <w:rPr>
          <w:rFonts w:ascii="Arial Narrow" w:hAnsi="Arial Narrow"/>
          <w:bCs/>
          <w:color w:val="000000" w:themeColor="text1"/>
          <w:sz w:val="22"/>
          <w:szCs w:val="22"/>
        </w:rPr>
        <w:t>Para relacionar la experiencia requerida, deberá diligenciarse el ANEXO en el cual se consignará la Información sobre Experiencia del Proponente, de acuerdo con los documentos soportes aportados con la oferta, indicando los contratos terminados que pretenda validar dentro de este requisito habilitante.</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b. </w:t>
      </w:r>
      <w:r w:rsidRPr="003D103A">
        <w:rPr>
          <w:rFonts w:ascii="Arial Narrow" w:hAnsi="Arial Narrow"/>
          <w:bCs/>
          <w:color w:val="000000" w:themeColor="text1"/>
          <w:sz w:val="22"/>
          <w:szCs w:val="22"/>
        </w:rPr>
        <w:tab/>
        <w:t xml:space="preserve">El proponente deberá relacionar en el ANEXO el valor ejecutado de cada contrato, expresado en SMMLV de acuerdo con la fecha de terminación, según lo solicitado en el mencionado Anexo. </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c. </w:t>
      </w:r>
      <w:r w:rsidRPr="003D103A">
        <w:rPr>
          <w:rFonts w:ascii="Arial Narrow" w:hAnsi="Arial Narrow"/>
          <w:bCs/>
          <w:color w:val="000000" w:themeColor="text1"/>
          <w:sz w:val="22"/>
          <w:szCs w:val="22"/>
        </w:rPr>
        <w:tab/>
        <w:t>Cuando se relacionen contratos en moneda extranjera, el proponente deberá realizar las conversiones respectivas a pesos colombianos e indicar en el ANEXO el valor obtenido y su equivalente a SMMLV a la fecha de terminación del contrato, de acuerdo con los siguientes parámetros:</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5E360E" w:rsidRDefault="00435519" w:rsidP="00435519">
      <w:pPr>
        <w:autoSpaceDE w:val="0"/>
        <w:autoSpaceDN w:val="0"/>
        <w:adjustRightInd w:val="0"/>
        <w:jc w:val="both"/>
        <w:rPr>
          <w:rFonts w:ascii="Arial Narrow" w:hAnsi="Arial Narrow"/>
          <w:bCs/>
          <w:sz w:val="22"/>
          <w:szCs w:val="22"/>
        </w:rPr>
      </w:pPr>
      <w:r w:rsidRPr="005E360E">
        <w:rPr>
          <w:rFonts w:ascii="Arial Narrow" w:hAnsi="Arial Narrow"/>
          <w:bCs/>
          <w:sz w:val="22"/>
          <w:szCs w:val="22"/>
        </w:rPr>
        <w:lastRenderedPageBreak/>
        <w:t xml:space="preserve">Cuando el valor esté dado en dólares de los Estados Unidos de América (USD$) se convertirá a pesos colombianos utilizando para esta conversión la tabla Serie de datos promedio anual de la Serie empalmada de la tasa de cambio del peso colombiano frente al dólar (TRM y Certificado de cambio) correspondiente al año de ejecución o facturación, para lo cual el proponente debe tomar la publicada por el Banco de la República para el año correspondiente en el siguiente “link”. </w:t>
      </w:r>
    </w:p>
    <w:p w:rsidR="00435519" w:rsidRPr="005E360E" w:rsidRDefault="00435519" w:rsidP="00435519">
      <w:pPr>
        <w:autoSpaceDE w:val="0"/>
        <w:autoSpaceDN w:val="0"/>
        <w:adjustRightInd w:val="0"/>
        <w:jc w:val="both"/>
        <w:rPr>
          <w:rFonts w:ascii="Arial Narrow" w:hAnsi="Arial Narrow"/>
          <w:bCs/>
          <w:sz w:val="22"/>
          <w:szCs w:val="22"/>
        </w:rPr>
      </w:pPr>
    </w:p>
    <w:p w:rsidR="00435519" w:rsidRPr="005E360E" w:rsidRDefault="001244E5" w:rsidP="00435519">
      <w:pPr>
        <w:autoSpaceDE w:val="0"/>
        <w:autoSpaceDN w:val="0"/>
        <w:adjustRightInd w:val="0"/>
        <w:jc w:val="both"/>
        <w:rPr>
          <w:rFonts w:ascii="Arial Narrow" w:hAnsi="Arial Narrow"/>
          <w:bCs/>
          <w:sz w:val="22"/>
          <w:szCs w:val="22"/>
        </w:rPr>
      </w:pPr>
      <w:hyperlink r:id="rId32" w:anchor="cotización" w:history="1">
        <w:r w:rsidR="00435519" w:rsidRPr="005E360E">
          <w:rPr>
            <w:rStyle w:val="Hipervnculo"/>
            <w:rFonts w:ascii="Arial Narrow" w:hAnsi="Arial Narrow"/>
            <w:bCs/>
            <w:color w:val="auto"/>
            <w:sz w:val="22"/>
            <w:szCs w:val="22"/>
          </w:rPr>
          <w:t>http://www.banrep.gov.co/series-estadisticas/see_ts_trm.htm#cotización</w:t>
        </w:r>
      </w:hyperlink>
      <w:r w:rsidR="00435519" w:rsidRPr="005E360E">
        <w:rPr>
          <w:rFonts w:ascii="Arial Narrow" w:hAnsi="Arial Narrow"/>
          <w:bCs/>
          <w:sz w:val="22"/>
          <w:szCs w:val="22"/>
        </w:rPr>
        <w:t xml:space="preserve"> </w:t>
      </w:r>
    </w:p>
    <w:p w:rsidR="00435519" w:rsidRPr="005E360E" w:rsidRDefault="00435519" w:rsidP="00435519">
      <w:pPr>
        <w:autoSpaceDE w:val="0"/>
        <w:autoSpaceDN w:val="0"/>
        <w:adjustRightInd w:val="0"/>
        <w:jc w:val="both"/>
        <w:rPr>
          <w:rFonts w:ascii="Arial Narrow" w:hAnsi="Arial Narrow"/>
          <w:bCs/>
          <w:sz w:val="22"/>
          <w:szCs w:val="22"/>
        </w:rPr>
      </w:pPr>
    </w:p>
    <w:p w:rsidR="00435519" w:rsidRPr="005E360E" w:rsidRDefault="00435519" w:rsidP="00435519">
      <w:pPr>
        <w:autoSpaceDE w:val="0"/>
        <w:autoSpaceDN w:val="0"/>
        <w:adjustRightInd w:val="0"/>
        <w:jc w:val="both"/>
        <w:rPr>
          <w:rFonts w:ascii="Arial Narrow" w:hAnsi="Arial Narrow"/>
          <w:bCs/>
          <w:sz w:val="22"/>
          <w:szCs w:val="22"/>
        </w:rPr>
      </w:pPr>
      <w:r w:rsidRPr="005E360E">
        <w:rPr>
          <w:rFonts w:ascii="Arial Narrow" w:hAnsi="Arial Narrow"/>
          <w:bCs/>
          <w:sz w:val="22"/>
          <w:szCs w:val="22"/>
        </w:rPr>
        <w:t xml:space="preserve">Cuando el valor esté dado en moneda extranjera diferente al dólar de los Estados Unidos de América, se realizará su conversión a dólares estadounidenses tomando como referencia el año de terminación del proyecto o el año facturado o el año de ejecución, de acuerdo con la tasa de cambio estadística publicada por el Banco de la República u organismo oficial del país de origen correspondiente al último día de ese año, luego se realizara su conversión a pesos colombianos, de conformidad con lo indicado en la viñeta anterior. </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Realizadas las conversiones correspondientes, se procederá a expresar los valores en SMMLV de acuerdo con el año de terminación.</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En todo caso, la Entidad revisará las conversiones realizadas por el proponente y en caso de encontrarse diferencias, errores aritméticos o inconsistencias con respecto a lo indicado en el ANEXO, se realizarán las correcciones respectivas de acuerdo con el procedimiento indicado en este literal y el valor que se obtenga primará para todos los efectos.</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d. En caso de existir diferencias entre la información relacionada en el ANEXO y la relacionada en el documento soporte que permite acreditar la experiencia, prevalecerá la información contenida en este documento y dicha información será la que se utilizará para la evaluación. </w:t>
      </w:r>
    </w:p>
    <w:p w:rsidR="00435519" w:rsidRPr="003D103A" w:rsidRDefault="00435519" w:rsidP="00435519">
      <w:pPr>
        <w:autoSpaceDE w:val="0"/>
        <w:autoSpaceDN w:val="0"/>
        <w:adjustRightInd w:val="0"/>
        <w:ind w:left="284" w:hanging="284"/>
        <w:jc w:val="both"/>
        <w:rPr>
          <w:rFonts w:ascii="Arial Narrow" w:hAnsi="Arial Narrow"/>
          <w:bCs/>
          <w:color w:val="000000" w:themeColor="text1"/>
          <w:sz w:val="22"/>
          <w:szCs w:val="22"/>
        </w:rPr>
      </w:pPr>
    </w:p>
    <w:p w:rsidR="00435519" w:rsidRPr="003D103A" w:rsidRDefault="00435519" w:rsidP="00435519">
      <w:pPr>
        <w:pStyle w:val="Prrafodelista"/>
        <w:numPr>
          <w:ilvl w:val="0"/>
          <w:numId w:val="4"/>
        </w:numPr>
        <w:tabs>
          <w:tab w:val="left" w:pos="142"/>
        </w:tabs>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   Para efectos de la evaluación de la experiencia presentada por Consorcios o Uniones Temporales, serán evaluables los contratos presentados por los integrantes del grupo. </w:t>
      </w:r>
    </w:p>
    <w:p w:rsidR="00435519" w:rsidRPr="003D103A" w:rsidRDefault="00435519" w:rsidP="00435519">
      <w:pPr>
        <w:pStyle w:val="Prrafodelista"/>
        <w:tabs>
          <w:tab w:val="left" w:pos="142"/>
        </w:tabs>
        <w:autoSpaceDE w:val="0"/>
        <w:autoSpaceDN w:val="0"/>
        <w:adjustRightInd w:val="0"/>
        <w:ind w:left="284"/>
        <w:jc w:val="both"/>
        <w:rPr>
          <w:rFonts w:ascii="Arial Narrow" w:hAnsi="Arial Narrow"/>
          <w:bCs/>
          <w:color w:val="000000" w:themeColor="text1"/>
          <w:sz w:val="22"/>
          <w:szCs w:val="22"/>
        </w:rPr>
      </w:pPr>
    </w:p>
    <w:p w:rsidR="00435519" w:rsidRPr="003D103A" w:rsidRDefault="00435519" w:rsidP="00435519">
      <w:pPr>
        <w:pStyle w:val="Prrafodelista"/>
        <w:numPr>
          <w:ilvl w:val="0"/>
          <w:numId w:val="4"/>
        </w:num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 xml:space="preserve">Se verificarán entre </w:t>
      </w:r>
      <w:r w:rsidRPr="003D103A">
        <w:rPr>
          <w:rFonts w:ascii="Arial Narrow" w:hAnsi="Arial Narrow"/>
          <w:b/>
          <w:bCs/>
          <w:color w:val="000000" w:themeColor="text1"/>
          <w:sz w:val="22"/>
          <w:szCs w:val="22"/>
        </w:rPr>
        <w:t xml:space="preserve">UNO (1) Y MÁXIMO </w:t>
      </w:r>
      <w:r w:rsidR="002C00C1">
        <w:rPr>
          <w:rFonts w:ascii="Arial Narrow" w:hAnsi="Arial Narrow"/>
          <w:b/>
          <w:bCs/>
          <w:color w:val="000000" w:themeColor="text1"/>
          <w:sz w:val="22"/>
          <w:szCs w:val="22"/>
        </w:rPr>
        <w:t>TRES (03</w:t>
      </w:r>
      <w:r w:rsidRPr="003D103A">
        <w:rPr>
          <w:rFonts w:ascii="Arial Narrow" w:hAnsi="Arial Narrow"/>
          <w:b/>
          <w:bCs/>
          <w:color w:val="000000" w:themeColor="text1"/>
          <w:sz w:val="22"/>
          <w:szCs w:val="22"/>
        </w:rPr>
        <w:t>) CONTRATOS</w:t>
      </w:r>
      <w:r w:rsidRPr="003D103A">
        <w:rPr>
          <w:rFonts w:ascii="Arial Narrow" w:hAnsi="Arial Narrow"/>
          <w:bCs/>
          <w:color w:val="000000" w:themeColor="text1"/>
          <w:sz w:val="22"/>
          <w:szCs w:val="22"/>
        </w:rPr>
        <w:t xml:space="preserve"> por proponente. Si la propuesta se presenta en Consorcio o Unión Temporal, todos sus miembros deberán diligenciar su experiencia conjuntamente en un mismo anexo.  </w:t>
      </w:r>
    </w:p>
    <w:p w:rsidR="00435519" w:rsidRPr="003D103A" w:rsidRDefault="00435519" w:rsidP="00435519">
      <w:pPr>
        <w:pStyle w:val="Prrafodelista"/>
        <w:rPr>
          <w:rFonts w:ascii="Arial Narrow" w:hAnsi="Arial Narrow"/>
          <w:bCs/>
          <w:color w:val="000000" w:themeColor="text1"/>
          <w:sz w:val="22"/>
          <w:szCs w:val="22"/>
        </w:rPr>
      </w:pPr>
    </w:p>
    <w:p w:rsidR="00435519" w:rsidRPr="003D103A" w:rsidRDefault="00435519" w:rsidP="00435519">
      <w:pPr>
        <w:pStyle w:val="Prrafodelista"/>
        <w:numPr>
          <w:ilvl w:val="0"/>
          <w:numId w:val="4"/>
        </w:numPr>
        <w:autoSpaceDE w:val="0"/>
        <w:autoSpaceDN w:val="0"/>
        <w:adjustRightInd w:val="0"/>
        <w:ind w:left="284" w:hanging="284"/>
        <w:jc w:val="both"/>
        <w:rPr>
          <w:rFonts w:ascii="Arial Narrow" w:hAnsi="Arial Narrow"/>
          <w:bCs/>
          <w:color w:val="000000" w:themeColor="text1"/>
          <w:sz w:val="22"/>
          <w:szCs w:val="22"/>
        </w:rPr>
      </w:pPr>
      <w:r w:rsidRPr="003D103A">
        <w:rPr>
          <w:rFonts w:ascii="Arial Narrow" w:hAnsi="Arial Narrow"/>
          <w:bCs/>
          <w:color w:val="000000" w:themeColor="text1"/>
          <w:sz w:val="22"/>
          <w:szCs w:val="22"/>
        </w:rPr>
        <w:t>Se considerará la experiencia aportada por el proponente que haya sido obtenida, a nivel nacional o en  el extranjero, con: Entidades del Estado y personas naturales o jurídicas de naturaleza privada.</w:t>
      </w:r>
    </w:p>
    <w:p w:rsidR="00435519" w:rsidRPr="003D103A" w:rsidRDefault="00435519" w:rsidP="00435519">
      <w:pPr>
        <w:autoSpaceDE w:val="0"/>
        <w:autoSpaceDN w:val="0"/>
        <w:adjustRightInd w:val="0"/>
        <w:jc w:val="both"/>
        <w:rPr>
          <w:rFonts w:ascii="Arial Narrow" w:hAnsi="Arial Narrow"/>
          <w:bCs/>
          <w:color w:val="000000" w:themeColor="text1"/>
          <w:sz w:val="22"/>
          <w:szCs w:val="22"/>
        </w:rPr>
      </w:pPr>
    </w:p>
    <w:p w:rsidR="00435519" w:rsidRPr="003D103A" w:rsidRDefault="00435519" w:rsidP="00435519">
      <w:pPr>
        <w:pStyle w:val="Prrafodelista"/>
        <w:numPr>
          <w:ilvl w:val="0"/>
          <w:numId w:val="4"/>
        </w:numPr>
        <w:autoSpaceDE w:val="0"/>
        <w:autoSpaceDN w:val="0"/>
        <w:adjustRightInd w:val="0"/>
        <w:ind w:left="284" w:hanging="284"/>
        <w:jc w:val="both"/>
        <w:rPr>
          <w:rFonts w:ascii="Arial Narrow" w:hAnsi="Arial Narrow"/>
          <w:color w:val="000000" w:themeColor="text1"/>
          <w:sz w:val="22"/>
          <w:szCs w:val="22"/>
        </w:rPr>
      </w:pPr>
      <w:r w:rsidRPr="003D103A">
        <w:rPr>
          <w:rFonts w:ascii="Arial Narrow" w:hAnsi="Arial Narrow"/>
          <w:color w:val="000000" w:themeColor="text1"/>
          <w:sz w:val="22"/>
          <w:szCs w:val="22"/>
        </w:rPr>
        <w:t>Para los contratos ejecutados originalmente por consorcios o uniones temporales de los cuales haya hecho parte un proponente, se acreditará la experiencia afectando el valor certificado por el correspondiente porcentaje de participación. Si el contrato ha sido ejecutado por los mismos socios del consorcio o Unión Temporal se contará como un contrato y no se afectará por porcentajes de participación.</w:t>
      </w:r>
    </w:p>
    <w:p w:rsidR="00435519" w:rsidRPr="003D103A" w:rsidRDefault="00435519" w:rsidP="00435519">
      <w:pPr>
        <w:autoSpaceDE w:val="0"/>
        <w:autoSpaceDN w:val="0"/>
        <w:adjustRightInd w:val="0"/>
        <w:jc w:val="both"/>
        <w:rPr>
          <w:rFonts w:ascii="Arial Narrow" w:hAnsi="Arial Narrow"/>
          <w:b/>
          <w:color w:val="000000" w:themeColor="text1"/>
          <w:sz w:val="22"/>
          <w:szCs w:val="22"/>
        </w:rPr>
      </w:pPr>
    </w:p>
    <w:p w:rsidR="00435519" w:rsidRPr="003D103A" w:rsidRDefault="00435519" w:rsidP="00435519">
      <w:pPr>
        <w:autoSpaceDE w:val="0"/>
        <w:autoSpaceDN w:val="0"/>
        <w:adjustRightInd w:val="0"/>
        <w:jc w:val="both"/>
        <w:rPr>
          <w:rFonts w:ascii="Arial Narrow" w:hAnsi="Arial Narrow"/>
          <w:b/>
          <w:i/>
          <w:color w:val="000000" w:themeColor="text1"/>
          <w:sz w:val="22"/>
          <w:szCs w:val="22"/>
          <w:u w:val="single"/>
        </w:rPr>
      </w:pPr>
      <w:r w:rsidRPr="003D103A">
        <w:rPr>
          <w:rFonts w:ascii="Arial Narrow" w:hAnsi="Arial Narrow"/>
          <w:b/>
          <w:color w:val="000000" w:themeColor="text1"/>
          <w:sz w:val="22"/>
          <w:szCs w:val="22"/>
        </w:rPr>
        <w:t xml:space="preserve">NOTA 1: </w:t>
      </w:r>
      <w:r w:rsidRPr="003D103A">
        <w:rPr>
          <w:rFonts w:ascii="Arial Narrow" w:hAnsi="Arial Narrow"/>
          <w:b/>
          <w:i/>
          <w:color w:val="000000" w:themeColor="text1"/>
          <w:sz w:val="22"/>
          <w:szCs w:val="22"/>
          <w:u w:val="single"/>
        </w:rPr>
        <w:t xml:space="preserve">Los contratos que sean presentados para acreditar la experiencia general, podrán ser presentados para acreditar la experiencia específica. </w:t>
      </w:r>
    </w:p>
    <w:p w:rsidR="00435519" w:rsidRDefault="00435519">
      <w:pPr>
        <w:jc w:val="both"/>
        <w:rPr>
          <w:rFonts w:ascii="Arial Narrow" w:hAnsi="Arial Narrow"/>
          <w:color w:val="000000" w:themeColor="text1"/>
          <w:sz w:val="22"/>
          <w:szCs w:val="22"/>
          <w:highlight w:val="yellow"/>
          <w:lang w:val="es-ES"/>
        </w:rPr>
      </w:pPr>
      <w:bookmarkStart w:id="88" w:name="_Toc265657614"/>
    </w:p>
    <w:p w:rsidR="00127680" w:rsidRPr="00127680" w:rsidRDefault="00127680" w:rsidP="00127680">
      <w:pPr>
        <w:ind w:left="284"/>
        <w:jc w:val="both"/>
        <w:rPr>
          <w:rFonts w:ascii="Arial Narrow" w:hAnsi="Arial Narrow" w:cs="Arial"/>
          <w:b/>
          <w:sz w:val="22"/>
          <w:szCs w:val="22"/>
          <w:lang w:val="es-ES"/>
        </w:rPr>
      </w:pPr>
      <w:r>
        <w:rPr>
          <w:rFonts w:ascii="Arial Narrow" w:hAnsi="Arial Narrow" w:cs="Arial"/>
          <w:b/>
          <w:sz w:val="22"/>
          <w:szCs w:val="22"/>
          <w:lang w:val="es-ES"/>
        </w:rPr>
        <w:t xml:space="preserve">2.4.3.3. </w:t>
      </w:r>
      <w:r w:rsidRPr="00127680">
        <w:rPr>
          <w:rFonts w:ascii="Arial Narrow" w:hAnsi="Arial Narrow" w:cs="Arial"/>
          <w:b/>
          <w:sz w:val="22"/>
          <w:szCs w:val="22"/>
          <w:lang w:val="es-ES"/>
        </w:rPr>
        <w:t xml:space="preserve">ESPECIFICACIONES TÉCNICAS </w:t>
      </w:r>
    </w:p>
    <w:p w:rsidR="00127680" w:rsidRPr="00770E25" w:rsidRDefault="00127680" w:rsidP="00127680">
      <w:pPr>
        <w:jc w:val="both"/>
        <w:rPr>
          <w:rFonts w:ascii="Arial Narrow" w:eastAsia="Arial" w:hAnsi="Arial Narrow"/>
          <w:sz w:val="20"/>
          <w:szCs w:val="20"/>
        </w:rPr>
      </w:pPr>
    </w:p>
    <w:p w:rsidR="00127680" w:rsidRPr="00127680" w:rsidRDefault="00127680" w:rsidP="00127680">
      <w:pPr>
        <w:jc w:val="both"/>
        <w:rPr>
          <w:rFonts w:ascii="Arial Narrow" w:eastAsia="Arial" w:hAnsi="Arial Narrow"/>
          <w:sz w:val="22"/>
          <w:szCs w:val="22"/>
        </w:rPr>
      </w:pPr>
      <w:r w:rsidRPr="00127680">
        <w:rPr>
          <w:rFonts w:ascii="Arial Narrow" w:eastAsia="Arial" w:hAnsi="Arial Narrow"/>
          <w:sz w:val="22"/>
          <w:szCs w:val="22"/>
        </w:rPr>
        <w:lastRenderedPageBreak/>
        <w:t xml:space="preserve">El proponente deberá manifestar que se compromete a cumplir con las especificaciones técnicas establecidas en la ficha técnica, para lo cual deberá presentar el </w:t>
      </w:r>
      <w:r w:rsidRPr="00127680">
        <w:rPr>
          <w:rFonts w:ascii="Arial Narrow" w:eastAsia="Arial" w:hAnsi="Arial Narrow"/>
          <w:b/>
          <w:sz w:val="22"/>
          <w:szCs w:val="22"/>
        </w:rPr>
        <w:t>ANEXO “FICHA TÉCNICA</w:t>
      </w:r>
      <w:r w:rsidRPr="00127680">
        <w:rPr>
          <w:rFonts w:ascii="Arial Narrow" w:eastAsia="Arial" w:hAnsi="Arial Narrow"/>
          <w:sz w:val="22"/>
          <w:szCs w:val="22"/>
        </w:rPr>
        <w:t>” debidamente firmado por el representante legal.</w:t>
      </w:r>
    </w:p>
    <w:p w:rsidR="00127680" w:rsidRPr="00127680" w:rsidRDefault="00127680" w:rsidP="00127680">
      <w:pPr>
        <w:jc w:val="both"/>
        <w:rPr>
          <w:rFonts w:ascii="Arial Narrow" w:eastAsia="Arial" w:hAnsi="Arial Narrow"/>
          <w:sz w:val="22"/>
          <w:szCs w:val="22"/>
        </w:rPr>
      </w:pPr>
    </w:p>
    <w:p w:rsidR="00127680" w:rsidRPr="00127680" w:rsidRDefault="00127680" w:rsidP="00127680">
      <w:pPr>
        <w:jc w:val="both"/>
        <w:rPr>
          <w:rFonts w:ascii="Arial Narrow" w:hAnsi="Arial Narrow" w:cs="Arial"/>
          <w:sz w:val="22"/>
          <w:szCs w:val="22"/>
          <w:lang w:val="es-ES"/>
        </w:rPr>
      </w:pPr>
      <w:r w:rsidRPr="00127680">
        <w:rPr>
          <w:rFonts w:ascii="Arial Narrow" w:hAnsi="Arial Narrow" w:cs="Arial"/>
          <w:sz w:val="22"/>
          <w:szCs w:val="22"/>
          <w:lang w:val="es-ES"/>
        </w:rPr>
        <w:t xml:space="preserve">Deberá ofertar </w:t>
      </w:r>
      <w:r w:rsidRPr="00127680">
        <w:rPr>
          <w:rFonts w:ascii="Arial Narrow" w:hAnsi="Arial Narrow" w:cs="Arial"/>
          <w:b/>
          <w:sz w:val="22"/>
          <w:szCs w:val="22"/>
          <w:lang w:val="es-ES"/>
        </w:rPr>
        <w:t xml:space="preserve">la totalidad de los elementos </w:t>
      </w:r>
      <w:r w:rsidRPr="00127680">
        <w:rPr>
          <w:rFonts w:ascii="Arial Narrow" w:hAnsi="Arial Narrow" w:cs="Arial"/>
          <w:sz w:val="22"/>
          <w:szCs w:val="22"/>
          <w:lang w:val="es-ES"/>
        </w:rPr>
        <w:t>que se describen, cumpliendo a cabalidad las especificaciones técnicas solicitadas en la ficha.</w:t>
      </w:r>
    </w:p>
    <w:p w:rsidR="00127680" w:rsidRPr="00127680" w:rsidRDefault="00127680" w:rsidP="00127680">
      <w:pPr>
        <w:jc w:val="both"/>
        <w:rPr>
          <w:rFonts w:ascii="Arial Narrow" w:hAnsi="Arial Narrow" w:cs="Arial"/>
          <w:sz w:val="22"/>
          <w:szCs w:val="22"/>
          <w:lang w:val="es-ES"/>
        </w:rPr>
      </w:pP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b/>
          <w:sz w:val="22"/>
          <w:szCs w:val="22"/>
          <w:lang w:val="es-ES"/>
        </w:rPr>
        <w:t>2.4.3.</w:t>
      </w:r>
      <w:r w:rsidRPr="00962433">
        <w:rPr>
          <w:rFonts w:ascii="Arial Narrow" w:hAnsi="Arial Narrow" w:cs="Arial"/>
          <w:b/>
          <w:sz w:val="22"/>
          <w:szCs w:val="22"/>
          <w:highlight w:val="yellow"/>
          <w:lang w:val="es-ES"/>
        </w:rPr>
        <w:t xml:space="preserve">4 </w:t>
      </w:r>
      <w:r w:rsidRPr="00962433">
        <w:rPr>
          <w:rFonts w:ascii="Arial Narrow" w:hAnsi="Arial Narrow" w:cs="Arial"/>
          <w:b/>
          <w:color w:val="000000" w:themeColor="text1"/>
          <w:sz w:val="22"/>
          <w:szCs w:val="22"/>
          <w:highlight w:val="yellow"/>
        </w:rPr>
        <w:t>CONSTANCIA VIGENTE DE</w:t>
      </w:r>
      <w:r w:rsidRPr="00127680">
        <w:rPr>
          <w:rFonts w:ascii="Arial Narrow" w:hAnsi="Arial Narrow" w:cs="Arial"/>
          <w:b/>
          <w:color w:val="000000" w:themeColor="text1"/>
          <w:sz w:val="22"/>
          <w:szCs w:val="22"/>
        </w:rPr>
        <w:t xml:space="preserve"> HABILITACIÓN EN EL REGISTRO ESPECIAL DE PRESTADORES DE SERVICIOS DE SALUD</w:t>
      </w:r>
    </w:p>
    <w:p w:rsidR="00127680" w:rsidRPr="00127680" w:rsidRDefault="00127680" w:rsidP="00127680">
      <w:pPr>
        <w:pStyle w:val="Prrafodelista"/>
        <w:ind w:left="851"/>
        <w:jc w:val="both"/>
        <w:rPr>
          <w:rFonts w:ascii="Arial Narrow" w:hAnsi="Arial Narrow" w:cs="Arial"/>
          <w:color w:val="000000" w:themeColor="text1"/>
          <w:sz w:val="22"/>
          <w:szCs w:val="22"/>
        </w:rPr>
      </w:pP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 xml:space="preserve">De conformidad con lo dispuesto en el Decreto 780 de 2016 y la Resolución 2003 de 2014, </w:t>
      </w:r>
      <w:r w:rsidRPr="00127680">
        <w:rPr>
          <w:rFonts w:ascii="Arial Narrow" w:hAnsi="Arial Narrow" w:cs="Arial"/>
          <w:i/>
          <w:color w:val="000000" w:themeColor="text1"/>
          <w:sz w:val="22"/>
          <w:szCs w:val="22"/>
        </w:rPr>
        <w:t>“Por la cual se definen los procedimientos y condiciones de inscripción de los Prestadores de Servicios de Salud y de habilitación de servicios de salud”</w:t>
      </w:r>
      <w:r w:rsidRPr="00127680">
        <w:rPr>
          <w:rFonts w:ascii="Arial Narrow" w:hAnsi="Arial Narrow" w:cs="Arial"/>
          <w:color w:val="000000" w:themeColor="text1"/>
          <w:sz w:val="22"/>
          <w:szCs w:val="22"/>
        </w:rPr>
        <w:t xml:space="preserve">, el oferente deberá presentar con la propuesta  la constancia vigente de habilitación en el registro especial de prestadores de servicios de salud, expedida por la Secretaría Distrital de Salud de Bogota. Dicha constancia deberá tener una fecha de expedición no mayor a 30 dias antes de la fecha de cierre del presente proceso de selección. </w:t>
      </w: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 xml:space="preserve"> </w:t>
      </w:r>
    </w:p>
    <w:p w:rsidR="00127680" w:rsidRPr="00127680" w:rsidRDefault="00127680" w:rsidP="003C1D0B">
      <w:pPr>
        <w:pStyle w:val="Prrafodelista"/>
        <w:numPr>
          <w:ilvl w:val="3"/>
          <w:numId w:val="44"/>
        </w:numPr>
        <w:jc w:val="both"/>
        <w:rPr>
          <w:rFonts w:ascii="Arial Narrow" w:hAnsi="Arial Narrow" w:cs="Arial"/>
          <w:b/>
          <w:color w:val="000000" w:themeColor="text1"/>
          <w:sz w:val="22"/>
          <w:szCs w:val="22"/>
        </w:rPr>
      </w:pPr>
      <w:r w:rsidRPr="00127680">
        <w:rPr>
          <w:rFonts w:ascii="Arial Narrow" w:hAnsi="Arial Narrow" w:cs="Arial"/>
          <w:b/>
          <w:color w:val="000000" w:themeColor="text1"/>
          <w:sz w:val="22"/>
          <w:szCs w:val="22"/>
        </w:rPr>
        <w:t xml:space="preserve">LICENCIA EN SALUD OCUPACIONAL </w:t>
      </w:r>
    </w:p>
    <w:p w:rsidR="00127680" w:rsidRPr="00127680" w:rsidRDefault="00127680" w:rsidP="00127680">
      <w:pPr>
        <w:jc w:val="both"/>
        <w:rPr>
          <w:rFonts w:ascii="Arial Narrow" w:hAnsi="Arial Narrow" w:cs="Arial"/>
          <w:b/>
          <w:color w:val="000000" w:themeColor="text1"/>
          <w:sz w:val="22"/>
          <w:szCs w:val="22"/>
        </w:rPr>
      </w:pP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 xml:space="preserve">Para prestar servicios en Salud Ocupacional, se debe contar con la respectiva Licencia en Seguridad y Salud en el Trabajo o en Salud Ocupacional, de acuerdo con lo establecido en la Resolución No. 4502 de 2012 del Ministerio de Salud y Protección Social, por la cual, se reglamenta el procedimiento, requisitos para el otorgamiento y renovación de las licencias de salud ocupacional y se dictan otras disposiciones. Por lo anterior el oferente deberá aportar con la propuesta copia de la Licencia en Seguridad y Salud en el Trabajo o en Salud Ocupacional expedida por la Secretaría Distrital de Salud de Bogotá, la cual deberá estar vigente a la fecha de cierre del proceso y durante la ejecución del contrato. Los artículos 1, 6 y 12 de la precitada Resolución disponen lo siguiente: </w:t>
      </w:r>
    </w:p>
    <w:p w:rsidR="00127680" w:rsidRPr="00127680" w:rsidRDefault="00127680" w:rsidP="00127680">
      <w:pPr>
        <w:jc w:val="both"/>
        <w:rPr>
          <w:rFonts w:ascii="Arial Narrow" w:hAnsi="Arial Narrow" w:cs="Arial"/>
          <w:color w:val="000000" w:themeColor="text1"/>
          <w:sz w:val="22"/>
          <w:szCs w:val="22"/>
        </w:rPr>
      </w:pPr>
    </w:p>
    <w:p w:rsidR="00127680" w:rsidRPr="00127680" w:rsidRDefault="00127680" w:rsidP="00127680">
      <w:pPr>
        <w:jc w:val="both"/>
        <w:rPr>
          <w:rFonts w:ascii="Arial Narrow" w:hAnsi="Arial Narrow" w:cs="Arial"/>
          <w:i/>
          <w:color w:val="000000" w:themeColor="text1"/>
          <w:sz w:val="22"/>
          <w:szCs w:val="22"/>
        </w:rPr>
      </w:pPr>
      <w:r w:rsidRPr="00127680">
        <w:rPr>
          <w:rFonts w:ascii="Arial Narrow" w:hAnsi="Arial Narrow" w:cs="Arial"/>
          <w:i/>
          <w:color w:val="000000" w:themeColor="text1"/>
          <w:sz w:val="22"/>
          <w:szCs w:val="22"/>
        </w:rPr>
        <w:t>“ARTÍCULO 1o. EXPEDICIÓN, RENOVACIÓN, VIGILANCIA Y CONTROL DE LAS LICENCIAS DE SALUD OCUPACIONAL</w:t>
      </w:r>
      <w:r w:rsidRPr="00127680">
        <w:rPr>
          <w:rFonts w:ascii="Arial Narrow" w:hAnsi="Arial Narrow" w:cs="Arial"/>
          <w:b/>
          <w:i/>
          <w:color w:val="000000" w:themeColor="text1"/>
          <w:sz w:val="22"/>
          <w:szCs w:val="22"/>
        </w:rPr>
        <w:t xml:space="preserve">. </w:t>
      </w:r>
      <w:r w:rsidRPr="00127680">
        <w:rPr>
          <w:rFonts w:ascii="Arial Narrow" w:hAnsi="Arial Narrow" w:cs="Arial"/>
          <w:i/>
          <w:color w:val="000000" w:themeColor="text1"/>
          <w:sz w:val="22"/>
          <w:szCs w:val="22"/>
        </w:rPr>
        <w:t>La expedición, renovación, vigilancia y control de las licencias de salud ocupacional a las personas naturales o jurídicas públicas o privadas que oferten a nivel nacional, servicios de seguridad y salud en el trabajo, definidos por el artículo 1 de la Ley 1562 de 2012, estará a cargo de las Secretarías Seccionales y Distritales de Salud, en cumplimiento de la competencia asignada a estas por el inciso primero del artículo 23 de la citada ley, previo el cumplimiento de los requisitos y procedimientos señalados en la presente resolución.</w:t>
      </w:r>
    </w:p>
    <w:p w:rsidR="00127680" w:rsidRPr="00127680" w:rsidRDefault="00127680" w:rsidP="00127680">
      <w:pPr>
        <w:jc w:val="both"/>
        <w:rPr>
          <w:rFonts w:ascii="Arial Narrow" w:hAnsi="Arial Narrow" w:cs="Arial"/>
          <w:i/>
          <w:color w:val="000000" w:themeColor="text1"/>
          <w:sz w:val="22"/>
          <w:szCs w:val="22"/>
        </w:rPr>
      </w:pPr>
    </w:p>
    <w:p w:rsidR="00127680" w:rsidRPr="00127680" w:rsidRDefault="00127680" w:rsidP="00127680">
      <w:pPr>
        <w:jc w:val="both"/>
        <w:rPr>
          <w:rFonts w:ascii="Arial Narrow" w:hAnsi="Arial Narrow" w:cs="Arial"/>
          <w:i/>
          <w:color w:val="000000" w:themeColor="text1"/>
          <w:sz w:val="22"/>
          <w:szCs w:val="22"/>
        </w:rPr>
      </w:pPr>
      <w:r w:rsidRPr="00127680">
        <w:rPr>
          <w:rFonts w:ascii="Arial Narrow" w:hAnsi="Arial Narrow" w:cs="Arial"/>
          <w:i/>
          <w:color w:val="000000" w:themeColor="text1"/>
          <w:sz w:val="22"/>
          <w:szCs w:val="22"/>
        </w:rPr>
        <w:t xml:space="preserve">“ARTÍCULO 6o. VIGENCIA Y COBERTURA DE LA LICENCIA. Las licencias de salud ocupacional otorgadas por las Secretarías Seccionales y Distritales de Salud a las personas naturales y jurídicas públicas o privadas, tienen carácter personal e intransferible y validez en todo el territorio nacional. </w:t>
      </w:r>
    </w:p>
    <w:p w:rsidR="00127680" w:rsidRPr="00127680" w:rsidRDefault="00127680" w:rsidP="00127680">
      <w:pPr>
        <w:jc w:val="both"/>
        <w:rPr>
          <w:rFonts w:ascii="Arial Narrow" w:hAnsi="Arial Narrow" w:cs="Arial"/>
          <w:i/>
          <w:color w:val="000000" w:themeColor="text1"/>
          <w:sz w:val="22"/>
          <w:szCs w:val="22"/>
        </w:rPr>
      </w:pPr>
    </w:p>
    <w:p w:rsidR="00127680" w:rsidRPr="00127680" w:rsidRDefault="00127680" w:rsidP="00127680">
      <w:pPr>
        <w:jc w:val="both"/>
        <w:rPr>
          <w:rFonts w:ascii="Arial Narrow" w:hAnsi="Arial Narrow" w:cs="Arial"/>
          <w:i/>
          <w:color w:val="000000" w:themeColor="text1"/>
          <w:sz w:val="22"/>
          <w:szCs w:val="22"/>
        </w:rPr>
      </w:pPr>
      <w:r w:rsidRPr="00127680">
        <w:rPr>
          <w:rFonts w:ascii="Arial Narrow" w:hAnsi="Arial Narrow" w:cs="Arial"/>
          <w:i/>
          <w:color w:val="000000" w:themeColor="text1"/>
          <w:sz w:val="22"/>
          <w:szCs w:val="22"/>
        </w:rPr>
        <w:t xml:space="preserve">Las licencias tendrán una vigencia de diez (10) años y podrán ser renovadas por un término igual, siempre y cuando cumplan con los requisitos estipulados en la normatividad vigente al momento de la renovación. </w:t>
      </w:r>
    </w:p>
    <w:p w:rsidR="00127680" w:rsidRPr="00127680" w:rsidRDefault="00127680" w:rsidP="00127680">
      <w:pPr>
        <w:jc w:val="both"/>
        <w:rPr>
          <w:rFonts w:ascii="Arial Narrow" w:hAnsi="Arial Narrow" w:cs="Arial"/>
          <w:i/>
          <w:color w:val="000000" w:themeColor="text1"/>
          <w:sz w:val="22"/>
          <w:szCs w:val="22"/>
        </w:rPr>
      </w:pPr>
    </w:p>
    <w:p w:rsidR="00127680" w:rsidRPr="00127680" w:rsidRDefault="00127680" w:rsidP="00127680">
      <w:pPr>
        <w:jc w:val="both"/>
        <w:rPr>
          <w:rFonts w:ascii="Arial Narrow" w:hAnsi="Arial Narrow" w:cs="Arial"/>
          <w:i/>
          <w:color w:val="000000" w:themeColor="text1"/>
          <w:sz w:val="22"/>
          <w:szCs w:val="22"/>
        </w:rPr>
      </w:pPr>
      <w:r w:rsidRPr="00127680">
        <w:rPr>
          <w:rFonts w:ascii="Arial Narrow" w:hAnsi="Arial Narrow" w:cs="Arial"/>
          <w:i/>
          <w:color w:val="000000" w:themeColor="text1"/>
          <w:sz w:val="22"/>
          <w:szCs w:val="22"/>
        </w:rPr>
        <w:t>Los titulares de las licencias, deberán cumplir en el ejercicio de sus actividades con las normas legales, técnicas y éticas para la prestación de servicios en seguridad y salud en el trabajo, que para tal fin expida el Ministerio de Salud y Protección Social.”</w:t>
      </w:r>
    </w:p>
    <w:p w:rsidR="00127680" w:rsidRPr="00127680" w:rsidRDefault="00127680" w:rsidP="00127680">
      <w:pPr>
        <w:jc w:val="both"/>
        <w:rPr>
          <w:rFonts w:ascii="Arial Narrow" w:hAnsi="Arial Narrow" w:cs="Arial"/>
          <w:i/>
          <w:color w:val="000000" w:themeColor="text1"/>
          <w:sz w:val="22"/>
          <w:szCs w:val="22"/>
        </w:rPr>
      </w:pPr>
    </w:p>
    <w:p w:rsidR="00127680" w:rsidRPr="00127680" w:rsidRDefault="00127680" w:rsidP="00127680">
      <w:pPr>
        <w:jc w:val="both"/>
        <w:rPr>
          <w:rFonts w:ascii="Arial Narrow" w:hAnsi="Arial Narrow" w:cs="Arial"/>
          <w:i/>
          <w:color w:val="000000" w:themeColor="text1"/>
          <w:sz w:val="22"/>
          <w:szCs w:val="22"/>
        </w:rPr>
      </w:pPr>
      <w:r w:rsidRPr="00127680">
        <w:rPr>
          <w:rFonts w:ascii="Arial Narrow" w:hAnsi="Arial Narrow" w:cs="Arial"/>
          <w:i/>
          <w:color w:val="000000" w:themeColor="text1"/>
          <w:sz w:val="22"/>
          <w:szCs w:val="22"/>
        </w:rPr>
        <w:lastRenderedPageBreak/>
        <w:t>“ARTÍCULO 12. TRANSITORIEDAD. Las licencias de salud ocupacional otorgadas con anterioridad a la entrada en vigencia de la presente resolución, tendrá validez hasta la fecha de vencimiento de la misma.”</w:t>
      </w:r>
    </w:p>
    <w:p w:rsidR="00127680" w:rsidRPr="00127680" w:rsidRDefault="00127680" w:rsidP="00127680">
      <w:pPr>
        <w:jc w:val="both"/>
        <w:rPr>
          <w:rFonts w:ascii="Arial Narrow" w:hAnsi="Arial Narrow" w:cs="Arial"/>
          <w:i/>
          <w:color w:val="000000" w:themeColor="text1"/>
          <w:sz w:val="22"/>
          <w:szCs w:val="22"/>
        </w:rPr>
      </w:pPr>
    </w:p>
    <w:p w:rsidR="00127680" w:rsidRPr="00127680" w:rsidRDefault="00127680" w:rsidP="00127680">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2.4</w:t>
      </w:r>
      <w:r w:rsidRPr="00127680">
        <w:rPr>
          <w:rFonts w:ascii="Arial Narrow" w:hAnsi="Arial Narrow" w:cs="Arial"/>
          <w:b/>
          <w:color w:val="000000" w:themeColor="text1"/>
          <w:sz w:val="22"/>
          <w:szCs w:val="22"/>
        </w:rPr>
        <w:t>.3.</w:t>
      </w:r>
      <w:r>
        <w:rPr>
          <w:rFonts w:ascii="Arial Narrow" w:hAnsi="Arial Narrow" w:cs="Arial"/>
          <w:b/>
          <w:color w:val="000000" w:themeColor="text1"/>
          <w:sz w:val="22"/>
          <w:szCs w:val="22"/>
        </w:rPr>
        <w:t>6</w:t>
      </w:r>
      <w:r w:rsidRPr="00127680">
        <w:rPr>
          <w:rFonts w:ascii="Arial Narrow" w:hAnsi="Arial Narrow" w:cs="Arial"/>
          <w:b/>
          <w:color w:val="000000" w:themeColor="text1"/>
          <w:sz w:val="22"/>
          <w:szCs w:val="22"/>
        </w:rPr>
        <w:t xml:space="preserve"> INSTALACIONES O CONSULTORIOS MEDICOS DE PROPIEDAD DEL OFERENTE</w:t>
      </w:r>
    </w:p>
    <w:p w:rsidR="00127680" w:rsidRPr="00127680" w:rsidRDefault="00127680" w:rsidP="00127680">
      <w:pPr>
        <w:jc w:val="both"/>
        <w:rPr>
          <w:rFonts w:ascii="Arial Narrow" w:hAnsi="Arial Narrow" w:cs="Arial"/>
          <w:b/>
          <w:color w:val="000000" w:themeColor="text1"/>
          <w:sz w:val="22"/>
          <w:szCs w:val="22"/>
        </w:rPr>
      </w:pP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Para la prestación de los servicios objeto del presente contrato, el oferente deberá acreditar la propiedad de las instalaciones o consultorios médicos, requisito que se verificará en la constancia de habilitación en el registro especial de prestadores de servicios de salud, expedido por la Secretaría Distrital de Salud o en el documento que allegue cada oferente para el cumplimiento del presente requisito habilitante.</w:t>
      </w:r>
    </w:p>
    <w:p w:rsidR="00127680" w:rsidRPr="00127680" w:rsidRDefault="00127680" w:rsidP="00127680">
      <w:pPr>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 xml:space="preserve"> </w:t>
      </w:r>
    </w:p>
    <w:p w:rsidR="00C41910" w:rsidRPr="00127680" w:rsidRDefault="00E153DC" w:rsidP="003C1D0B">
      <w:pPr>
        <w:pStyle w:val="Ttulo1"/>
        <w:numPr>
          <w:ilvl w:val="1"/>
          <w:numId w:val="44"/>
        </w:numPr>
        <w:spacing w:before="0"/>
        <w:rPr>
          <w:rFonts w:ascii="Arial Narrow" w:hAnsi="Arial Narrow" w:cs="Arial"/>
          <w:color w:val="000000" w:themeColor="text1"/>
          <w:sz w:val="22"/>
          <w:szCs w:val="22"/>
        </w:rPr>
      </w:pPr>
      <w:r w:rsidRPr="00127680">
        <w:rPr>
          <w:rFonts w:ascii="Arial Narrow" w:hAnsi="Arial Narrow" w:cs="Arial"/>
          <w:b/>
          <w:color w:val="000000" w:themeColor="text1"/>
          <w:sz w:val="22"/>
          <w:szCs w:val="22"/>
        </w:rPr>
        <w:t>VERIFICACIÓN Y SUBSANABILIDAD DE LOS REQUISITOS HABILITANTES</w:t>
      </w:r>
      <w:bookmarkEnd w:id="88"/>
    </w:p>
    <w:p w:rsidR="00C41910" w:rsidRPr="00127680" w:rsidRDefault="00C41910">
      <w:pPr>
        <w:shd w:val="clear" w:color="auto" w:fill="FFFFFF"/>
        <w:jc w:val="both"/>
        <w:rPr>
          <w:rFonts w:ascii="Arial Narrow" w:hAnsi="Arial Narrow" w:cs="Arial"/>
          <w:color w:val="000000" w:themeColor="text1"/>
          <w:sz w:val="22"/>
          <w:szCs w:val="22"/>
          <w:highlight w:val="yellow"/>
        </w:rPr>
      </w:pPr>
    </w:p>
    <w:p w:rsidR="009E52B4" w:rsidRPr="00127680" w:rsidRDefault="00E153DC" w:rsidP="009E52B4">
      <w:pPr>
        <w:shd w:val="clear" w:color="auto" w:fill="FFFFFF"/>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Dentro de la etapa de evaluación de las propuestas se verificaran los requisitos habilitantes técnicos, jurídicos y financieros  y dentro de este mismo plazo, se solicitará a los proponentes que aclar</w:t>
      </w:r>
      <w:r w:rsidR="009E52B4" w:rsidRPr="00127680">
        <w:rPr>
          <w:rFonts w:ascii="Arial Narrow" w:hAnsi="Arial Narrow" w:cs="Arial"/>
          <w:color w:val="000000" w:themeColor="text1"/>
          <w:sz w:val="22"/>
          <w:szCs w:val="22"/>
        </w:rPr>
        <w:t>en o subsanen dichos requisitos hasta el término de tra</w:t>
      </w:r>
      <w:r w:rsidR="006D1EC5" w:rsidRPr="00127680">
        <w:rPr>
          <w:rFonts w:ascii="Arial Narrow" w:hAnsi="Arial Narrow" w:cs="Arial"/>
          <w:color w:val="000000" w:themeColor="text1"/>
          <w:sz w:val="22"/>
          <w:szCs w:val="22"/>
        </w:rPr>
        <w:t>slado del informe de evaluación, lo anterior de conformidad con el</w:t>
      </w:r>
      <w:r w:rsidR="009E52B4" w:rsidRPr="00127680">
        <w:rPr>
          <w:rFonts w:ascii="Arial Narrow" w:hAnsi="Arial Narrow" w:cs="Arial"/>
          <w:color w:val="000000" w:themeColor="text1"/>
          <w:sz w:val="22"/>
          <w:szCs w:val="22"/>
        </w:rPr>
        <w:t xml:space="preserve"> parágrafo 1 del Artículo 5 de la ley 1082 del 2018, para lo cual el proponente deberá enviar sus respuestas  junto con los soportes únicamente por la página web del portal único de contratación SECOP II </w:t>
      </w:r>
      <w:hyperlink r:id="rId33" w:history="1">
        <w:r w:rsidR="009E52B4" w:rsidRPr="00127680">
          <w:rPr>
            <w:rStyle w:val="Hipervnculo"/>
            <w:rFonts w:ascii="Arial Narrow" w:hAnsi="Arial Narrow" w:cs="Arial"/>
            <w:color w:val="000000" w:themeColor="text1"/>
            <w:sz w:val="22"/>
            <w:szCs w:val="22"/>
          </w:rPr>
          <w:t>https://www.colombiacompra.gov.co/secop/secop-ii</w:t>
        </w:r>
      </w:hyperlink>
      <w:r w:rsidR="009E52B4" w:rsidRPr="00127680">
        <w:rPr>
          <w:rFonts w:ascii="Arial Narrow" w:hAnsi="Arial Narrow" w:cs="Arial"/>
          <w:color w:val="000000" w:themeColor="text1"/>
          <w:sz w:val="22"/>
          <w:szCs w:val="22"/>
        </w:rPr>
        <w:t>.</w:t>
      </w:r>
    </w:p>
    <w:p w:rsidR="00C41910" w:rsidRPr="00127680" w:rsidRDefault="00C41910">
      <w:pPr>
        <w:shd w:val="clear" w:color="auto" w:fill="FFFFFF"/>
        <w:jc w:val="both"/>
        <w:rPr>
          <w:rFonts w:ascii="Arial Narrow" w:hAnsi="Arial Narrow" w:cs="Arial"/>
          <w:color w:val="000000" w:themeColor="text1"/>
          <w:sz w:val="22"/>
          <w:szCs w:val="22"/>
        </w:rPr>
      </w:pPr>
    </w:p>
    <w:p w:rsidR="00C41910" w:rsidRPr="00127680" w:rsidRDefault="00E153DC">
      <w:pPr>
        <w:shd w:val="clear" w:color="auto" w:fill="FFFFFF"/>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De conformidad con el parágrafo 1 de la Ley 1150 de 2010, sólo se pedirá se aclaren o subsanen situaciones que obren en documentos aportados con la oferta, de tal suerte que no podrá completarse, modificarse o mejorarse la propuesta.</w:t>
      </w:r>
    </w:p>
    <w:p w:rsidR="00C41910" w:rsidRPr="00127680" w:rsidRDefault="00C41910">
      <w:pPr>
        <w:shd w:val="clear" w:color="auto" w:fill="FFFFFF"/>
        <w:jc w:val="both"/>
        <w:rPr>
          <w:rFonts w:ascii="Arial Narrow" w:hAnsi="Arial Narrow" w:cs="Arial"/>
          <w:color w:val="000000" w:themeColor="text1"/>
          <w:sz w:val="22"/>
          <w:szCs w:val="22"/>
          <w:highlight w:val="yellow"/>
        </w:rPr>
      </w:pPr>
    </w:p>
    <w:p w:rsidR="00C41910" w:rsidRPr="00127680" w:rsidRDefault="00E153DC">
      <w:pPr>
        <w:shd w:val="clear" w:color="auto" w:fill="FFFFFF"/>
        <w:jc w:val="both"/>
        <w:rPr>
          <w:rFonts w:ascii="Arial Narrow" w:hAnsi="Arial Narrow" w:cs="Arial"/>
          <w:color w:val="000000" w:themeColor="text1"/>
          <w:sz w:val="22"/>
          <w:szCs w:val="22"/>
        </w:rPr>
      </w:pPr>
      <w:r w:rsidRPr="00127680">
        <w:rPr>
          <w:rFonts w:ascii="Arial Narrow" w:hAnsi="Arial Narrow" w:cs="Arial"/>
          <w:color w:val="000000" w:themeColor="text1"/>
          <w:sz w:val="22"/>
          <w:szCs w:val="22"/>
        </w:rPr>
        <w:t>Dado lo anterior, en el proceso de subsanibilidad de los requisitos habilitantes, no se permitirá que se subsanen asuntos relacionados con la falta de capacidad para presentar la oferta. Tampoco será</w:t>
      </w:r>
      <w:r w:rsidR="009E20AD" w:rsidRPr="00127680">
        <w:rPr>
          <w:rFonts w:ascii="Arial Narrow" w:hAnsi="Arial Narrow" w:cs="Arial"/>
          <w:color w:val="000000" w:themeColor="text1"/>
          <w:sz w:val="22"/>
          <w:szCs w:val="22"/>
        </w:rPr>
        <w:t>n</w:t>
      </w:r>
      <w:r w:rsidRPr="00127680">
        <w:rPr>
          <w:rFonts w:ascii="Arial Narrow" w:hAnsi="Arial Narrow" w:cs="Arial"/>
          <w:color w:val="000000" w:themeColor="text1"/>
          <w:sz w:val="22"/>
          <w:szCs w:val="22"/>
        </w:rPr>
        <w:t xml:space="preserve"> </w:t>
      </w:r>
      <w:r w:rsidR="009E20AD" w:rsidRPr="00127680">
        <w:rPr>
          <w:rFonts w:ascii="Arial Narrow" w:hAnsi="Arial Narrow" w:cs="Arial"/>
          <w:color w:val="000000" w:themeColor="text1"/>
          <w:sz w:val="22"/>
          <w:szCs w:val="22"/>
        </w:rPr>
        <w:t xml:space="preserve">tenidos en cuenta </w:t>
      </w:r>
      <w:r w:rsidRPr="00127680">
        <w:rPr>
          <w:rFonts w:ascii="Arial Narrow" w:hAnsi="Arial Narrow" w:cs="Arial"/>
          <w:color w:val="000000" w:themeColor="text1"/>
          <w:sz w:val="22"/>
          <w:szCs w:val="22"/>
        </w:rPr>
        <w:t xml:space="preserve"> los documentos que acrediten circunstancias ocurridas con posterioridad al cierre del proceso. </w:t>
      </w:r>
    </w:p>
    <w:p w:rsidR="00C41910" w:rsidRPr="00127680" w:rsidRDefault="00C41910">
      <w:pPr>
        <w:pStyle w:val="Textoindependiente"/>
        <w:shd w:val="clear" w:color="auto" w:fill="FFFFFF"/>
        <w:jc w:val="center"/>
        <w:rPr>
          <w:rFonts w:ascii="Arial Narrow" w:hAnsi="Arial Narrow" w:cs="Arial"/>
          <w:b/>
          <w:color w:val="000000" w:themeColor="text1"/>
          <w:kern w:val="28"/>
          <w:sz w:val="22"/>
          <w:szCs w:val="22"/>
          <w:highlight w:val="yellow"/>
          <w:lang w:val="es-ES_tradnl"/>
        </w:rPr>
      </w:pPr>
    </w:p>
    <w:p w:rsidR="00C41910" w:rsidRPr="003D103A" w:rsidRDefault="00E153DC" w:rsidP="003C1D0B">
      <w:pPr>
        <w:pStyle w:val="Prrafodelista"/>
        <w:numPr>
          <w:ilvl w:val="1"/>
          <w:numId w:val="44"/>
        </w:numPr>
        <w:jc w:val="both"/>
        <w:rPr>
          <w:rFonts w:ascii="Arial Narrow" w:hAnsi="Arial Narrow" w:cs="Arial"/>
          <w:b/>
          <w:bCs/>
          <w:color w:val="000000" w:themeColor="text1"/>
          <w:sz w:val="22"/>
          <w:szCs w:val="22"/>
        </w:rPr>
      </w:pPr>
      <w:bookmarkStart w:id="89" w:name="_Toc272402916"/>
      <w:bookmarkStart w:id="90" w:name="_Toc19674112"/>
      <w:bookmarkStart w:id="91" w:name="_Toc30480019"/>
      <w:bookmarkStart w:id="92" w:name="_Toc33928557"/>
      <w:bookmarkStart w:id="93" w:name="_Toc527429147"/>
      <w:bookmarkStart w:id="94" w:name="_Toc525113234"/>
      <w:bookmarkEnd w:id="66"/>
      <w:r w:rsidRPr="003D103A">
        <w:rPr>
          <w:rFonts w:ascii="Arial Narrow" w:hAnsi="Arial Narrow" w:cs="Arial"/>
          <w:b/>
          <w:bCs/>
          <w:color w:val="000000" w:themeColor="text1"/>
          <w:sz w:val="22"/>
          <w:szCs w:val="22"/>
        </w:rPr>
        <w:t xml:space="preserve"> </w:t>
      </w:r>
      <w:bookmarkEnd w:id="89"/>
      <w:r w:rsidRPr="003D103A">
        <w:rPr>
          <w:rFonts w:ascii="Arial Narrow" w:hAnsi="Arial Narrow" w:cs="Arial"/>
          <w:b/>
          <w:bCs/>
          <w:color w:val="000000" w:themeColor="text1"/>
          <w:sz w:val="22"/>
          <w:szCs w:val="22"/>
        </w:rPr>
        <w:t>PUBLICIDAD DEL INFORME DE VERIFICACIÓN DE LOS REQUISITOS HABILITANTES Y PONDERACIÓN DE LAS PROPUESTAS</w:t>
      </w:r>
    </w:p>
    <w:p w:rsidR="00C41910" w:rsidRPr="003D103A" w:rsidRDefault="00C41910">
      <w:pPr>
        <w:jc w:val="both"/>
        <w:rPr>
          <w:rFonts w:ascii="Arial Narrow" w:hAnsi="Arial Narrow" w:cs="Arial"/>
          <w:color w:val="000000" w:themeColor="text1"/>
          <w:sz w:val="22"/>
          <w:szCs w:val="22"/>
        </w:rPr>
      </w:pPr>
    </w:p>
    <w:p w:rsidR="00C41910" w:rsidRPr="003D103A" w:rsidRDefault="00E153DC">
      <w:pPr>
        <w:pStyle w:val="Textoindependiente"/>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En la fecha señalada en el cronograma del proceso la Entidad pondrá a disposición de los proponentes </w:t>
      </w:r>
      <w:r w:rsidR="006D1EC5" w:rsidRPr="003D103A">
        <w:rPr>
          <w:rFonts w:ascii="Arial Narrow" w:hAnsi="Arial Narrow" w:cs="Arial"/>
          <w:color w:val="000000" w:themeColor="text1"/>
          <w:sz w:val="22"/>
          <w:szCs w:val="22"/>
        </w:rPr>
        <w:t>a través de la</w:t>
      </w:r>
      <w:r w:rsidRPr="003D103A">
        <w:rPr>
          <w:rFonts w:ascii="Arial Narrow" w:hAnsi="Arial Narrow" w:cs="Arial"/>
          <w:color w:val="000000" w:themeColor="text1"/>
          <w:sz w:val="22"/>
          <w:szCs w:val="22"/>
        </w:rPr>
        <w:t xml:space="preserve"> página</w:t>
      </w:r>
      <w:r w:rsidR="006D1EC5" w:rsidRPr="003D103A">
        <w:rPr>
          <w:rFonts w:ascii="Arial Narrow" w:hAnsi="Arial Narrow" w:cs="Arial"/>
          <w:color w:val="000000" w:themeColor="text1"/>
          <w:sz w:val="22"/>
          <w:szCs w:val="22"/>
        </w:rPr>
        <w:t xml:space="preserve"> Web</w:t>
      </w:r>
      <w:r w:rsidRPr="003D103A">
        <w:rPr>
          <w:rFonts w:ascii="Arial Narrow" w:hAnsi="Arial Narrow" w:cs="Arial"/>
          <w:color w:val="000000" w:themeColor="text1"/>
          <w:sz w:val="22"/>
          <w:szCs w:val="22"/>
        </w:rPr>
        <w:t xml:space="preserve"> </w:t>
      </w:r>
      <w:r w:rsidR="009E20AD" w:rsidRPr="003D103A">
        <w:rPr>
          <w:rFonts w:ascii="Arial Narrow" w:hAnsi="Arial Narrow" w:cs="Arial"/>
          <w:bCs/>
          <w:color w:val="000000" w:themeColor="text1"/>
          <w:sz w:val="22"/>
          <w:szCs w:val="22"/>
        </w:rPr>
        <w:t xml:space="preserve">del portal único de contratación SECOP II </w:t>
      </w:r>
      <w:hyperlink r:id="rId34" w:history="1">
        <w:r w:rsidR="009E20AD" w:rsidRPr="003D103A">
          <w:rPr>
            <w:rStyle w:val="Hipervnculo"/>
            <w:rFonts w:ascii="Arial Narrow" w:hAnsi="Arial Narrow" w:cs="Arial"/>
            <w:bCs/>
            <w:color w:val="000000" w:themeColor="text1"/>
            <w:sz w:val="22"/>
            <w:szCs w:val="22"/>
          </w:rPr>
          <w:t>https://www.colombiacompra.gov.co/secop/secop-ii</w:t>
        </w:r>
      </w:hyperlink>
      <w:r w:rsidR="009E20AD" w:rsidRPr="003D103A">
        <w:rPr>
          <w:rFonts w:ascii="Arial Narrow" w:hAnsi="Arial Narrow" w:cs="Arial"/>
          <w:bCs/>
          <w:color w:val="000000" w:themeColor="text1"/>
          <w:sz w:val="22"/>
          <w:szCs w:val="22"/>
        </w:rPr>
        <w:t xml:space="preserve"> </w:t>
      </w:r>
      <w:r w:rsidRPr="003D103A">
        <w:rPr>
          <w:rFonts w:ascii="Arial Narrow" w:hAnsi="Arial Narrow" w:cs="Arial"/>
          <w:color w:val="000000" w:themeColor="text1"/>
          <w:sz w:val="22"/>
          <w:szCs w:val="22"/>
        </w:rPr>
        <w:t xml:space="preserve">el informe de verificación de </w:t>
      </w:r>
      <w:r w:rsidR="009E20AD" w:rsidRPr="003D103A">
        <w:rPr>
          <w:rFonts w:ascii="Arial Narrow" w:hAnsi="Arial Narrow" w:cs="Arial"/>
          <w:color w:val="000000" w:themeColor="text1"/>
          <w:sz w:val="22"/>
          <w:szCs w:val="22"/>
        </w:rPr>
        <w:t>los requisitos habilitantes.</w:t>
      </w:r>
    </w:p>
    <w:p w:rsidR="00C41910" w:rsidRPr="003D103A" w:rsidRDefault="00C41910">
      <w:pPr>
        <w:pStyle w:val="Prrafodelista"/>
        <w:ind w:left="360"/>
        <w:jc w:val="both"/>
        <w:rPr>
          <w:rFonts w:ascii="Arial Narrow" w:hAnsi="Arial Narrow" w:cs="Arial"/>
          <w:b/>
          <w:bCs/>
          <w:color w:val="000000" w:themeColor="text1"/>
          <w:sz w:val="22"/>
          <w:szCs w:val="22"/>
          <w:highlight w:val="yellow"/>
        </w:rPr>
      </w:pPr>
    </w:p>
    <w:p w:rsidR="00C41910" w:rsidRPr="003D103A" w:rsidRDefault="00E153DC" w:rsidP="003C1D0B">
      <w:pPr>
        <w:pStyle w:val="Prrafodelista"/>
        <w:numPr>
          <w:ilvl w:val="1"/>
          <w:numId w:val="44"/>
        </w:numPr>
        <w:jc w:val="both"/>
        <w:rPr>
          <w:rFonts w:ascii="Arial Narrow" w:hAnsi="Arial Narrow" w:cs="Arial"/>
          <w:b/>
          <w:bCs/>
          <w:color w:val="000000" w:themeColor="text1"/>
          <w:sz w:val="22"/>
          <w:szCs w:val="22"/>
        </w:rPr>
      </w:pPr>
      <w:r w:rsidRPr="003D103A">
        <w:rPr>
          <w:rFonts w:ascii="Arial Narrow" w:hAnsi="Arial Narrow" w:cs="Arial"/>
          <w:b/>
          <w:bCs/>
          <w:color w:val="000000" w:themeColor="text1"/>
          <w:sz w:val="22"/>
          <w:szCs w:val="22"/>
        </w:rPr>
        <w:t>OBSERVACIONES AL INFORME DE VERIFICACIÓN DE LOS REQUISITOS HABILITANTES Y PONDERACIÓN DE LAS PROPUESTAS</w:t>
      </w:r>
    </w:p>
    <w:p w:rsidR="00C41910" w:rsidRPr="003D103A" w:rsidRDefault="00C41910">
      <w:pPr>
        <w:pStyle w:val="Prrafodelista"/>
        <w:rPr>
          <w:rFonts w:ascii="Arial Narrow" w:hAnsi="Arial Narrow" w:cs="Arial"/>
          <w:b/>
          <w:color w:val="000000" w:themeColor="text1"/>
          <w:sz w:val="22"/>
          <w:szCs w:val="22"/>
        </w:rPr>
      </w:pPr>
    </w:p>
    <w:p w:rsidR="009E52B4" w:rsidRPr="003D103A" w:rsidRDefault="00E153DC" w:rsidP="009E52B4">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En cuanto a las observac</w:t>
      </w:r>
      <w:r w:rsidR="009E52B4" w:rsidRPr="003D103A">
        <w:rPr>
          <w:rFonts w:ascii="Arial Narrow" w:hAnsi="Arial Narrow" w:cs="Arial"/>
          <w:color w:val="000000" w:themeColor="text1"/>
          <w:sz w:val="22"/>
          <w:szCs w:val="22"/>
        </w:rPr>
        <w:t xml:space="preserve">iones al informe de evaluación </w:t>
      </w:r>
      <w:r w:rsidRPr="003D103A">
        <w:rPr>
          <w:rFonts w:ascii="Arial Narrow" w:hAnsi="Arial Narrow" w:cs="Arial"/>
          <w:color w:val="000000" w:themeColor="text1"/>
          <w:sz w:val="22"/>
          <w:szCs w:val="22"/>
        </w:rPr>
        <w:t>de los requisitos habilitantes, los proponentes dispondrán del plazo señalado en el cronograma el cual se contará a partir del día hábil siguiente al vencimiento del término de evaluación para que presenten objeciones al informe de evaluación. Dichas observaciones deb</w:t>
      </w:r>
      <w:bookmarkStart w:id="95" w:name="_Toc265657619"/>
      <w:r w:rsidRPr="003D103A">
        <w:rPr>
          <w:rFonts w:ascii="Arial Narrow" w:hAnsi="Arial Narrow" w:cs="Arial"/>
          <w:color w:val="000000" w:themeColor="text1"/>
          <w:sz w:val="22"/>
          <w:szCs w:val="22"/>
        </w:rPr>
        <w:t>erán ser realizadas a través de</w:t>
      </w:r>
      <w:r w:rsidRPr="003D103A">
        <w:rPr>
          <w:rFonts w:ascii="Arial Narrow" w:hAnsi="Arial Narrow"/>
          <w:color w:val="000000" w:themeColor="text1"/>
          <w:sz w:val="22"/>
          <w:szCs w:val="22"/>
        </w:rPr>
        <w:t xml:space="preserve"> </w:t>
      </w:r>
      <w:bookmarkEnd w:id="95"/>
      <w:r w:rsidR="009E52B4" w:rsidRPr="003D103A">
        <w:rPr>
          <w:rFonts w:ascii="Arial Narrow" w:hAnsi="Arial Narrow" w:cs="Arial"/>
          <w:color w:val="000000" w:themeColor="text1"/>
          <w:sz w:val="22"/>
          <w:szCs w:val="22"/>
        </w:rPr>
        <w:t xml:space="preserve">la página web del portal único de contratación SECOP II </w:t>
      </w:r>
      <w:hyperlink r:id="rId35" w:history="1">
        <w:r w:rsidR="009E52B4" w:rsidRPr="003D103A">
          <w:rPr>
            <w:rStyle w:val="Hipervnculo"/>
            <w:rFonts w:ascii="Arial Narrow" w:hAnsi="Arial Narrow" w:cs="Arial"/>
            <w:color w:val="000000" w:themeColor="text1"/>
            <w:sz w:val="22"/>
            <w:szCs w:val="22"/>
          </w:rPr>
          <w:t>https://www.colombiacompra.gov.co/secop/secop-ii</w:t>
        </w:r>
      </w:hyperlink>
      <w:r w:rsidR="009E52B4" w:rsidRPr="003D103A">
        <w:rPr>
          <w:rFonts w:ascii="Arial Narrow" w:hAnsi="Arial Narrow" w:cs="Arial"/>
          <w:color w:val="000000" w:themeColor="text1"/>
          <w:sz w:val="22"/>
          <w:szCs w:val="22"/>
        </w:rPr>
        <w:t>.</w:t>
      </w:r>
    </w:p>
    <w:p w:rsidR="00C41910" w:rsidRDefault="00C41910" w:rsidP="009E52B4">
      <w:pPr>
        <w:shd w:val="clear" w:color="auto" w:fill="FFFFFF"/>
        <w:jc w:val="both"/>
        <w:rPr>
          <w:rFonts w:ascii="Arial Narrow" w:hAnsi="Arial Narrow" w:cs="Arial"/>
          <w:b/>
          <w:bCs/>
          <w:color w:val="000000" w:themeColor="text1"/>
          <w:sz w:val="22"/>
          <w:szCs w:val="22"/>
        </w:rPr>
      </w:pPr>
    </w:p>
    <w:p w:rsidR="00127680" w:rsidRDefault="00127680" w:rsidP="009E52B4">
      <w:pPr>
        <w:shd w:val="clear" w:color="auto" w:fill="FFFFFF"/>
        <w:jc w:val="both"/>
        <w:rPr>
          <w:rFonts w:ascii="Arial Narrow" w:hAnsi="Arial Narrow" w:cs="Arial"/>
          <w:b/>
          <w:bCs/>
          <w:color w:val="000000" w:themeColor="text1"/>
          <w:sz w:val="22"/>
          <w:szCs w:val="22"/>
        </w:rPr>
      </w:pPr>
    </w:p>
    <w:p w:rsidR="00127680" w:rsidRPr="003D103A" w:rsidRDefault="00127680" w:rsidP="009E52B4">
      <w:pPr>
        <w:shd w:val="clear" w:color="auto" w:fill="FFFFFF"/>
        <w:jc w:val="both"/>
        <w:rPr>
          <w:rFonts w:ascii="Arial Narrow" w:hAnsi="Arial Narrow" w:cs="Arial"/>
          <w:b/>
          <w:bCs/>
          <w:color w:val="000000" w:themeColor="text1"/>
          <w:sz w:val="22"/>
          <w:szCs w:val="22"/>
        </w:rPr>
      </w:pPr>
    </w:p>
    <w:p w:rsidR="00C41910" w:rsidRPr="003D103A" w:rsidRDefault="00E153DC" w:rsidP="003C1D0B">
      <w:pPr>
        <w:pStyle w:val="Prrafodelista"/>
        <w:numPr>
          <w:ilvl w:val="1"/>
          <w:numId w:val="44"/>
        </w:numPr>
        <w:jc w:val="both"/>
        <w:rPr>
          <w:rFonts w:ascii="Arial Narrow" w:hAnsi="Arial Narrow" w:cs="Arial"/>
          <w:color w:val="000000" w:themeColor="text1"/>
          <w:sz w:val="22"/>
          <w:szCs w:val="22"/>
        </w:rPr>
      </w:pPr>
      <w:r w:rsidRPr="003D103A">
        <w:rPr>
          <w:rFonts w:ascii="Arial Narrow" w:hAnsi="Arial Narrow" w:cs="Arial"/>
          <w:b/>
          <w:bCs/>
          <w:color w:val="000000" w:themeColor="text1"/>
          <w:sz w:val="22"/>
          <w:szCs w:val="22"/>
        </w:rPr>
        <w:t xml:space="preserve">   </w:t>
      </w:r>
      <w:bookmarkStart w:id="96" w:name="_Toc232496992"/>
      <w:bookmarkStart w:id="97" w:name="_Toc265657613"/>
      <w:r w:rsidRPr="003D103A">
        <w:rPr>
          <w:rFonts w:ascii="Arial Narrow" w:hAnsi="Arial Narrow" w:cs="Arial"/>
          <w:b/>
          <w:bCs/>
          <w:color w:val="000000" w:themeColor="text1"/>
          <w:sz w:val="22"/>
          <w:szCs w:val="22"/>
        </w:rPr>
        <w:t>ADMISIBILIDAD Y RECHAZO DE LAS PROPUESTAS</w:t>
      </w:r>
      <w:bookmarkEnd w:id="96"/>
      <w:bookmarkEnd w:id="97"/>
    </w:p>
    <w:p w:rsidR="00C41910" w:rsidRPr="003D103A" w:rsidRDefault="00E153DC">
      <w:pPr>
        <w:shd w:val="clear" w:color="auto" w:fill="FFFFFF"/>
        <w:tabs>
          <w:tab w:val="left" w:pos="5162"/>
        </w:tabs>
        <w:jc w:val="both"/>
        <w:rPr>
          <w:rFonts w:ascii="Arial Narrow" w:hAnsi="Arial Narrow" w:cs="Arial"/>
          <w:color w:val="000000" w:themeColor="text1"/>
          <w:sz w:val="22"/>
          <w:szCs w:val="22"/>
          <w:lang w:val="es-ES_tradnl"/>
        </w:rPr>
      </w:pPr>
      <w:r w:rsidRPr="003D103A">
        <w:rPr>
          <w:rFonts w:ascii="Arial Narrow" w:hAnsi="Arial Narrow" w:cs="Arial"/>
          <w:color w:val="000000" w:themeColor="text1"/>
          <w:sz w:val="22"/>
          <w:szCs w:val="22"/>
          <w:lang w:val="es-ES_tradnl"/>
        </w:rPr>
        <w:tab/>
      </w:r>
    </w:p>
    <w:p w:rsidR="00C41910" w:rsidRPr="003D103A" w:rsidRDefault="00E153DC">
      <w:pPr>
        <w:shd w:val="clear" w:color="auto" w:fill="FFFFFF"/>
        <w:suppressAutoHyphens/>
        <w:ind w:right="51"/>
        <w:jc w:val="both"/>
        <w:rPr>
          <w:rFonts w:ascii="Arial Narrow" w:hAnsi="Arial Narrow" w:cs="Arial"/>
          <w:color w:val="000000" w:themeColor="text1"/>
          <w:spacing w:val="-2"/>
          <w:sz w:val="22"/>
          <w:szCs w:val="22"/>
        </w:rPr>
      </w:pPr>
      <w:r w:rsidRPr="003D103A">
        <w:rPr>
          <w:rFonts w:ascii="Arial Narrow" w:hAnsi="Arial Narrow" w:cs="Arial"/>
          <w:color w:val="000000" w:themeColor="text1"/>
          <w:spacing w:val="-2"/>
          <w:sz w:val="22"/>
          <w:szCs w:val="22"/>
        </w:rPr>
        <w:lastRenderedPageBreak/>
        <w:t xml:space="preserve">Una propuesta será admisible cuando haya sido presentada oportunamente y se halle ajustada al Pliego de Condiciones. Se considera ajustada al Pliego de condiciones, la propuesta que cumpla todos y cada uno de los requisitos objetivos establecidos y que, </w:t>
      </w:r>
      <w:r w:rsidRPr="003D103A">
        <w:rPr>
          <w:rFonts w:ascii="Arial Narrow" w:hAnsi="Arial Narrow" w:cs="Arial"/>
          <w:color w:val="000000" w:themeColor="text1"/>
          <w:spacing w:val="-2"/>
          <w:sz w:val="22"/>
          <w:szCs w:val="22"/>
          <w:u w:val="single"/>
        </w:rPr>
        <w:t>además</w:t>
      </w:r>
      <w:r w:rsidRPr="003D103A">
        <w:rPr>
          <w:rFonts w:ascii="Arial Narrow" w:hAnsi="Arial Narrow" w:cs="Arial"/>
          <w:color w:val="000000" w:themeColor="text1"/>
          <w:spacing w:val="-2"/>
          <w:sz w:val="22"/>
          <w:szCs w:val="22"/>
        </w:rPr>
        <w:t>, no se halle comprendida en uno de los siguientes casos:</w:t>
      </w:r>
    </w:p>
    <w:p w:rsidR="00C41910" w:rsidRDefault="00C41910">
      <w:pPr>
        <w:shd w:val="clear" w:color="auto" w:fill="FFFFFF"/>
        <w:suppressAutoHyphens/>
        <w:ind w:right="51"/>
        <w:jc w:val="both"/>
        <w:rPr>
          <w:rFonts w:ascii="Arial Narrow" w:hAnsi="Arial Narrow" w:cs="Arial"/>
          <w:color w:val="000000" w:themeColor="text1"/>
          <w:spacing w:val="-2"/>
          <w:sz w:val="22"/>
          <w:szCs w:val="22"/>
        </w:rPr>
      </w:pPr>
    </w:p>
    <w:p w:rsidR="00E84063" w:rsidRPr="002F6769" w:rsidRDefault="0089411B"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olor w:val="222222"/>
          <w:sz w:val="22"/>
          <w:szCs w:val="22"/>
        </w:rPr>
        <w:t>Cuando los oferentes no suministren la información y la documentación solicitada como  subsanación     en el término de  traslado del informe de evaluación de acuerdo a lo establecido en Parágrafo 1 del Artículo 5 de  la Ley 1882 de 2018</w:t>
      </w:r>
    </w:p>
    <w:p w:rsidR="00E84063" w:rsidRPr="003D103A" w:rsidRDefault="00E84063"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s="Arial"/>
          <w:color w:val="000000" w:themeColor="text1"/>
          <w:spacing w:val="-2"/>
          <w:sz w:val="22"/>
          <w:szCs w:val="22"/>
        </w:rPr>
        <w:t xml:space="preserve">Cuando el proponente se halle incurso en alguna de las causales de </w:t>
      </w:r>
      <w:r w:rsidRPr="002F6769">
        <w:rPr>
          <w:rFonts w:ascii="Arial Narrow" w:hAnsi="Arial Narrow" w:cs="Arial"/>
          <w:color w:val="000000" w:themeColor="text1"/>
          <w:sz w:val="22"/>
          <w:szCs w:val="22"/>
        </w:rPr>
        <w:t>inhabilidad</w:t>
      </w:r>
      <w:r w:rsidRPr="002F6769">
        <w:rPr>
          <w:rFonts w:ascii="Arial Narrow" w:hAnsi="Arial Narrow" w:cs="Arial"/>
          <w:color w:val="000000" w:themeColor="text1"/>
          <w:spacing w:val="-2"/>
          <w:sz w:val="22"/>
          <w:szCs w:val="22"/>
        </w:rPr>
        <w:t xml:space="preserve"> e incompatibilidad para contratar establecidas en la Constitución o en la ley.</w:t>
      </w:r>
    </w:p>
    <w:p w:rsidR="00C41910" w:rsidRPr="003D103A" w:rsidRDefault="00C41910" w:rsidP="002F6769">
      <w:pPr>
        <w:numPr>
          <w:ilvl w:val="12"/>
          <w:numId w:val="0"/>
        </w:num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s="Arial"/>
          <w:color w:val="000000" w:themeColor="text1"/>
          <w:spacing w:val="-2"/>
          <w:sz w:val="22"/>
          <w:szCs w:val="22"/>
        </w:rPr>
        <w:t>Cuando la propuesta sea presentada por personas jurídicamente incapaces para obligarse o que no cumplan todas las calidades y condiciones de participación indicadas en estos Pliegos de condiciones.</w:t>
      </w:r>
    </w:p>
    <w:p w:rsidR="00C41910" w:rsidRPr="003D103A" w:rsidRDefault="00C41910" w:rsidP="002F6769">
      <w:pPr>
        <w:pStyle w:val="Prrafodelista"/>
        <w:shd w:val="clear" w:color="auto" w:fill="FFFFFF"/>
        <w:ind w:left="426" w:hanging="426"/>
        <w:jc w:val="both"/>
        <w:rPr>
          <w:rFonts w:ascii="Arial Narrow" w:hAnsi="Arial Narrow" w:cs="Arial"/>
          <w:color w:val="000000" w:themeColor="text1"/>
          <w:kern w:val="16"/>
          <w:sz w:val="22"/>
          <w:szCs w:val="22"/>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s="Arial"/>
          <w:color w:val="000000" w:themeColor="text1"/>
          <w:kern w:val="16"/>
          <w:sz w:val="22"/>
          <w:szCs w:val="22"/>
        </w:rPr>
        <w:t>Cuando los documentos habilitantes no cumplan con los requisitos de verificación jurídica, financiera, de organización y técnico.</w:t>
      </w:r>
    </w:p>
    <w:p w:rsidR="00C41910" w:rsidRPr="003D103A" w:rsidRDefault="00C41910" w:rsidP="002F6769">
      <w:pPr>
        <w:shd w:val="clear" w:color="auto" w:fill="FFFFFF"/>
        <w:suppressAutoHyphens/>
        <w:ind w:left="426" w:right="51" w:hanging="426"/>
        <w:jc w:val="both"/>
        <w:rPr>
          <w:rFonts w:ascii="Arial Narrow" w:hAnsi="Arial Narrow" w:cs="Arial"/>
          <w:color w:val="000000" w:themeColor="text1"/>
          <w:sz w:val="22"/>
          <w:szCs w:val="22"/>
        </w:rPr>
      </w:pPr>
    </w:p>
    <w:p w:rsidR="00C41910" w:rsidRPr="002F6769" w:rsidRDefault="00E153DC" w:rsidP="003C1D0B">
      <w:pPr>
        <w:pStyle w:val="Prrafodelista"/>
        <w:numPr>
          <w:ilvl w:val="0"/>
          <w:numId w:val="32"/>
        </w:numPr>
        <w:shd w:val="clear" w:color="auto" w:fill="FFFFFF"/>
        <w:ind w:left="426" w:hanging="426"/>
        <w:jc w:val="both"/>
        <w:rPr>
          <w:rFonts w:ascii="Arial Narrow" w:hAnsi="Arial Narrow" w:cs="Arial"/>
          <w:color w:val="000000" w:themeColor="text1"/>
          <w:kern w:val="16"/>
          <w:sz w:val="22"/>
          <w:szCs w:val="22"/>
        </w:rPr>
      </w:pPr>
      <w:r w:rsidRPr="002F6769">
        <w:rPr>
          <w:rFonts w:ascii="Arial Narrow" w:hAnsi="Arial Narrow" w:cs="Arial"/>
          <w:color w:val="000000" w:themeColor="text1"/>
          <w:kern w:val="16"/>
          <w:sz w:val="22"/>
          <w:szCs w:val="22"/>
        </w:rPr>
        <w:t>Cuando, con ocasión de la utilización del mecanismo de saneamiento se acrediten circunstancias ocurridas con posterioridad a la entrega de propuestas del presente proceso.</w:t>
      </w:r>
    </w:p>
    <w:p w:rsidR="00C41910" w:rsidRPr="003D103A" w:rsidRDefault="00C41910" w:rsidP="002F6769">
      <w:pPr>
        <w:pStyle w:val="Prrafodelista"/>
        <w:shd w:val="clear" w:color="auto" w:fill="FFFFFF"/>
        <w:ind w:left="426" w:hanging="426"/>
        <w:jc w:val="both"/>
        <w:rPr>
          <w:rFonts w:ascii="Arial Narrow" w:hAnsi="Arial Narrow" w:cs="Arial"/>
          <w:color w:val="000000" w:themeColor="text1"/>
          <w:kern w:val="16"/>
          <w:sz w:val="22"/>
          <w:szCs w:val="22"/>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z w:val="22"/>
          <w:szCs w:val="22"/>
        </w:rPr>
      </w:pPr>
      <w:r w:rsidRPr="002F6769">
        <w:rPr>
          <w:rFonts w:ascii="Arial Narrow" w:hAnsi="Arial Narrow" w:cs="Arial"/>
          <w:color w:val="000000" w:themeColor="text1"/>
          <w:sz w:val="22"/>
          <w:szCs w:val="22"/>
        </w:rPr>
        <w:t>Cuando para este mismo proceso de selección se presenten varias propuestas por el Proponente, por sí o por interpuesta persona, en Consorcio, Unión Temporal o individualmente.</w:t>
      </w:r>
    </w:p>
    <w:p w:rsidR="00C41910" w:rsidRPr="003D103A" w:rsidRDefault="00C41910" w:rsidP="002F6769">
      <w:pPr>
        <w:ind w:left="426" w:hanging="426"/>
        <w:rPr>
          <w:rFonts w:ascii="Arial Narrow" w:hAnsi="Arial Narrow" w:cs="Arial"/>
          <w:color w:val="000000" w:themeColor="text1"/>
          <w:sz w:val="22"/>
          <w:szCs w:val="22"/>
        </w:rPr>
      </w:pPr>
    </w:p>
    <w:p w:rsidR="00C41910" w:rsidRPr="002F6769" w:rsidRDefault="00E153DC" w:rsidP="003C1D0B">
      <w:pPr>
        <w:pStyle w:val="Prrafodelista"/>
        <w:numPr>
          <w:ilvl w:val="0"/>
          <w:numId w:val="32"/>
        </w:numPr>
        <w:ind w:left="426" w:hanging="426"/>
        <w:jc w:val="both"/>
        <w:rPr>
          <w:rFonts w:ascii="Arial Narrow" w:hAnsi="Arial Narrow" w:cs="Arial"/>
          <w:color w:val="000000" w:themeColor="text1"/>
          <w:sz w:val="22"/>
          <w:szCs w:val="22"/>
        </w:rPr>
      </w:pPr>
      <w:r w:rsidRPr="002F6769">
        <w:rPr>
          <w:rFonts w:ascii="Arial Narrow" w:hAnsi="Arial Narrow" w:cs="Arial"/>
          <w:color w:val="000000" w:themeColor="text1"/>
          <w:sz w:val="22"/>
          <w:szCs w:val="22"/>
        </w:rPr>
        <w:t>Cuando el valor de la propuesta corregida incluido el IVA sea superior al 100% del presupuesto oficial estimado por IDIGER para este concepto.</w:t>
      </w:r>
    </w:p>
    <w:p w:rsidR="00C41910" w:rsidRPr="003D103A" w:rsidRDefault="00C41910" w:rsidP="002F6769">
      <w:pPr>
        <w:shd w:val="clear" w:color="auto" w:fill="FFFFFF"/>
        <w:suppressAutoHyphens/>
        <w:ind w:left="426" w:right="51" w:hanging="426"/>
        <w:jc w:val="both"/>
        <w:rPr>
          <w:rFonts w:ascii="Arial Narrow" w:hAnsi="Arial Narrow" w:cs="Arial"/>
          <w:color w:val="000000" w:themeColor="text1"/>
          <w:sz w:val="22"/>
          <w:szCs w:val="22"/>
          <w:u w:val="single"/>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s="Arial"/>
          <w:color w:val="000000" w:themeColor="text1"/>
          <w:spacing w:val="-2"/>
          <w:sz w:val="22"/>
          <w:szCs w:val="22"/>
        </w:rPr>
        <w:t>Cuando se presenten situaciones, circunstancias, características o elementos que impidan su comparación objetiva de las propuestas.</w:t>
      </w:r>
    </w:p>
    <w:p w:rsidR="00C41910" w:rsidRPr="003D103A" w:rsidRDefault="00C41910"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2F6769" w:rsidRDefault="00E153DC" w:rsidP="003C1D0B">
      <w:pPr>
        <w:pStyle w:val="Prrafodelista"/>
        <w:numPr>
          <w:ilvl w:val="0"/>
          <w:numId w:val="32"/>
        </w:numPr>
        <w:shd w:val="clear" w:color="auto" w:fill="FFFFFF"/>
        <w:suppressAutoHyphens/>
        <w:ind w:left="426" w:right="51" w:hanging="426"/>
        <w:jc w:val="both"/>
        <w:rPr>
          <w:rFonts w:ascii="Arial Narrow" w:hAnsi="Arial Narrow" w:cs="Arial"/>
          <w:color w:val="000000" w:themeColor="text1"/>
          <w:spacing w:val="-2"/>
          <w:sz w:val="22"/>
          <w:szCs w:val="22"/>
        </w:rPr>
      </w:pPr>
      <w:r w:rsidRPr="002F6769">
        <w:rPr>
          <w:rFonts w:ascii="Arial Narrow" w:hAnsi="Arial Narrow" w:cs="Arial"/>
          <w:color w:val="000000" w:themeColor="text1"/>
          <w:spacing w:val="-2"/>
          <w:sz w:val="22"/>
          <w:szCs w:val="22"/>
        </w:rPr>
        <w:t>Cuando se compruebe que la información contenida en los documentos que componen la oferta no es veraz o no corresponde a la realidad.</w:t>
      </w:r>
    </w:p>
    <w:p w:rsidR="00C41910" w:rsidRPr="003D103A" w:rsidRDefault="00C41910"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2F6769" w:rsidRDefault="00E153DC" w:rsidP="003C1D0B">
      <w:pPr>
        <w:pStyle w:val="Prrafodelista"/>
        <w:numPr>
          <w:ilvl w:val="0"/>
          <w:numId w:val="32"/>
        </w:numPr>
        <w:shd w:val="clear" w:color="auto" w:fill="FFFFFF"/>
        <w:ind w:left="426" w:hanging="426"/>
        <w:jc w:val="both"/>
        <w:rPr>
          <w:rFonts w:ascii="Arial Narrow" w:hAnsi="Arial Narrow" w:cs="Arial"/>
          <w:color w:val="000000" w:themeColor="text1"/>
          <w:sz w:val="22"/>
          <w:szCs w:val="22"/>
        </w:rPr>
      </w:pPr>
      <w:bookmarkStart w:id="98" w:name="_Toc232226234"/>
      <w:bookmarkStart w:id="99" w:name="_Toc233174862"/>
      <w:r w:rsidRPr="002F6769">
        <w:rPr>
          <w:rFonts w:ascii="Arial Narrow" w:hAnsi="Arial Narrow" w:cs="Arial"/>
          <w:color w:val="000000" w:themeColor="text1"/>
          <w:sz w:val="22"/>
          <w:szCs w:val="22"/>
        </w:rPr>
        <w:t>Las propuestas que contengan enmendaduras graves o presenten alteraciones e irregularidades no convalidadas o certificadas por la firma del proponente.</w:t>
      </w:r>
    </w:p>
    <w:p w:rsidR="00C41910" w:rsidRPr="003D103A" w:rsidRDefault="00C41910" w:rsidP="002F6769">
      <w:pPr>
        <w:shd w:val="clear" w:color="auto" w:fill="FFFFFF"/>
        <w:ind w:left="426" w:hanging="426"/>
        <w:jc w:val="both"/>
        <w:rPr>
          <w:rFonts w:ascii="Arial Narrow" w:hAnsi="Arial Narrow" w:cs="Arial"/>
          <w:color w:val="000000" w:themeColor="text1"/>
          <w:sz w:val="22"/>
          <w:szCs w:val="22"/>
        </w:rPr>
      </w:pPr>
    </w:p>
    <w:p w:rsidR="00C41910" w:rsidRPr="002F6769" w:rsidRDefault="00E153DC" w:rsidP="003C1D0B">
      <w:pPr>
        <w:pStyle w:val="Prrafodelista"/>
        <w:numPr>
          <w:ilvl w:val="0"/>
          <w:numId w:val="32"/>
        </w:numPr>
        <w:shd w:val="clear" w:color="auto" w:fill="FFFFFF"/>
        <w:ind w:left="426" w:hanging="426"/>
        <w:jc w:val="both"/>
        <w:rPr>
          <w:rFonts w:ascii="Arial Narrow" w:hAnsi="Arial Narrow" w:cs="Arial"/>
          <w:color w:val="000000" w:themeColor="text1"/>
          <w:sz w:val="22"/>
          <w:szCs w:val="22"/>
        </w:rPr>
      </w:pPr>
      <w:r w:rsidRPr="002F6769">
        <w:rPr>
          <w:rFonts w:ascii="Arial Narrow" w:hAnsi="Arial Narrow" w:cs="Arial"/>
          <w:color w:val="000000" w:themeColor="text1"/>
          <w:sz w:val="22"/>
          <w:szCs w:val="22"/>
        </w:rPr>
        <w:t>La inclusión dentro de la propuesta de textos cuyo contenido contradiga o modifique los pliegos y en especial lo dispuesto en las especificaciones mínimas exigidas en el presente documento.</w:t>
      </w:r>
    </w:p>
    <w:p w:rsidR="00C41910" w:rsidRPr="003D103A" w:rsidRDefault="00C41910" w:rsidP="002F6769">
      <w:pPr>
        <w:pStyle w:val="Prrafodelista"/>
        <w:ind w:left="426" w:hanging="426"/>
        <w:rPr>
          <w:rFonts w:ascii="Arial Narrow" w:hAnsi="Arial Narrow" w:cs="Arial"/>
          <w:color w:val="000000" w:themeColor="text1"/>
          <w:sz w:val="22"/>
          <w:szCs w:val="22"/>
        </w:rPr>
      </w:pPr>
    </w:p>
    <w:p w:rsidR="00C41910" w:rsidRPr="002F6769" w:rsidRDefault="00E153DC" w:rsidP="003C1D0B">
      <w:pPr>
        <w:pStyle w:val="Prrafodelista"/>
        <w:numPr>
          <w:ilvl w:val="0"/>
          <w:numId w:val="32"/>
        </w:numPr>
        <w:shd w:val="clear" w:color="auto" w:fill="FFFFFF"/>
        <w:ind w:left="426" w:hanging="426"/>
        <w:jc w:val="both"/>
        <w:rPr>
          <w:rFonts w:ascii="Arial Narrow" w:hAnsi="Arial Narrow" w:cs="Arial"/>
          <w:color w:val="000000" w:themeColor="text1"/>
          <w:sz w:val="22"/>
          <w:szCs w:val="22"/>
        </w:rPr>
      </w:pPr>
      <w:r w:rsidRPr="002F6769">
        <w:rPr>
          <w:rFonts w:ascii="Arial Narrow" w:hAnsi="Arial Narrow" w:cs="Arial"/>
          <w:color w:val="000000" w:themeColor="text1"/>
          <w:sz w:val="22"/>
          <w:szCs w:val="22"/>
        </w:rPr>
        <w:t>Cuando no esté inscrito en el Registro Único de Proponentes o no este re</w:t>
      </w:r>
      <w:r w:rsidR="00D95110" w:rsidRPr="002F6769">
        <w:rPr>
          <w:rFonts w:ascii="Arial Narrow" w:hAnsi="Arial Narrow" w:cs="Arial"/>
          <w:color w:val="000000" w:themeColor="text1"/>
          <w:sz w:val="22"/>
          <w:szCs w:val="22"/>
        </w:rPr>
        <w:t xml:space="preserve">novando, actualizado y en firme. </w:t>
      </w:r>
    </w:p>
    <w:p w:rsidR="007239AA" w:rsidRPr="003D103A" w:rsidRDefault="007239AA" w:rsidP="002F6769">
      <w:pPr>
        <w:pStyle w:val="Prrafodelista"/>
        <w:ind w:left="426" w:hanging="426"/>
        <w:rPr>
          <w:rFonts w:ascii="Arial Narrow" w:hAnsi="Arial Narrow" w:cs="Arial"/>
          <w:color w:val="000000" w:themeColor="text1"/>
          <w:sz w:val="22"/>
          <w:szCs w:val="22"/>
        </w:rPr>
      </w:pPr>
    </w:p>
    <w:p w:rsidR="007239AA" w:rsidRPr="002F6769" w:rsidRDefault="007239AA" w:rsidP="003C1D0B">
      <w:pPr>
        <w:pStyle w:val="Prrafodelista"/>
        <w:numPr>
          <w:ilvl w:val="0"/>
          <w:numId w:val="32"/>
        </w:numPr>
        <w:shd w:val="clear" w:color="auto" w:fill="FFFFFF"/>
        <w:ind w:left="426" w:hanging="426"/>
        <w:jc w:val="both"/>
        <w:rPr>
          <w:rFonts w:ascii="Arial Narrow" w:eastAsia="Batang" w:hAnsi="Arial Narrow" w:cs="Arial"/>
          <w:color w:val="000000" w:themeColor="text1"/>
          <w:sz w:val="22"/>
          <w:szCs w:val="22"/>
        </w:rPr>
      </w:pPr>
      <w:r w:rsidRPr="002F6769">
        <w:rPr>
          <w:rFonts w:ascii="Arial Narrow" w:eastAsia="Batang" w:hAnsi="Arial Narrow" w:cs="Arial"/>
          <w:color w:val="000000" w:themeColor="text1"/>
          <w:sz w:val="22"/>
          <w:szCs w:val="22"/>
        </w:rPr>
        <w:t xml:space="preserve">Cuando no se presente la Garantía de Seriedad de la Oferta al momento de presentación de la propuesta. </w:t>
      </w:r>
    </w:p>
    <w:p w:rsidR="00C41910" w:rsidRPr="003D103A" w:rsidRDefault="00C41910" w:rsidP="002F6769">
      <w:pPr>
        <w:pStyle w:val="Prrafodelista"/>
        <w:shd w:val="clear" w:color="auto" w:fill="FFFFFF"/>
        <w:ind w:left="426" w:hanging="426"/>
        <w:jc w:val="both"/>
        <w:rPr>
          <w:rFonts w:ascii="Arial Narrow" w:hAnsi="Arial Narrow" w:cs="Arial"/>
          <w:color w:val="000000" w:themeColor="text1"/>
          <w:sz w:val="22"/>
          <w:szCs w:val="22"/>
        </w:rPr>
      </w:pPr>
    </w:p>
    <w:p w:rsidR="00C41910" w:rsidRPr="002F6769" w:rsidRDefault="00E153DC" w:rsidP="003C1D0B">
      <w:pPr>
        <w:pStyle w:val="Prrafodelista"/>
        <w:numPr>
          <w:ilvl w:val="0"/>
          <w:numId w:val="32"/>
        </w:numPr>
        <w:shd w:val="clear" w:color="auto" w:fill="FFFFFF"/>
        <w:autoSpaceDE w:val="0"/>
        <w:autoSpaceDN w:val="0"/>
        <w:ind w:left="426" w:right="-51" w:hanging="426"/>
        <w:jc w:val="both"/>
        <w:rPr>
          <w:rFonts w:ascii="Arial Narrow" w:hAnsi="Arial Narrow" w:cs="Arial"/>
          <w:color w:val="000000" w:themeColor="text1"/>
          <w:sz w:val="22"/>
          <w:szCs w:val="22"/>
        </w:rPr>
      </w:pPr>
      <w:r w:rsidRPr="002F6769">
        <w:rPr>
          <w:rFonts w:ascii="Arial Narrow" w:hAnsi="Arial Narrow" w:cs="Arial"/>
          <w:color w:val="000000" w:themeColor="text1"/>
          <w:sz w:val="22"/>
          <w:szCs w:val="22"/>
        </w:rPr>
        <w:t>Cuando la propuesta se presente con condicionamientos para la adjudicación del presente proceso de selección.</w:t>
      </w:r>
    </w:p>
    <w:p w:rsidR="00C41910" w:rsidRPr="003D103A" w:rsidRDefault="00C41910" w:rsidP="002F6769">
      <w:pPr>
        <w:pStyle w:val="Prrafodelista"/>
        <w:shd w:val="clear" w:color="auto" w:fill="FFFFFF"/>
        <w:ind w:left="426" w:hanging="426"/>
        <w:rPr>
          <w:rFonts w:ascii="Arial Narrow" w:hAnsi="Arial Narrow" w:cs="Arial"/>
          <w:color w:val="000000" w:themeColor="text1"/>
          <w:sz w:val="22"/>
          <w:szCs w:val="22"/>
        </w:rPr>
      </w:pPr>
    </w:p>
    <w:p w:rsidR="00C41910" w:rsidRPr="002F6769" w:rsidRDefault="00E153DC" w:rsidP="003C1D0B">
      <w:pPr>
        <w:pStyle w:val="Prrafodelista"/>
        <w:numPr>
          <w:ilvl w:val="0"/>
          <w:numId w:val="32"/>
        </w:numPr>
        <w:shd w:val="clear" w:color="auto" w:fill="FFFFFF"/>
        <w:autoSpaceDE w:val="0"/>
        <w:autoSpaceDN w:val="0"/>
        <w:ind w:left="426" w:right="-51" w:hanging="426"/>
        <w:jc w:val="both"/>
        <w:rPr>
          <w:rFonts w:ascii="Arial Narrow" w:hAnsi="Arial Narrow" w:cs="Arial"/>
          <w:color w:val="000000" w:themeColor="text1"/>
          <w:sz w:val="22"/>
          <w:szCs w:val="22"/>
        </w:rPr>
      </w:pPr>
      <w:r w:rsidRPr="002F6769">
        <w:rPr>
          <w:rFonts w:ascii="Arial Narrow" w:hAnsi="Arial Narrow" w:cs="Arial"/>
          <w:color w:val="000000" w:themeColor="text1"/>
          <w:spacing w:val="-2"/>
          <w:sz w:val="22"/>
          <w:szCs w:val="22"/>
        </w:rPr>
        <w:t>En los demás eventos establecidos expresamente en este Pliego de Condiciones y en la ley.</w:t>
      </w:r>
    </w:p>
    <w:p w:rsidR="00C41910" w:rsidRPr="003D103A" w:rsidRDefault="00E153DC" w:rsidP="00C8222D">
      <w:pPr>
        <w:shd w:val="clear" w:color="auto" w:fill="FFFFFF"/>
        <w:ind w:left="426" w:hanging="426"/>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lastRenderedPageBreak/>
        <w:t xml:space="preserve"> </w:t>
      </w:r>
      <w:bookmarkEnd w:id="98"/>
      <w:bookmarkEnd w:id="99"/>
    </w:p>
    <w:p w:rsidR="00C41910" w:rsidRPr="003D103A" w:rsidRDefault="00E153DC">
      <w:pPr>
        <w:pStyle w:val="Textoindependiente"/>
        <w:jc w:val="center"/>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FIN DEL CAPITULO</w:t>
      </w:r>
    </w:p>
    <w:p w:rsidR="00127680" w:rsidRDefault="00127680">
      <w:pPr>
        <w:rPr>
          <w:rFonts w:ascii="Arial Narrow" w:eastAsia="Times New Roman" w:hAnsi="Arial Narrow" w:cs="Arial"/>
          <w:b/>
          <w:color w:val="000000" w:themeColor="text1"/>
          <w:sz w:val="22"/>
          <w:szCs w:val="22"/>
          <w:lang w:eastAsia="es-ES"/>
        </w:rPr>
      </w:pPr>
      <w:r>
        <w:rPr>
          <w:rFonts w:ascii="Arial Narrow" w:hAnsi="Arial Narrow" w:cs="Arial"/>
          <w:b/>
          <w:color w:val="000000" w:themeColor="text1"/>
          <w:sz w:val="22"/>
          <w:szCs w:val="22"/>
        </w:rPr>
        <w:br w:type="page"/>
      </w:r>
    </w:p>
    <w:p w:rsidR="00915AFE" w:rsidRDefault="00915AFE" w:rsidP="00915AFE">
      <w:pPr>
        <w:rPr>
          <w:rFonts w:ascii="Arial Narrow" w:eastAsia="Times New Roman" w:hAnsi="Arial Narrow" w:cs="Arial"/>
          <w:b/>
          <w:color w:val="000000" w:themeColor="text1"/>
          <w:sz w:val="22"/>
          <w:szCs w:val="22"/>
          <w:lang w:eastAsia="es-ES"/>
        </w:rPr>
      </w:pPr>
    </w:p>
    <w:p w:rsidR="00C41910" w:rsidRPr="00915AFE" w:rsidRDefault="00E153DC" w:rsidP="00915AFE">
      <w:pPr>
        <w:pStyle w:val="Prrafodelista"/>
        <w:numPr>
          <w:ilvl w:val="0"/>
          <w:numId w:val="12"/>
        </w:numPr>
        <w:jc w:val="center"/>
        <w:rPr>
          <w:rFonts w:ascii="Arial Narrow" w:hAnsi="Arial Narrow" w:cs="Arial"/>
          <w:b/>
          <w:color w:val="000000" w:themeColor="text1"/>
          <w:sz w:val="22"/>
          <w:szCs w:val="22"/>
        </w:rPr>
      </w:pPr>
      <w:r w:rsidRPr="00915AFE">
        <w:rPr>
          <w:rFonts w:ascii="Arial Narrow" w:hAnsi="Arial Narrow" w:cs="Arial"/>
          <w:b/>
          <w:color w:val="000000" w:themeColor="text1"/>
          <w:sz w:val="22"/>
          <w:szCs w:val="22"/>
        </w:rPr>
        <w:t>CAPITULO</w:t>
      </w:r>
    </w:p>
    <w:p w:rsidR="00C41910" w:rsidRPr="003D103A" w:rsidRDefault="00E153DC">
      <w:pPr>
        <w:pStyle w:val="Ttulo1"/>
        <w:spacing w:before="0"/>
        <w:jc w:val="center"/>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CONDICIONES DE CUMPLIMIENTO Y EVALUACIÓN</w:t>
      </w:r>
    </w:p>
    <w:p w:rsidR="00A91A01" w:rsidRDefault="00A91A01" w:rsidP="00A91A01">
      <w:pPr>
        <w:rPr>
          <w:rFonts w:ascii="Arial Narrow" w:hAnsi="Arial Narrow"/>
          <w:sz w:val="22"/>
          <w:szCs w:val="22"/>
        </w:rPr>
      </w:pPr>
    </w:p>
    <w:p w:rsidR="00C8222D" w:rsidRPr="00C8222D" w:rsidRDefault="00C8222D" w:rsidP="003C1D0B">
      <w:pPr>
        <w:pStyle w:val="Ttulo2"/>
        <w:numPr>
          <w:ilvl w:val="1"/>
          <w:numId w:val="33"/>
        </w:numPr>
        <w:tabs>
          <w:tab w:val="left" w:pos="720"/>
        </w:tabs>
        <w:overflowPunct w:val="0"/>
        <w:autoSpaceDE w:val="0"/>
        <w:autoSpaceDN w:val="0"/>
        <w:adjustRightInd w:val="0"/>
        <w:jc w:val="both"/>
        <w:textAlignment w:val="baseline"/>
        <w:rPr>
          <w:rFonts w:ascii="Arial Narrow" w:hAnsi="Arial Narrow"/>
          <w:color w:val="FF0000"/>
          <w:sz w:val="22"/>
          <w:szCs w:val="22"/>
        </w:rPr>
      </w:pPr>
      <w:bookmarkStart w:id="100" w:name="_Toc225736700"/>
      <w:bookmarkStart w:id="101" w:name="_Toc265657620"/>
      <w:r w:rsidRPr="00C8222D">
        <w:rPr>
          <w:rFonts w:ascii="Arial Narrow" w:hAnsi="Arial Narrow"/>
          <w:sz w:val="22"/>
          <w:szCs w:val="22"/>
        </w:rPr>
        <w:t>FACTORES DE PONDERACIÓN DE LAS PROPUESTAS (MÁXIMO 100 PUNTOS)</w:t>
      </w:r>
      <w:bookmarkEnd w:id="100"/>
      <w:bookmarkEnd w:id="101"/>
    </w:p>
    <w:p w:rsidR="00C8222D" w:rsidRPr="00C8222D" w:rsidRDefault="00C8222D" w:rsidP="00A91A01">
      <w:pPr>
        <w:rPr>
          <w:rFonts w:ascii="Arial Narrow" w:hAnsi="Arial Narrow"/>
          <w:sz w:val="22"/>
          <w:szCs w:val="22"/>
        </w:rPr>
      </w:pPr>
    </w:p>
    <w:p w:rsidR="00C8222D" w:rsidRDefault="00A91A01" w:rsidP="00A91A01">
      <w:pPr>
        <w:pStyle w:val="Ttulo"/>
        <w:ind w:left="0"/>
        <w:rPr>
          <w:rFonts w:ascii="Arial Narrow" w:eastAsia="MS Mincho" w:hAnsi="Arial Narrow" w:cs="Arial"/>
          <w:spacing w:val="0"/>
          <w:kern w:val="0"/>
          <w:sz w:val="22"/>
          <w:szCs w:val="22"/>
          <w:lang w:val="es-ES" w:eastAsia="en-US"/>
        </w:rPr>
      </w:pPr>
      <w:r w:rsidRPr="003D103A">
        <w:rPr>
          <w:rFonts w:ascii="Arial Narrow" w:eastAsia="MS Mincho" w:hAnsi="Arial Narrow" w:cs="Arial"/>
          <w:spacing w:val="0"/>
          <w:kern w:val="0"/>
          <w:sz w:val="22"/>
          <w:szCs w:val="22"/>
          <w:lang w:val="es-ES" w:eastAsia="en-US"/>
        </w:rPr>
        <w:t xml:space="preserve">Fase en la que se establecen los criterios establecidos para la selección con su respectiva calificación. Con fundamento en el artículo 2.2.1.1.2.2.2 del Decreto Único Reglamentario No. 1082 de 2015 OFRECIMIENTO MAS FAVORABLE, bajo la modalidad de ponderación simple, que permite a la Entidad considerar como aspectos de selección la ponderación de </w:t>
      </w:r>
      <w:r w:rsidRPr="00127680">
        <w:rPr>
          <w:rFonts w:ascii="Arial Narrow" w:eastAsia="MS Mincho" w:hAnsi="Arial Narrow" w:cs="Arial"/>
          <w:spacing w:val="0"/>
          <w:kern w:val="0"/>
          <w:sz w:val="22"/>
          <w:szCs w:val="22"/>
          <w:lang w:val="es-ES" w:eastAsia="en-US"/>
        </w:rPr>
        <w:t>PRECIO</w:t>
      </w:r>
      <w:r w:rsidR="00353B92" w:rsidRPr="00127680">
        <w:rPr>
          <w:rFonts w:ascii="Arial Narrow" w:eastAsia="MS Mincho" w:hAnsi="Arial Narrow" w:cs="Arial"/>
          <w:spacing w:val="0"/>
          <w:kern w:val="0"/>
          <w:sz w:val="22"/>
          <w:szCs w:val="22"/>
          <w:lang w:val="es-ES" w:eastAsia="en-US"/>
        </w:rPr>
        <w:t xml:space="preserve">, CAPACITACION </w:t>
      </w:r>
      <w:r w:rsidRPr="00127680">
        <w:rPr>
          <w:rFonts w:ascii="Arial Narrow" w:eastAsia="MS Mincho" w:hAnsi="Arial Narrow" w:cs="Arial"/>
          <w:spacing w:val="0"/>
          <w:kern w:val="0"/>
          <w:sz w:val="22"/>
          <w:szCs w:val="22"/>
          <w:lang w:val="es-ES" w:eastAsia="en-US"/>
        </w:rPr>
        <w:t xml:space="preserve">Y </w:t>
      </w:r>
      <w:r w:rsidR="00573A08" w:rsidRPr="00915AFE">
        <w:rPr>
          <w:rFonts w:ascii="Arial Narrow" w:eastAsia="MS Mincho" w:hAnsi="Arial Narrow" w:cs="Arial"/>
          <w:spacing w:val="0"/>
          <w:kern w:val="0"/>
          <w:sz w:val="22"/>
          <w:szCs w:val="22"/>
          <w:lang w:val="es-ES" w:eastAsia="en-US"/>
        </w:rPr>
        <w:t>SOCIALIZACION</w:t>
      </w:r>
      <w:r w:rsidRPr="00915AFE">
        <w:rPr>
          <w:rFonts w:ascii="Arial Narrow" w:eastAsia="MS Mincho" w:hAnsi="Arial Narrow" w:cs="Arial"/>
          <w:spacing w:val="0"/>
          <w:kern w:val="0"/>
          <w:sz w:val="22"/>
          <w:szCs w:val="22"/>
          <w:lang w:val="es-ES" w:eastAsia="en-US"/>
        </w:rPr>
        <w:t xml:space="preserve">, </w:t>
      </w:r>
      <w:r w:rsidRPr="00573A08">
        <w:rPr>
          <w:rFonts w:ascii="Arial Narrow" w:eastAsia="MS Mincho" w:hAnsi="Arial Narrow" w:cs="Arial"/>
          <w:spacing w:val="0"/>
          <w:kern w:val="0"/>
          <w:sz w:val="22"/>
          <w:szCs w:val="22"/>
          <w:lang w:val="es-ES" w:eastAsia="en-US"/>
        </w:rPr>
        <w:t>mecanismo considerado como viable para el cumplimiento</w:t>
      </w:r>
      <w:r w:rsidRPr="003D103A">
        <w:rPr>
          <w:rFonts w:ascii="Arial Narrow" w:eastAsia="MS Mincho" w:hAnsi="Arial Narrow" w:cs="Arial"/>
          <w:spacing w:val="0"/>
          <w:kern w:val="0"/>
          <w:sz w:val="22"/>
          <w:szCs w:val="22"/>
          <w:lang w:val="es-ES" w:eastAsia="en-US"/>
        </w:rPr>
        <w:t xml:space="preserve"> de los fines plasmados para satisfacer la presente necesidad. </w:t>
      </w:r>
    </w:p>
    <w:p w:rsidR="00C8222D" w:rsidRDefault="00C8222D" w:rsidP="00A91A01">
      <w:pPr>
        <w:pStyle w:val="Ttulo"/>
        <w:ind w:left="0"/>
        <w:rPr>
          <w:rFonts w:ascii="Arial Narrow" w:eastAsia="MS Mincho" w:hAnsi="Arial Narrow" w:cs="Arial"/>
          <w:spacing w:val="0"/>
          <w:kern w:val="0"/>
          <w:sz w:val="22"/>
          <w:szCs w:val="22"/>
          <w:lang w:val="es-ES" w:eastAsia="en-US"/>
        </w:rPr>
      </w:pPr>
    </w:p>
    <w:p w:rsidR="00C8222D" w:rsidRPr="007D509D" w:rsidRDefault="00C8222D" w:rsidP="00C8222D">
      <w:pPr>
        <w:shd w:val="clear" w:color="auto" w:fill="FFFFFF"/>
        <w:jc w:val="both"/>
        <w:rPr>
          <w:rFonts w:ascii="Arial Narrow" w:eastAsia="Calibri" w:hAnsi="Arial Narrow" w:cs="Arial"/>
          <w:color w:val="000000"/>
          <w:sz w:val="22"/>
          <w:szCs w:val="22"/>
          <w:lang w:eastAsia="es-CO"/>
        </w:rPr>
      </w:pPr>
      <w:r w:rsidRPr="007D509D">
        <w:rPr>
          <w:rFonts w:ascii="Arial Narrow" w:eastAsia="Calibri" w:hAnsi="Arial Narrow" w:cs="Arial"/>
          <w:color w:val="000000"/>
          <w:sz w:val="22"/>
          <w:szCs w:val="22"/>
          <w:lang w:eastAsia="es-CO"/>
        </w:rPr>
        <w:t xml:space="preserve">La ponderación o calificación de las propuestas se hará únicamente a las ofertas que hayan sido evaluadas como “HABILITADAS”, en los documentos de verificación jurídica, técnica y financiera. </w:t>
      </w:r>
    </w:p>
    <w:p w:rsidR="00C8222D" w:rsidRDefault="00C8222D" w:rsidP="00A91A01">
      <w:pPr>
        <w:pStyle w:val="Ttulo"/>
        <w:ind w:left="0"/>
        <w:rPr>
          <w:rFonts w:ascii="Arial Narrow" w:eastAsia="MS Mincho" w:hAnsi="Arial Narrow" w:cs="Arial"/>
          <w:spacing w:val="0"/>
          <w:kern w:val="0"/>
          <w:sz w:val="22"/>
          <w:szCs w:val="22"/>
          <w:lang w:val="es-ES" w:eastAsia="en-US"/>
        </w:rPr>
      </w:pPr>
    </w:p>
    <w:p w:rsidR="00A91A01" w:rsidRPr="003D103A" w:rsidRDefault="00C8222D" w:rsidP="00C8222D">
      <w:pPr>
        <w:pStyle w:val="Ttulo"/>
        <w:ind w:left="0"/>
        <w:rPr>
          <w:rFonts w:ascii="Arial Narrow" w:hAnsi="Arial Narrow" w:cs="Arial"/>
          <w:sz w:val="22"/>
          <w:szCs w:val="22"/>
        </w:rPr>
      </w:pPr>
      <w:r>
        <w:rPr>
          <w:rFonts w:ascii="Arial Narrow" w:eastAsia="MS Mincho" w:hAnsi="Arial Narrow" w:cs="Arial"/>
          <w:spacing w:val="0"/>
          <w:kern w:val="0"/>
          <w:sz w:val="22"/>
          <w:szCs w:val="22"/>
          <w:lang w:val="es-ES" w:eastAsia="en-US"/>
        </w:rPr>
        <w:t>P</w:t>
      </w:r>
      <w:r w:rsidR="00A91A01" w:rsidRPr="003D103A">
        <w:rPr>
          <w:rFonts w:ascii="Arial Narrow" w:eastAsia="MS Mincho" w:hAnsi="Arial Narrow" w:cs="Arial"/>
          <w:spacing w:val="0"/>
          <w:kern w:val="0"/>
          <w:sz w:val="22"/>
          <w:szCs w:val="22"/>
          <w:lang w:val="es-ES" w:eastAsia="en-US"/>
        </w:rPr>
        <w:t>or lo anterior, se tendrá en</w:t>
      </w:r>
      <w:r>
        <w:rPr>
          <w:rFonts w:ascii="Arial Narrow" w:eastAsia="MS Mincho" w:hAnsi="Arial Narrow" w:cs="Arial"/>
          <w:spacing w:val="0"/>
          <w:kern w:val="0"/>
          <w:sz w:val="22"/>
          <w:szCs w:val="22"/>
          <w:lang w:val="es-ES" w:eastAsia="en-US"/>
        </w:rPr>
        <w:t xml:space="preserve"> cuenta los siguientes factores, l</w:t>
      </w:r>
      <w:r w:rsidR="00A91A01" w:rsidRPr="003D103A">
        <w:rPr>
          <w:rFonts w:ascii="Arial Narrow" w:hAnsi="Arial Narrow" w:cs="Arial"/>
          <w:sz w:val="22"/>
          <w:szCs w:val="22"/>
        </w:rPr>
        <w:t>a ponderación se realizará sobre la base de CIEN (100) PUNTOS.</w:t>
      </w:r>
    </w:p>
    <w:p w:rsidR="00A91A01" w:rsidRPr="003D103A" w:rsidRDefault="00A91A01" w:rsidP="00A91A01">
      <w:pPr>
        <w:jc w:val="both"/>
        <w:rPr>
          <w:rFonts w:ascii="Arial Narrow" w:hAnsi="Arial Narrow" w:cs="Arial"/>
          <w:sz w:val="22"/>
          <w:szCs w:val="22"/>
        </w:rPr>
      </w:pPr>
    </w:p>
    <w:tbl>
      <w:tblPr>
        <w:tblW w:w="8421" w:type="dxa"/>
        <w:jc w:val="center"/>
        <w:tblInd w:w="-2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95"/>
        <w:gridCol w:w="2126"/>
      </w:tblGrid>
      <w:tr w:rsidR="00127680" w:rsidRPr="00391A72" w:rsidTr="00127680">
        <w:trPr>
          <w:trHeight w:val="291"/>
          <w:jc w:val="center"/>
        </w:trPr>
        <w:tc>
          <w:tcPr>
            <w:tcW w:w="6295" w:type="dxa"/>
            <w:tcBorders>
              <w:top w:val="double" w:sz="4" w:space="0" w:color="auto"/>
              <w:left w:val="double" w:sz="4" w:space="0" w:color="auto"/>
              <w:bottom w:val="single" w:sz="4" w:space="0" w:color="auto"/>
              <w:right w:val="single" w:sz="4" w:space="0" w:color="auto"/>
            </w:tcBorders>
            <w:shd w:val="clear" w:color="auto" w:fill="CCCCCC"/>
            <w:vAlign w:val="center"/>
          </w:tcPr>
          <w:p w:rsidR="00127680" w:rsidRPr="00391A72" w:rsidRDefault="00127680" w:rsidP="00915AFE">
            <w:pPr>
              <w:pStyle w:val="MARITZA4"/>
              <w:tabs>
                <w:tab w:val="clear" w:pos="0"/>
                <w:tab w:val="left" w:pos="708"/>
              </w:tabs>
              <w:suppressAutoHyphens w:val="0"/>
              <w:rPr>
                <w:rFonts w:ascii="Arial" w:hAnsi="Arial" w:cs="Arial"/>
                <w:color w:val="000000" w:themeColor="text1"/>
                <w:spacing w:val="-3"/>
                <w:sz w:val="20"/>
                <w:szCs w:val="20"/>
                <w:lang w:val="es-CO"/>
              </w:rPr>
            </w:pPr>
            <w:r w:rsidRPr="00391A72">
              <w:rPr>
                <w:rFonts w:ascii="Arial" w:hAnsi="Arial" w:cs="Arial"/>
                <w:color w:val="000000" w:themeColor="text1"/>
                <w:spacing w:val="-3"/>
                <w:sz w:val="20"/>
                <w:szCs w:val="20"/>
                <w:lang w:val="es-CO"/>
              </w:rPr>
              <w:t>CRITERIO</w:t>
            </w:r>
          </w:p>
        </w:tc>
        <w:tc>
          <w:tcPr>
            <w:tcW w:w="2126" w:type="dxa"/>
            <w:tcBorders>
              <w:top w:val="double" w:sz="4" w:space="0" w:color="auto"/>
              <w:left w:val="single" w:sz="4" w:space="0" w:color="auto"/>
              <w:bottom w:val="single" w:sz="4" w:space="0" w:color="auto"/>
              <w:right w:val="double" w:sz="4" w:space="0" w:color="auto"/>
            </w:tcBorders>
            <w:shd w:val="clear" w:color="auto" w:fill="CCCCCC"/>
            <w:vAlign w:val="center"/>
          </w:tcPr>
          <w:p w:rsidR="00127680" w:rsidRPr="00391A72" w:rsidRDefault="00127680" w:rsidP="00127680">
            <w:pPr>
              <w:pStyle w:val="MARITZA4"/>
              <w:tabs>
                <w:tab w:val="clear" w:pos="0"/>
                <w:tab w:val="left" w:pos="708"/>
              </w:tabs>
              <w:suppressAutoHyphens w:val="0"/>
              <w:ind w:left="0"/>
              <w:jc w:val="left"/>
              <w:rPr>
                <w:rFonts w:ascii="Arial" w:hAnsi="Arial" w:cs="Arial"/>
                <w:color w:val="000000" w:themeColor="text1"/>
                <w:spacing w:val="-3"/>
                <w:sz w:val="20"/>
                <w:szCs w:val="20"/>
                <w:lang w:val="es-CO"/>
              </w:rPr>
            </w:pPr>
            <w:r>
              <w:rPr>
                <w:rFonts w:ascii="Arial" w:hAnsi="Arial" w:cs="Arial"/>
                <w:color w:val="000000" w:themeColor="text1"/>
                <w:spacing w:val="-3"/>
                <w:sz w:val="20"/>
                <w:szCs w:val="20"/>
                <w:lang w:val="es-CO"/>
              </w:rPr>
              <w:t xml:space="preserve">     </w:t>
            </w:r>
            <w:r w:rsidRPr="00391A72">
              <w:rPr>
                <w:rFonts w:ascii="Arial" w:hAnsi="Arial" w:cs="Arial"/>
                <w:color w:val="000000" w:themeColor="text1"/>
                <w:spacing w:val="-3"/>
                <w:sz w:val="20"/>
                <w:szCs w:val="20"/>
                <w:lang w:val="es-CO"/>
              </w:rPr>
              <w:t>CALIFICACIÓN</w:t>
            </w:r>
          </w:p>
        </w:tc>
      </w:tr>
      <w:tr w:rsidR="00127680" w:rsidRPr="00EF34A5" w:rsidTr="00127680">
        <w:trPr>
          <w:trHeight w:val="43"/>
          <w:jc w:val="center"/>
        </w:trPr>
        <w:tc>
          <w:tcPr>
            <w:tcW w:w="6295" w:type="dxa"/>
            <w:tcBorders>
              <w:top w:val="single" w:sz="4" w:space="0" w:color="auto"/>
              <w:left w:val="double" w:sz="4" w:space="0" w:color="auto"/>
              <w:bottom w:val="single" w:sz="4" w:space="0" w:color="auto"/>
              <w:right w:val="single" w:sz="4" w:space="0" w:color="auto"/>
            </w:tcBorders>
            <w:vAlign w:val="center"/>
          </w:tcPr>
          <w:p w:rsidR="00127680" w:rsidRPr="00127680" w:rsidRDefault="00127680" w:rsidP="00915AFE">
            <w:pPr>
              <w:rPr>
                <w:rFonts w:ascii="Arial" w:hAnsi="Arial" w:cs="Arial"/>
                <w:bCs/>
                <w:color w:val="000000" w:themeColor="text1"/>
                <w:sz w:val="20"/>
                <w:szCs w:val="20"/>
                <w:lang w:val="es-ES"/>
              </w:rPr>
            </w:pPr>
            <w:r w:rsidRPr="00127680">
              <w:rPr>
                <w:rFonts w:ascii="Arial" w:hAnsi="Arial" w:cs="Arial"/>
                <w:bCs/>
                <w:color w:val="000000" w:themeColor="text1"/>
                <w:sz w:val="20"/>
                <w:szCs w:val="20"/>
              </w:rPr>
              <w:t>PROPUESTA ECONÓMICA</w:t>
            </w:r>
          </w:p>
        </w:tc>
        <w:tc>
          <w:tcPr>
            <w:tcW w:w="2126" w:type="dxa"/>
            <w:tcBorders>
              <w:top w:val="single" w:sz="4" w:space="0" w:color="auto"/>
              <w:left w:val="single" w:sz="4" w:space="0" w:color="auto"/>
              <w:bottom w:val="single" w:sz="4" w:space="0" w:color="auto"/>
              <w:right w:val="double" w:sz="4" w:space="0" w:color="auto"/>
            </w:tcBorders>
            <w:vAlign w:val="center"/>
          </w:tcPr>
          <w:p w:rsidR="00127680" w:rsidRPr="00127680" w:rsidRDefault="00127680" w:rsidP="00915AFE">
            <w:pPr>
              <w:jc w:val="center"/>
              <w:rPr>
                <w:rFonts w:ascii="Arial" w:hAnsi="Arial" w:cs="Arial"/>
                <w:bCs/>
                <w:color w:val="000000" w:themeColor="text1"/>
                <w:sz w:val="20"/>
                <w:szCs w:val="20"/>
                <w:lang w:val="es-ES"/>
              </w:rPr>
            </w:pPr>
            <w:r w:rsidRPr="00127680">
              <w:rPr>
                <w:rFonts w:ascii="Arial" w:hAnsi="Arial" w:cs="Arial"/>
                <w:bCs/>
                <w:color w:val="000000" w:themeColor="text1"/>
                <w:sz w:val="20"/>
                <w:szCs w:val="20"/>
                <w:lang w:val="es-ES"/>
              </w:rPr>
              <w:t>50 PUNTOS</w:t>
            </w:r>
          </w:p>
        </w:tc>
      </w:tr>
      <w:tr w:rsidR="00127680" w:rsidRPr="00391A72" w:rsidTr="00127680">
        <w:trPr>
          <w:trHeight w:val="43"/>
          <w:jc w:val="center"/>
        </w:trPr>
        <w:tc>
          <w:tcPr>
            <w:tcW w:w="6295" w:type="dxa"/>
            <w:tcBorders>
              <w:top w:val="single" w:sz="4" w:space="0" w:color="auto"/>
              <w:left w:val="double" w:sz="4" w:space="0" w:color="auto"/>
              <w:bottom w:val="single" w:sz="4" w:space="0" w:color="auto"/>
              <w:right w:val="single" w:sz="4" w:space="0" w:color="auto"/>
            </w:tcBorders>
            <w:vAlign w:val="center"/>
          </w:tcPr>
          <w:p w:rsidR="00127680" w:rsidRPr="00391A72" w:rsidRDefault="00127680" w:rsidP="00915AFE">
            <w:pPr>
              <w:rPr>
                <w:rFonts w:ascii="Arial" w:hAnsi="Arial" w:cs="Arial"/>
                <w:bCs/>
                <w:color w:val="000000" w:themeColor="text1"/>
                <w:sz w:val="20"/>
                <w:szCs w:val="20"/>
              </w:rPr>
            </w:pPr>
            <w:r w:rsidRPr="00391A72">
              <w:rPr>
                <w:rFonts w:ascii="Arial" w:eastAsia="Times New Roman" w:hAnsi="Arial" w:cs="Arial"/>
                <w:bCs/>
                <w:color w:val="000000" w:themeColor="text1"/>
                <w:sz w:val="20"/>
                <w:szCs w:val="20"/>
                <w:lang w:eastAsia="es-CO"/>
              </w:rPr>
              <w:t>SKETCH EN RIESGO CARDIOVASCULAR Y HÁBITOS DE VIDA SALUDABLE</w:t>
            </w:r>
          </w:p>
        </w:tc>
        <w:tc>
          <w:tcPr>
            <w:tcW w:w="2126" w:type="dxa"/>
            <w:tcBorders>
              <w:top w:val="single" w:sz="4" w:space="0" w:color="auto"/>
              <w:left w:val="single" w:sz="4" w:space="0" w:color="auto"/>
              <w:bottom w:val="single" w:sz="4" w:space="0" w:color="auto"/>
              <w:right w:val="double" w:sz="4" w:space="0" w:color="auto"/>
            </w:tcBorders>
            <w:vAlign w:val="center"/>
          </w:tcPr>
          <w:p w:rsidR="00127680" w:rsidRPr="00391A72" w:rsidRDefault="00127680" w:rsidP="00915AFE">
            <w:pPr>
              <w:jc w:val="center"/>
              <w:rPr>
                <w:rFonts w:ascii="Arial" w:hAnsi="Arial" w:cs="Arial"/>
                <w:bCs/>
                <w:color w:val="000000" w:themeColor="text1"/>
                <w:sz w:val="20"/>
                <w:szCs w:val="20"/>
                <w:lang w:val="es-ES"/>
              </w:rPr>
            </w:pPr>
            <w:r w:rsidRPr="00391A72">
              <w:rPr>
                <w:rFonts w:ascii="Arial" w:hAnsi="Arial" w:cs="Arial"/>
                <w:bCs/>
                <w:color w:val="000000" w:themeColor="text1"/>
                <w:sz w:val="20"/>
                <w:szCs w:val="20"/>
                <w:lang w:val="es-ES"/>
              </w:rPr>
              <w:t>20 PUNTOS</w:t>
            </w:r>
          </w:p>
        </w:tc>
      </w:tr>
      <w:tr w:rsidR="00127680" w:rsidRPr="00391A72" w:rsidTr="00127680">
        <w:trPr>
          <w:trHeight w:val="43"/>
          <w:jc w:val="center"/>
        </w:trPr>
        <w:tc>
          <w:tcPr>
            <w:tcW w:w="6295" w:type="dxa"/>
            <w:tcBorders>
              <w:top w:val="single" w:sz="4" w:space="0" w:color="auto"/>
              <w:left w:val="double" w:sz="4" w:space="0" w:color="auto"/>
              <w:bottom w:val="single" w:sz="4" w:space="0" w:color="auto"/>
              <w:right w:val="single" w:sz="4" w:space="0" w:color="auto"/>
            </w:tcBorders>
            <w:vAlign w:val="center"/>
          </w:tcPr>
          <w:p w:rsidR="00127680" w:rsidRPr="00391A72" w:rsidRDefault="00127680" w:rsidP="00915AFE">
            <w:pPr>
              <w:rPr>
                <w:rFonts w:ascii="Arial" w:eastAsia="Times New Roman" w:hAnsi="Arial" w:cs="Arial"/>
                <w:bCs/>
                <w:color w:val="000000" w:themeColor="text1"/>
                <w:sz w:val="20"/>
                <w:szCs w:val="20"/>
                <w:lang w:eastAsia="es-CO"/>
              </w:rPr>
            </w:pPr>
            <w:r w:rsidRPr="00391A72">
              <w:rPr>
                <w:rFonts w:ascii="Arial" w:eastAsia="Times New Roman" w:hAnsi="Arial" w:cs="Arial"/>
                <w:bCs/>
                <w:color w:val="000000" w:themeColor="text1"/>
                <w:sz w:val="20"/>
                <w:szCs w:val="20"/>
                <w:lang w:eastAsia="es-CO"/>
              </w:rPr>
              <w:t>INFORME DIAGNOSTICO DE CONDICIONES DE SALUD</w:t>
            </w:r>
          </w:p>
        </w:tc>
        <w:tc>
          <w:tcPr>
            <w:tcW w:w="2126" w:type="dxa"/>
            <w:tcBorders>
              <w:top w:val="single" w:sz="4" w:space="0" w:color="auto"/>
              <w:left w:val="single" w:sz="4" w:space="0" w:color="auto"/>
              <w:bottom w:val="single" w:sz="4" w:space="0" w:color="auto"/>
              <w:right w:val="double" w:sz="4" w:space="0" w:color="auto"/>
            </w:tcBorders>
            <w:vAlign w:val="center"/>
          </w:tcPr>
          <w:p w:rsidR="00127680" w:rsidRPr="00391A72" w:rsidRDefault="00127680" w:rsidP="00915AFE">
            <w:pPr>
              <w:jc w:val="center"/>
              <w:rPr>
                <w:rFonts w:ascii="Arial" w:hAnsi="Arial" w:cs="Arial"/>
                <w:bCs/>
                <w:color w:val="000000" w:themeColor="text1"/>
                <w:sz w:val="20"/>
                <w:szCs w:val="20"/>
                <w:lang w:val="es-ES"/>
              </w:rPr>
            </w:pPr>
            <w:r w:rsidRPr="00391A72">
              <w:rPr>
                <w:rFonts w:ascii="Arial" w:hAnsi="Arial" w:cs="Arial"/>
                <w:bCs/>
                <w:color w:val="000000" w:themeColor="text1"/>
                <w:sz w:val="20"/>
                <w:szCs w:val="20"/>
                <w:lang w:val="es-ES"/>
              </w:rPr>
              <w:t>20 PUNTOS</w:t>
            </w:r>
          </w:p>
        </w:tc>
      </w:tr>
      <w:tr w:rsidR="00127680" w:rsidRPr="00391A72" w:rsidTr="00127680">
        <w:trPr>
          <w:trHeight w:val="123"/>
          <w:jc w:val="center"/>
        </w:trPr>
        <w:tc>
          <w:tcPr>
            <w:tcW w:w="6295" w:type="dxa"/>
            <w:tcBorders>
              <w:top w:val="single" w:sz="4" w:space="0" w:color="auto"/>
              <w:left w:val="double" w:sz="4" w:space="0" w:color="auto"/>
              <w:bottom w:val="single" w:sz="4" w:space="0" w:color="auto"/>
              <w:right w:val="single" w:sz="4" w:space="0" w:color="auto"/>
            </w:tcBorders>
            <w:vAlign w:val="center"/>
          </w:tcPr>
          <w:p w:rsidR="00127680" w:rsidRPr="00391A72" w:rsidRDefault="00127680" w:rsidP="00915AFE">
            <w:pPr>
              <w:rPr>
                <w:rFonts w:ascii="Arial" w:hAnsi="Arial" w:cs="Arial"/>
                <w:bCs/>
                <w:color w:val="000000" w:themeColor="text1"/>
                <w:sz w:val="20"/>
                <w:szCs w:val="20"/>
              </w:rPr>
            </w:pPr>
            <w:r w:rsidRPr="00391A72">
              <w:rPr>
                <w:rFonts w:ascii="Arial" w:hAnsi="Arial" w:cs="Arial"/>
                <w:bCs/>
                <w:color w:val="000000" w:themeColor="text1"/>
                <w:sz w:val="20"/>
                <w:szCs w:val="20"/>
              </w:rPr>
              <w:t>INCENTIVO A LA INDUSTRIA NACIONAL</w:t>
            </w:r>
          </w:p>
        </w:tc>
        <w:tc>
          <w:tcPr>
            <w:tcW w:w="2126" w:type="dxa"/>
            <w:tcBorders>
              <w:top w:val="single" w:sz="4" w:space="0" w:color="auto"/>
              <w:left w:val="single" w:sz="4" w:space="0" w:color="auto"/>
              <w:bottom w:val="single" w:sz="4" w:space="0" w:color="auto"/>
              <w:right w:val="double" w:sz="4" w:space="0" w:color="auto"/>
            </w:tcBorders>
            <w:vAlign w:val="center"/>
          </w:tcPr>
          <w:p w:rsidR="00127680" w:rsidRPr="00391A72" w:rsidRDefault="00127680" w:rsidP="00915AFE">
            <w:pPr>
              <w:jc w:val="center"/>
              <w:rPr>
                <w:rFonts w:ascii="Arial" w:hAnsi="Arial" w:cs="Arial"/>
                <w:bCs/>
                <w:color w:val="000000" w:themeColor="text1"/>
                <w:sz w:val="20"/>
                <w:szCs w:val="20"/>
                <w:lang w:val="es-ES"/>
              </w:rPr>
            </w:pPr>
            <w:r w:rsidRPr="00391A72">
              <w:rPr>
                <w:rFonts w:ascii="Arial" w:hAnsi="Arial" w:cs="Arial"/>
                <w:bCs/>
                <w:color w:val="000000" w:themeColor="text1"/>
                <w:sz w:val="20"/>
                <w:szCs w:val="20"/>
                <w:lang w:val="es-ES"/>
              </w:rPr>
              <w:t>100 PUNTOS</w:t>
            </w:r>
          </w:p>
        </w:tc>
      </w:tr>
      <w:tr w:rsidR="00127680" w:rsidRPr="00391A72" w:rsidTr="00127680">
        <w:trPr>
          <w:trHeight w:val="296"/>
          <w:jc w:val="center"/>
        </w:trPr>
        <w:tc>
          <w:tcPr>
            <w:tcW w:w="6295" w:type="dxa"/>
            <w:tcBorders>
              <w:top w:val="single" w:sz="4" w:space="0" w:color="auto"/>
              <w:left w:val="double" w:sz="4" w:space="0" w:color="auto"/>
              <w:bottom w:val="double" w:sz="4" w:space="0" w:color="auto"/>
              <w:right w:val="single" w:sz="4" w:space="0" w:color="auto"/>
            </w:tcBorders>
            <w:vAlign w:val="center"/>
          </w:tcPr>
          <w:p w:rsidR="00127680" w:rsidRPr="00391A72" w:rsidRDefault="00127680" w:rsidP="00915AFE">
            <w:pPr>
              <w:rPr>
                <w:rFonts w:ascii="Arial" w:hAnsi="Arial" w:cs="Arial"/>
                <w:bCs/>
                <w:color w:val="000000" w:themeColor="text1"/>
                <w:sz w:val="20"/>
                <w:szCs w:val="20"/>
                <w:lang w:val="es-ES"/>
              </w:rPr>
            </w:pPr>
            <w:r w:rsidRPr="00391A72">
              <w:rPr>
                <w:rFonts w:ascii="Arial" w:hAnsi="Arial" w:cs="Arial"/>
                <w:bCs/>
                <w:color w:val="000000" w:themeColor="text1"/>
                <w:sz w:val="20"/>
                <w:szCs w:val="20"/>
                <w:lang w:val="es-ES"/>
              </w:rPr>
              <w:t>Total :</w:t>
            </w:r>
          </w:p>
        </w:tc>
        <w:tc>
          <w:tcPr>
            <w:tcW w:w="2126" w:type="dxa"/>
            <w:tcBorders>
              <w:top w:val="single" w:sz="4" w:space="0" w:color="auto"/>
              <w:left w:val="single" w:sz="4" w:space="0" w:color="auto"/>
              <w:bottom w:val="double" w:sz="4" w:space="0" w:color="auto"/>
              <w:right w:val="double" w:sz="4" w:space="0" w:color="auto"/>
            </w:tcBorders>
            <w:vAlign w:val="center"/>
          </w:tcPr>
          <w:p w:rsidR="00127680" w:rsidRPr="00391A72" w:rsidRDefault="00127680" w:rsidP="00915AFE">
            <w:pPr>
              <w:jc w:val="center"/>
              <w:rPr>
                <w:rFonts w:ascii="Arial" w:hAnsi="Arial" w:cs="Arial"/>
                <w:bCs/>
                <w:color w:val="000000" w:themeColor="text1"/>
                <w:sz w:val="20"/>
                <w:szCs w:val="20"/>
                <w:lang w:val="es-ES"/>
              </w:rPr>
            </w:pPr>
            <w:r>
              <w:rPr>
                <w:rFonts w:ascii="Arial" w:hAnsi="Arial" w:cs="Arial"/>
                <w:bCs/>
                <w:color w:val="000000" w:themeColor="text1"/>
                <w:sz w:val="20"/>
                <w:szCs w:val="20"/>
                <w:lang w:val="es-ES"/>
              </w:rPr>
              <w:t>1000 P</w:t>
            </w:r>
            <w:r w:rsidRPr="00391A72">
              <w:rPr>
                <w:rFonts w:ascii="Arial" w:hAnsi="Arial" w:cs="Arial"/>
                <w:bCs/>
                <w:color w:val="000000" w:themeColor="text1"/>
                <w:sz w:val="20"/>
                <w:szCs w:val="20"/>
                <w:lang w:val="es-ES"/>
              </w:rPr>
              <w:t>UNTOS</w:t>
            </w:r>
          </w:p>
        </w:tc>
      </w:tr>
    </w:tbl>
    <w:p w:rsidR="00C41910" w:rsidRPr="003D103A" w:rsidRDefault="00C41910">
      <w:pPr>
        <w:rPr>
          <w:rFonts w:ascii="Arial Narrow" w:hAnsi="Arial Narrow" w:cs="Arial"/>
          <w:b/>
          <w:color w:val="000000" w:themeColor="text1"/>
          <w:sz w:val="22"/>
          <w:szCs w:val="22"/>
        </w:rPr>
      </w:pPr>
    </w:p>
    <w:p w:rsidR="00C41910" w:rsidRPr="003D103A" w:rsidRDefault="003C1D0B">
      <w:pPr>
        <w:rPr>
          <w:rFonts w:ascii="Arial Narrow" w:hAnsi="Arial Narrow" w:cs="Arial"/>
          <w:b/>
          <w:sz w:val="22"/>
          <w:szCs w:val="22"/>
        </w:rPr>
      </w:pPr>
      <w:r>
        <w:rPr>
          <w:rFonts w:ascii="Arial Narrow" w:hAnsi="Arial Narrow" w:cs="Arial"/>
          <w:b/>
          <w:sz w:val="22"/>
          <w:szCs w:val="22"/>
        </w:rPr>
        <w:t xml:space="preserve">3.1.1 </w:t>
      </w:r>
      <w:r w:rsidR="00A91A01" w:rsidRPr="003D103A">
        <w:rPr>
          <w:rFonts w:ascii="Arial Narrow" w:hAnsi="Arial Narrow" w:cs="Arial"/>
          <w:b/>
          <w:sz w:val="22"/>
          <w:szCs w:val="22"/>
        </w:rPr>
        <w:t>PROPUESTA ECONÓMICA.</w:t>
      </w:r>
    </w:p>
    <w:p w:rsidR="00A91A01" w:rsidRPr="003D103A" w:rsidRDefault="00A91A01" w:rsidP="00A91A01">
      <w:pPr>
        <w:rPr>
          <w:rFonts w:ascii="Arial Narrow" w:hAnsi="Arial Narrow" w:cs="Arial"/>
          <w:sz w:val="22"/>
          <w:szCs w:val="22"/>
          <w:lang w:val="es-ES" w:eastAsia="x-none"/>
        </w:rPr>
      </w:pPr>
    </w:p>
    <w:p w:rsidR="00A91A01" w:rsidRPr="003D103A" w:rsidRDefault="00A91A01" w:rsidP="003C1D0B">
      <w:pPr>
        <w:pStyle w:val="Ttulo1"/>
        <w:spacing w:before="0"/>
        <w:rPr>
          <w:rFonts w:ascii="Arial Narrow" w:eastAsia="Calibri" w:hAnsi="Arial Narrow" w:cs="Arial"/>
          <w:b/>
          <w:color w:val="000000"/>
          <w:sz w:val="22"/>
          <w:szCs w:val="22"/>
          <w:lang w:val="es-ES_tradnl"/>
        </w:rPr>
      </w:pPr>
      <w:r w:rsidRPr="003D103A">
        <w:rPr>
          <w:rFonts w:ascii="Arial Narrow" w:eastAsia="Calibri" w:hAnsi="Arial Narrow" w:cs="Arial"/>
          <w:b/>
          <w:color w:val="000000"/>
          <w:sz w:val="22"/>
          <w:szCs w:val="22"/>
          <w:lang w:val="es-ES_tradnl"/>
        </w:rPr>
        <w:t>VAL</w:t>
      </w:r>
      <w:r w:rsidR="00127680">
        <w:rPr>
          <w:rFonts w:ascii="Arial Narrow" w:eastAsia="Calibri" w:hAnsi="Arial Narrow" w:cs="Arial"/>
          <w:b/>
          <w:color w:val="000000"/>
          <w:sz w:val="22"/>
          <w:szCs w:val="22"/>
          <w:lang w:val="es-ES_tradnl"/>
        </w:rPr>
        <w:t>OR DE LA PROPUESTA ECONÓMICA. (5</w:t>
      </w:r>
      <w:r w:rsidRPr="003D103A">
        <w:rPr>
          <w:rFonts w:ascii="Arial Narrow" w:eastAsia="Calibri" w:hAnsi="Arial Narrow" w:cs="Arial"/>
          <w:b/>
          <w:color w:val="000000"/>
          <w:sz w:val="22"/>
          <w:szCs w:val="22"/>
          <w:lang w:val="es-ES_tradnl"/>
        </w:rPr>
        <w:t>0 Puntos)</w:t>
      </w:r>
    </w:p>
    <w:p w:rsidR="00A91A01" w:rsidRPr="003D103A" w:rsidRDefault="00A91A01" w:rsidP="00A91A01">
      <w:pPr>
        <w:pStyle w:val="Ttulo1"/>
        <w:spacing w:before="0"/>
        <w:ind w:left="432" w:hanging="432"/>
        <w:rPr>
          <w:rFonts w:ascii="Arial Narrow" w:eastAsia="Calibri" w:hAnsi="Arial Narrow" w:cs="Arial"/>
          <w:color w:val="000000"/>
          <w:sz w:val="22"/>
          <w:szCs w:val="22"/>
          <w:lang w:val="es-ES_tradnl"/>
        </w:rPr>
      </w:pPr>
    </w:p>
    <w:p w:rsidR="00A91A01" w:rsidRPr="003D103A" w:rsidRDefault="00A91A01" w:rsidP="00A91A01">
      <w:pPr>
        <w:jc w:val="both"/>
        <w:rPr>
          <w:rFonts w:ascii="Arial Narrow" w:hAnsi="Arial Narrow" w:cs="Arial"/>
          <w:sz w:val="22"/>
          <w:szCs w:val="22"/>
        </w:rPr>
      </w:pPr>
      <w:r w:rsidRPr="003D103A">
        <w:rPr>
          <w:rFonts w:ascii="Arial Narrow" w:hAnsi="Arial Narrow" w:cs="Arial"/>
          <w:sz w:val="22"/>
          <w:szCs w:val="22"/>
        </w:rPr>
        <w:t xml:space="preserve">El PROPONENTE deberá presentar debidamente diligenciado el Formato “PROPUESTA ECONÓMICA” </w:t>
      </w:r>
      <w:r w:rsidR="006B3C60">
        <w:rPr>
          <w:rFonts w:ascii="Arial Narrow" w:hAnsi="Arial Narrow" w:cs="Arial"/>
          <w:sz w:val="22"/>
          <w:szCs w:val="22"/>
        </w:rPr>
        <w:t xml:space="preserve"> </w:t>
      </w:r>
      <w:r w:rsidR="000028B4" w:rsidRPr="00127680">
        <w:rPr>
          <w:rFonts w:ascii="Arial Narrow" w:hAnsi="Arial Narrow" w:cs="Arial"/>
          <w:sz w:val="22"/>
          <w:szCs w:val="22"/>
        </w:rPr>
        <w:t>Anexo 7</w:t>
      </w:r>
      <w:r w:rsidR="006B3C60" w:rsidRPr="00127680">
        <w:rPr>
          <w:rFonts w:ascii="Arial Narrow" w:hAnsi="Arial Narrow" w:cs="Arial"/>
          <w:sz w:val="22"/>
          <w:szCs w:val="22"/>
        </w:rPr>
        <w:t xml:space="preserve"> </w:t>
      </w:r>
      <w:r w:rsidRPr="00127680">
        <w:rPr>
          <w:rFonts w:ascii="Arial Narrow" w:hAnsi="Arial Narrow" w:cs="Arial"/>
          <w:sz w:val="22"/>
          <w:szCs w:val="22"/>
        </w:rPr>
        <w:t>del</w:t>
      </w:r>
      <w:r w:rsidRPr="003D103A">
        <w:rPr>
          <w:rFonts w:ascii="Arial Narrow" w:hAnsi="Arial Narrow" w:cs="Arial"/>
          <w:sz w:val="22"/>
          <w:szCs w:val="22"/>
        </w:rPr>
        <w:t xml:space="preserve"> presente pliego de condiciones, para lo cual deberá tener en cuenta los siguientes aspectos:</w:t>
      </w:r>
    </w:p>
    <w:p w:rsidR="00A91A01" w:rsidRPr="003D103A" w:rsidRDefault="00A91A01" w:rsidP="00A91A01">
      <w:pPr>
        <w:jc w:val="both"/>
        <w:rPr>
          <w:rFonts w:ascii="Arial Narrow" w:hAnsi="Arial Narrow" w:cs="Arial"/>
          <w:sz w:val="22"/>
          <w:szCs w:val="22"/>
        </w:rPr>
      </w:pPr>
    </w:p>
    <w:p w:rsidR="00A91A01" w:rsidRPr="003D103A" w:rsidRDefault="00A91A01" w:rsidP="002F6769">
      <w:pPr>
        <w:pStyle w:val="Prrafodelista"/>
        <w:numPr>
          <w:ilvl w:val="0"/>
          <w:numId w:val="21"/>
        </w:numPr>
        <w:contextualSpacing w:val="0"/>
        <w:jc w:val="both"/>
        <w:rPr>
          <w:rFonts w:ascii="Arial Narrow" w:hAnsi="Arial Narrow" w:cs="Arial"/>
          <w:sz w:val="22"/>
          <w:szCs w:val="22"/>
        </w:rPr>
      </w:pPr>
      <w:r w:rsidRPr="003D103A">
        <w:rPr>
          <w:rFonts w:ascii="Arial Narrow" w:hAnsi="Arial Narrow" w:cs="Arial"/>
          <w:sz w:val="22"/>
          <w:szCs w:val="22"/>
        </w:rPr>
        <w:t>La oferta debe presentarse en moneda legal colombiana.</w:t>
      </w:r>
    </w:p>
    <w:p w:rsidR="00D623BF" w:rsidRDefault="00A91A01" w:rsidP="002F6769">
      <w:pPr>
        <w:pStyle w:val="Prrafodelista"/>
        <w:numPr>
          <w:ilvl w:val="0"/>
          <w:numId w:val="21"/>
        </w:numPr>
        <w:contextualSpacing w:val="0"/>
        <w:jc w:val="both"/>
        <w:rPr>
          <w:rFonts w:ascii="Arial Narrow" w:hAnsi="Arial Narrow" w:cs="Arial"/>
          <w:sz w:val="22"/>
          <w:szCs w:val="22"/>
        </w:rPr>
      </w:pPr>
      <w:r w:rsidRPr="003D103A">
        <w:rPr>
          <w:rFonts w:ascii="Arial Narrow" w:hAnsi="Arial Narrow" w:cs="Arial"/>
          <w:sz w:val="22"/>
          <w:szCs w:val="22"/>
        </w:rPr>
        <w:t>Se deberá</w:t>
      </w:r>
      <w:r w:rsidR="00D623BF">
        <w:rPr>
          <w:rFonts w:ascii="Arial Narrow" w:hAnsi="Arial Narrow" w:cs="Arial"/>
          <w:sz w:val="22"/>
          <w:szCs w:val="22"/>
        </w:rPr>
        <w:t>n</w:t>
      </w:r>
      <w:r w:rsidRPr="003D103A">
        <w:rPr>
          <w:rFonts w:ascii="Arial Narrow" w:hAnsi="Arial Narrow" w:cs="Arial"/>
          <w:sz w:val="22"/>
          <w:szCs w:val="22"/>
        </w:rPr>
        <w:t xml:space="preserve"> ofertar </w:t>
      </w:r>
      <w:r w:rsidR="00D623BF">
        <w:rPr>
          <w:rFonts w:ascii="Arial Narrow" w:hAnsi="Arial Narrow" w:cs="Arial"/>
          <w:sz w:val="22"/>
          <w:szCs w:val="22"/>
        </w:rPr>
        <w:t xml:space="preserve">todos los ítems de acorde </w:t>
      </w:r>
      <w:r w:rsidRPr="003D103A">
        <w:rPr>
          <w:rFonts w:ascii="Arial Narrow" w:hAnsi="Arial Narrow" w:cs="Arial"/>
          <w:sz w:val="22"/>
          <w:szCs w:val="22"/>
        </w:rPr>
        <w:t>al formato propuesta económica</w:t>
      </w:r>
      <w:r w:rsidR="00D623BF">
        <w:rPr>
          <w:rFonts w:ascii="Arial Narrow" w:hAnsi="Arial Narrow" w:cs="Arial"/>
          <w:sz w:val="22"/>
          <w:szCs w:val="22"/>
        </w:rPr>
        <w:t xml:space="preserve">, </w:t>
      </w:r>
      <w:r w:rsidR="00D623BF" w:rsidRPr="003D103A">
        <w:rPr>
          <w:rFonts w:ascii="Arial Narrow" w:hAnsi="Arial Narrow" w:cs="Arial"/>
          <w:b/>
          <w:sz w:val="22"/>
          <w:szCs w:val="22"/>
        </w:rPr>
        <w:t>So pena de rechazo de la propuesta</w:t>
      </w:r>
      <w:r w:rsidR="00D623BF" w:rsidRPr="003D103A">
        <w:rPr>
          <w:rFonts w:ascii="Arial Narrow" w:hAnsi="Arial Narrow" w:cs="Arial"/>
          <w:sz w:val="22"/>
          <w:szCs w:val="22"/>
        </w:rPr>
        <w:t>.</w:t>
      </w:r>
    </w:p>
    <w:p w:rsidR="00127680" w:rsidRPr="00127680" w:rsidRDefault="00127680" w:rsidP="00127680">
      <w:pPr>
        <w:pStyle w:val="Prrafodelista"/>
        <w:numPr>
          <w:ilvl w:val="0"/>
          <w:numId w:val="21"/>
        </w:numPr>
        <w:contextualSpacing w:val="0"/>
        <w:jc w:val="both"/>
        <w:rPr>
          <w:rFonts w:ascii="Arial Narrow" w:hAnsi="Arial Narrow" w:cs="Arial"/>
          <w:color w:val="000000"/>
          <w:sz w:val="22"/>
          <w:szCs w:val="22"/>
        </w:rPr>
      </w:pPr>
      <w:r w:rsidRPr="00127680">
        <w:rPr>
          <w:rFonts w:ascii="Arial Narrow" w:hAnsi="Arial Narrow" w:cs="Arial"/>
          <w:color w:val="000000"/>
          <w:sz w:val="22"/>
          <w:szCs w:val="22"/>
        </w:rPr>
        <w:t xml:space="preserve">El oferente deberá señalar los valores sin decimales, los cuales no podrán sobrepasar los valores oficiales. </w:t>
      </w:r>
      <w:r w:rsidRPr="00127680">
        <w:rPr>
          <w:rFonts w:ascii="Arial Narrow" w:hAnsi="Arial Narrow" w:cs="Arial"/>
          <w:b/>
          <w:color w:val="000000"/>
          <w:sz w:val="22"/>
          <w:szCs w:val="22"/>
        </w:rPr>
        <w:t>So pena de rechazo de la propuesta</w:t>
      </w:r>
      <w:r w:rsidRPr="00127680">
        <w:rPr>
          <w:rFonts w:ascii="Arial Narrow" w:hAnsi="Arial Narrow" w:cs="Arial"/>
          <w:color w:val="000000"/>
          <w:sz w:val="22"/>
          <w:szCs w:val="22"/>
        </w:rPr>
        <w:t>.</w:t>
      </w:r>
    </w:p>
    <w:p w:rsidR="00127680" w:rsidRPr="00127680" w:rsidRDefault="00127680" w:rsidP="00127680">
      <w:pPr>
        <w:pStyle w:val="Prrafodelista"/>
        <w:numPr>
          <w:ilvl w:val="0"/>
          <w:numId w:val="21"/>
        </w:numPr>
        <w:contextualSpacing w:val="0"/>
        <w:jc w:val="both"/>
        <w:rPr>
          <w:rFonts w:ascii="Arial Narrow" w:hAnsi="Arial Narrow" w:cs="Arial"/>
          <w:color w:val="000000"/>
          <w:sz w:val="22"/>
          <w:szCs w:val="22"/>
        </w:rPr>
      </w:pPr>
      <w:r w:rsidRPr="00127680">
        <w:rPr>
          <w:rFonts w:ascii="Arial Narrow" w:hAnsi="Arial Narrow" w:cs="Arial"/>
          <w:color w:val="000000"/>
          <w:sz w:val="22"/>
          <w:szCs w:val="22"/>
        </w:rPr>
        <w:t>El valor ofertado de cada ítem, no deberá ser mayor al 100% del valor arrojado de cada ítem en el estudio de mercado. So pena de rechazo de la propuesta. El Oferente deberá incluir dentro de los costos de la oferta los valores correspondientes a todo tipo de impuestos, tasas, y contribuciones de Ley.</w:t>
      </w:r>
    </w:p>
    <w:p w:rsidR="00127680" w:rsidRDefault="00127680" w:rsidP="00A91A01">
      <w:pPr>
        <w:autoSpaceDE w:val="0"/>
        <w:autoSpaceDN w:val="0"/>
        <w:adjustRightInd w:val="0"/>
        <w:jc w:val="both"/>
        <w:rPr>
          <w:rFonts w:ascii="Arial Narrow" w:hAnsi="Arial Narrow" w:cs="Arial"/>
          <w:b/>
          <w:sz w:val="22"/>
          <w:szCs w:val="22"/>
        </w:rPr>
      </w:pPr>
    </w:p>
    <w:p w:rsidR="00915AFE" w:rsidRDefault="00915AFE" w:rsidP="00A91A01">
      <w:pPr>
        <w:autoSpaceDE w:val="0"/>
        <w:autoSpaceDN w:val="0"/>
        <w:adjustRightInd w:val="0"/>
        <w:jc w:val="both"/>
        <w:rPr>
          <w:rFonts w:ascii="Arial Narrow" w:hAnsi="Arial Narrow" w:cs="Arial"/>
          <w:b/>
          <w:sz w:val="22"/>
          <w:szCs w:val="22"/>
        </w:rPr>
      </w:pPr>
    </w:p>
    <w:p w:rsidR="003C1D0B" w:rsidRDefault="003C1D0B" w:rsidP="00A91A01">
      <w:pPr>
        <w:autoSpaceDE w:val="0"/>
        <w:autoSpaceDN w:val="0"/>
        <w:adjustRightInd w:val="0"/>
        <w:jc w:val="both"/>
        <w:rPr>
          <w:rFonts w:ascii="Arial Narrow" w:hAnsi="Arial Narrow" w:cs="Arial"/>
          <w:b/>
          <w:sz w:val="22"/>
          <w:szCs w:val="22"/>
        </w:rPr>
      </w:pPr>
    </w:p>
    <w:p w:rsidR="00915AFE" w:rsidRDefault="00915AFE" w:rsidP="00A91A01">
      <w:pPr>
        <w:autoSpaceDE w:val="0"/>
        <w:autoSpaceDN w:val="0"/>
        <w:adjustRightInd w:val="0"/>
        <w:jc w:val="both"/>
        <w:rPr>
          <w:rFonts w:ascii="Arial Narrow" w:hAnsi="Arial Narrow" w:cs="Arial"/>
          <w:b/>
          <w:sz w:val="22"/>
          <w:szCs w:val="22"/>
        </w:rPr>
      </w:pPr>
    </w:p>
    <w:p w:rsidR="00915AFE" w:rsidRDefault="00915AFE" w:rsidP="00A91A01">
      <w:pPr>
        <w:autoSpaceDE w:val="0"/>
        <w:autoSpaceDN w:val="0"/>
        <w:adjustRightInd w:val="0"/>
        <w:jc w:val="both"/>
        <w:rPr>
          <w:rFonts w:ascii="Arial Narrow" w:hAnsi="Arial Narrow" w:cs="Arial"/>
          <w:b/>
          <w:sz w:val="22"/>
          <w:szCs w:val="22"/>
        </w:rPr>
      </w:pPr>
    </w:p>
    <w:p w:rsidR="00127680" w:rsidRPr="00127680" w:rsidRDefault="00127680" w:rsidP="00127680">
      <w:pPr>
        <w:autoSpaceDE w:val="0"/>
        <w:autoSpaceDN w:val="0"/>
        <w:adjustRightInd w:val="0"/>
        <w:jc w:val="both"/>
        <w:rPr>
          <w:rFonts w:ascii="Arial Narrow" w:hAnsi="Arial Narrow" w:cs="Arial"/>
          <w:sz w:val="22"/>
          <w:szCs w:val="22"/>
        </w:rPr>
      </w:pPr>
      <w:r w:rsidRPr="00127680">
        <w:rPr>
          <w:rFonts w:ascii="Arial Narrow" w:hAnsi="Arial Narrow" w:cs="Arial"/>
          <w:sz w:val="22"/>
          <w:szCs w:val="22"/>
        </w:rPr>
        <w:t xml:space="preserve">El </w:t>
      </w:r>
      <w:r w:rsidRPr="00127680">
        <w:rPr>
          <w:rFonts w:ascii="Arial Narrow" w:hAnsi="Arial Narrow" w:cs="Arial"/>
          <w:b/>
          <w:sz w:val="22"/>
          <w:szCs w:val="22"/>
        </w:rPr>
        <w:t>IDIGER</w:t>
      </w:r>
      <w:r w:rsidRPr="00127680">
        <w:rPr>
          <w:rFonts w:ascii="Arial Narrow" w:hAnsi="Arial Narrow" w:cs="Arial"/>
          <w:sz w:val="22"/>
          <w:szCs w:val="22"/>
        </w:rPr>
        <w:t xml:space="preserve"> a partir del valor total de las Ofertas debe asignar máximo </w:t>
      </w:r>
      <w:r w:rsidRPr="00127680">
        <w:rPr>
          <w:rFonts w:ascii="Arial Narrow" w:hAnsi="Arial Narrow" w:cs="Arial"/>
          <w:b/>
          <w:sz w:val="22"/>
          <w:szCs w:val="22"/>
          <w:shd w:val="clear" w:color="auto" w:fill="FFFFFF"/>
          <w:lang w:val="es-ES"/>
        </w:rPr>
        <w:t>CINCUENTA (50)</w:t>
      </w:r>
      <w:r w:rsidRPr="00127680">
        <w:rPr>
          <w:rFonts w:ascii="Arial Narrow" w:hAnsi="Arial Narrow" w:cs="Arial"/>
          <w:sz w:val="22"/>
          <w:szCs w:val="22"/>
          <w:shd w:val="clear" w:color="auto" w:fill="FFFFFF"/>
          <w:lang w:val="es-ES"/>
        </w:rPr>
        <w:t xml:space="preserve"> puntos</w:t>
      </w:r>
      <w:r w:rsidRPr="00127680">
        <w:rPr>
          <w:rFonts w:ascii="Arial Narrow" w:hAnsi="Arial Narrow" w:cs="Arial"/>
          <w:sz w:val="22"/>
          <w:szCs w:val="22"/>
        </w:rPr>
        <w:t xml:space="preserve"> acumulables de acuerdo con el método escogido en forma aleatoria para la ponderación de la oferta económica; para esto se seleccionará la alternativa para la evaluación y asignación de puntaje, de conformidad con el método que se describe  a continuación:</w:t>
      </w:r>
    </w:p>
    <w:p w:rsidR="00A91A01" w:rsidRPr="003D103A" w:rsidRDefault="00A91A01" w:rsidP="00A91A01">
      <w:pPr>
        <w:autoSpaceDE w:val="0"/>
        <w:autoSpaceDN w:val="0"/>
        <w:adjustRightInd w:val="0"/>
        <w:jc w:val="both"/>
        <w:rPr>
          <w:rFonts w:ascii="Arial Narrow" w:hAnsi="Arial Narrow" w:cs="Arial"/>
          <w:sz w:val="22"/>
          <w:szCs w:val="22"/>
        </w:rPr>
      </w:pPr>
    </w:p>
    <w:tbl>
      <w:tblPr>
        <w:tblW w:w="0" w:type="auto"/>
        <w:jc w:val="center"/>
        <w:tblInd w:w="-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5"/>
        <w:gridCol w:w="5437"/>
      </w:tblGrid>
      <w:tr w:rsidR="00A91A01" w:rsidRPr="00915AFE" w:rsidTr="00915AFE">
        <w:trPr>
          <w:trHeight w:val="421"/>
          <w:jc w:val="center"/>
        </w:trPr>
        <w:tc>
          <w:tcPr>
            <w:tcW w:w="1895"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b/>
                <w:sz w:val="20"/>
                <w:szCs w:val="20"/>
              </w:rPr>
            </w:pPr>
            <w:r w:rsidRPr="00915AFE">
              <w:rPr>
                <w:rFonts w:ascii="Arial Narrow" w:hAnsi="Arial Narrow" w:cs="Arial"/>
                <w:b/>
                <w:sz w:val="20"/>
                <w:szCs w:val="20"/>
              </w:rPr>
              <w:t>NUMERO</w:t>
            </w:r>
          </w:p>
        </w:tc>
        <w:tc>
          <w:tcPr>
            <w:tcW w:w="5437"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b/>
                <w:sz w:val="20"/>
                <w:szCs w:val="20"/>
              </w:rPr>
            </w:pPr>
            <w:r w:rsidRPr="00915AFE">
              <w:rPr>
                <w:rFonts w:ascii="Arial Narrow" w:hAnsi="Arial Narrow" w:cs="Arial"/>
                <w:b/>
                <w:sz w:val="20"/>
                <w:szCs w:val="20"/>
              </w:rPr>
              <w:t>ALTERNATIVA DE EVALUACION</w:t>
            </w:r>
          </w:p>
        </w:tc>
      </w:tr>
      <w:tr w:rsidR="00A91A01" w:rsidRPr="00915AFE" w:rsidTr="00915AFE">
        <w:trPr>
          <w:trHeight w:val="264"/>
          <w:jc w:val="center"/>
        </w:trPr>
        <w:tc>
          <w:tcPr>
            <w:tcW w:w="1895"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1</w:t>
            </w:r>
          </w:p>
        </w:tc>
        <w:tc>
          <w:tcPr>
            <w:tcW w:w="5437"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 xml:space="preserve">MEDIA ARITMÉTICA </w:t>
            </w:r>
          </w:p>
        </w:tc>
      </w:tr>
      <w:tr w:rsidR="00A91A01" w:rsidRPr="00915AFE" w:rsidTr="00915AFE">
        <w:trPr>
          <w:trHeight w:val="339"/>
          <w:jc w:val="center"/>
        </w:trPr>
        <w:tc>
          <w:tcPr>
            <w:tcW w:w="1895"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2</w:t>
            </w:r>
          </w:p>
        </w:tc>
        <w:tc>
          <w:tcPr>
            <w:tcW w:w="5437"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MEDIA ARITMÉTICA ALTA</w:t>
            </w:r>
          </w:p>
        </w:tc>
      </w:tr>
      <w:tr w:rsidR="00A91A01" w:rsidRPr="00915AFE" w:rsidTr="00915AFE">
        <w:trPr>
          <w:trHeight w:val="70"/>
          <w:jc w:val="center"/>
        </w:trPr>
        <w:tc>
          <w:tcPr>
            <w:tcW w:w="1895"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3</w:t>
            </w:r>
          </w:p>
        </w:tc>
        <w:tc>
          <w:tcPr>
            <w:tcW w:w="5437" w:type="dxa"/>
            <w:shd w:val="clear" w:color="auto" w:fill="auto"/>
            <w:vAlign w:val="center"/>
          </w:tcPr>
          <w:p w:rsidR="00A91A01" w:rsidRPr="00915AFE" w:rsidRDefault="00A91A01"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MEDIA GEOMÉTRICA CON PRESUPUESTO OFICIAL</w:t>
            </w:r>
          </w:p>
        </w:tc>
      </w:tr>
      <w:tr w:rsidR="000619BF" w:rsidRPr="00915AFE" w:rsidTr="00915AFE">
        <w:trPr>
          <w:trHeight w:val="70"/>
          <w:jc w:val="center"/>
        </w:trPr>
        <w:tc>
          <w:tcPr>
            <w:tcW w:w="1895" w:type="dxa"/>
            <w:shd w:val="clear" w:color="auto" w:fill="auto"/>
            <w:vAlign w:val="center"/>
          </w:tcPr>
          <w:p w:rsidR="000619BF" w:rsidRPr="00915AFE" w:rsidRDefault="000619BF"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4</w:t>
            </w:r>
          </w:p>
        </w:tc>
        <w:tc>
          <w:tcPr>
            <w:tcW w:w="5437" w:type="dxa"/>
            <w:shd w:val="clear" w:color="auto" w:fill="auto"/>
            <w:vAlign w:val="center"/>
          </w:tcPr>
          <w:p w:rsidR="000619BF" w:rsidRPr="00915AFE" w:rsidRDefault="000619BF"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MENOR VALOR</w:t>
            </w:r>
          </w:p>
        </w:tc>
      </w:tr>
    </w:tbl>
    <w:p w:rsidR="00A91A01" w:rsidRPr="003D103A" w:rsidRDefault="00A91A01" w:rsidP="00A91A01">
      <w:pPr>
        <w:pStyle w:val="Prrafodelista"/>
        <w:autoSpaceDE w:val="0"/>
        <w:autoSpaceDN w:val="0"/>
        <w:adjustRightInd w:val="0"/>
        <w:spacing w:after="120"/>
        <w:jc w:val="both"/>
        <w:rPr>
          <w:rFonts w:ascii="Arial Narrow" w:hAnsi="Arial Narrow" w:cs="Arial"/>
          <w:sz w:val="22"/>
          <w:szCs w:val="22"/>
        </w:rPr>
      </w:pPr>
    </w:p>
    <w:p w:rsidR="00A91A01" w:rsidRDefault="006618FC" w:rsidP="00A91A01">
      <w:pPr>
        <w:pStyle w:val="Prrafodelista"/>
        <w:autoSpaceDE w:val="0"/>
        <w:autoSpaceDN w:val="0"/>
        <w:adjustRightInd w:val="0"/>
        <w:ind w:left="0"/>
        <w:jc w:val="both"/>
        <w:rPr>
          <w:rFonts w:ascii="Arial Narrow" w:hAnsi="Arial Narrow" w:cs="Arial"/>
          <w:sz w:val="22"/>
          <w:szCs w:val="22"/>
        </w:rPr>
      </w:pPr>
      <w:r w:rsidRPr="00AE35B6">
        <w:rPr>
          <w:rFonts w:ascii="Arial Narrow" w:hAnsi="Arial Narrow" w:cs="Arial"/>
          <w:sz w:val="22"/>
          <w:szCs w:val="22"/>
        </w:rPr>
        <w:t>La selección de la alternativa de evaluación para el FACTOR A “PROPUESTA ECONÓMICA”, se realizará mediante el sistema de balota, en la audiencia de adjudicación y para el efecto los Representantes Legales de los proponentes o sus delegados, o en su defecto cualquier asistente escogerán la balota por la que  se seleccionara el método de evaluación económica de acuerdo al siguiente</w:t>
      </w:r>
      <w:r>
        <w:rPr>
          <w:rFonts w:ascii="Arial Narrow" w:hAnsi="Arial Narrow" w:cs="Arial"/>
          <w:sz w:val="22"/>
          <w:szCs w:val="22"/>
        </w:rPr>
        <w:t xml:space="preserve"> cuadro:</w:t>
      </w:r>
    </w:p>
    <w:p w:rsidR="006618FC" w:rsidRPr="003D103A" w:rsidRDefault="006618FC" w:rsidP="00A91A01">
      <w:pPr>
        <w:pStyle w:val="Prrafodelista"/>
        <w:autoSpaceDE w:val="0"/>
        <w:autoSpaceDN w:val="0"/>
        <w:adjustRightInd w:val="0"/>
        <w:ind w:left="0"/>
        <w:jc w:val="both"/>
        <w:rPr>
          <w:rFonts w:ascii="Arial Narrow" w:hAnsi="Arial Narrow" w:cs="Arial"/>
          <w:sz w:val="22"/>
          <w:szCs w:val="22"/>
        </w:rPr>
      </w:pPr>
    </w:p>
    <w:tbl>
      <w:tblPr>
        <w:tblW w:w="0" w:type="auto"/>
        <w:jc w:val="center"/>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3"/>
        <w:gridCol w:w="5247"/>
      </w:tblGrid>
      <w:tr w:rsidR="006618FC" w:rsidRPr="00915AFE" w:rsidTr="00915AFE">
        <w:trPr>
          <w:trHeight w:val="603"/>
          <w:jc w:val="center"/>
        </w:trPr>
        <w:tc>
          <w:tcPr>
            <w:tcW w:w="2043"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b/>
                <w:sz w:val="20"/>
                <w:szCs w:val="20"/>
              </w:rPr>
            </w:pPr>
            <w:r w:rsidRPr="00915AFE">
              <w:rPr>
                <w:rFonts w:ascii="Arial Narrow" w:hAnsi="Arial Narrow" w:cs="Arial"/>
                <w:b/>
                <w:sz w:val="20"/>
                <w:szCs w:val="20"/>
              </w:rPr>
              <w:t xml:space="preserve">NUMERO DE BALOTA </w:t>
            </w:r>
          </w:p>
        </w:tc>
        <w:tc>
          <w:tcPr>
            <w:tcW w:w="5247"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b/>
                <w:sz w:val="20"/>
                <w:szCs w:val="20"/>
              </w:rPr>
            </w:pPr>
            <w:r w:rsidRPr="00915AFE">
              <w:rPr>
                <w:rFonts w:ascii="Arial Narrow" w:hAnsi="Arial Narrow" w:cs="Arial"/>
                <w:b/>
                <w:sz w:val="20"/>
                <w:szCs w:val="20"/>
              </w:rPr>
              <w:t>ALTERNATIVA DE EVALUACION</w:t>
            </w:r>
          </w:p>
        </w:tc>
      </w:tr>
      <w:tr w:rsidR="006618FC" w:rsidRPr="00915AFE" w:rsidTr="00915AFE">
        <w:trPr>
          <w:trHeight w:val="340"/>
          <w:jc w:val="center"/>
        </w:trPr>
        <w:tc>
          <w:tcPr>
            <w:tcW w:w="2043"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1</w:t>
            </w:r>
          </w:p>
        </w:tc>
        <w:tc>
          <w:tcPr>
            <w:tcW w:w="5247"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 xml:space="preserve">MEDIA ARITMÉTICA </w:t>
            </w:r>
          </w:p>
        </w:tc>
      </w:tr>
      <w:tr w:rsidR="006618FC" w:rsidRPr="00915AFE" w:rsidTr="00915AFE">
        <w:trPr>
          <w:trHeight w:val="340"/>
          <w:jc w:val="center"/>
        </w:trPr>
        <w:tc>
          <w:tcPr>
            <w:tcW w:w="2043"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2</w:t>
            </w:r>
          </w:p>
        </w:tc>
        <w:tc>
          <w:tcPr>
            <w:tcW w:w="5247"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MEDIA ARITMÉTICA ALTA</w:t>
            </w:r>
          </w:p>
        </w:tc>
      </w:tr>
      <w:tr w:rsidR="006618FC" w:rsidRPr="00915AFE" w:rsidTr="00915AFE">
        <w:trPr>
          <w:trHeight w:val="340"/>
          <w:jc w:val="center"/>
        </w:trPr>
        <w:tc>
          <w:tcPr>
            <w:tcW w:w="2043"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3</w:t>
            </w:r>
          </w:p>
        </w:tc>
        <w:tc>
          <w:tcPr>
            <w:tcW w:w="5247"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MEDIA GEOMÉTRICA CON PRESUPUESTO OFICIAL</w:t>
            </w:r>
          </w:p>
        </w:tc>
      </w:tr>
      <w:tr w:rsidR="006618FC" w:rsidRPr="00915AFE" w:rsidTr="00915AFE">
        <w:trPr>
          <w:trHeight w:val="340"/>
          <w:jc w:val="center"/>
        </w:trPr>
        <w:tc>
          <w:tcPr>
            <w:tcW w:w="2043"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4</w:t>
            </w:r>
          </w:p>
        </w:tc>
        <w:tc>
          <w:tcPr>
            <w:tcW w:w="5247" w:type="dxa"/>
            <w:shd w:val="clear" w:color="auto" w:fill="auto"/>
            <w:vAlign w:val="center"/>
          </w:tcPr>
          <w:p w:rsidR="006618FC" w:rsidRPr="00915AFE" w:rsidRDefault="006618FC" w:rsidP="00915AFE">
            <w:pPr>
              <w:autoSpaceDE w:val="0"/>
              <w:autoSpaceDN w:val="0"/>
              <w:adjustRightInd w:val="0"/>
              <w:jc w:val="center"/>
              <w:rPr>
                <w:rFonts w:ascii="Arial Narrow" w:hAnsi="Arial Narrow" w:cs="Arial"/>
                <w:sz w:val="20"/>
                <w:szCs w:val="20"/>
              </w:rPr>
            </w:pPr>
            <w:r w:rsidRPr="00915AFE">
              <w:rPr>
                <w:rFonts w:ascii="Arial Narrow" w:hAnsi="Arial Narrow" w:cs="Arial"/>
                <w:sz w:val="20"/>
                <w:szCs w:val="20"/>
              </w:rPr>
              <w:t>MENOR VALOR</w:t>
            </w:r>
          </w:p>
        </w:tc>
      </w:tr>
    </w:tbl>
    <w:p w:rsidR="00A91A01" w:rsidRPr="003D103A" w:rsidRDefault="00A91A01" w:rsidP="00A91A01">
      <w:pPr>
        <w:rPr>
          <w:rFonts w:ascii="Arial Narrow" w:hAnsi="Arial Narrow"/>
          <w:sz w:val="22"/>
          <w:szCs w:val="22"/>
          <w:lang w:val="es-ES" w:eastAsia="x-none"/>
        </w:rPr>
      </w:pPr>
    </w:p>
    <w:p w:rsidR="00A91A01" w:rsidRPr="003D103A" w:rsidRDefault="00A91A01" w:rsidP="00A91A01">
      <w:pPr>
        <w:pStyle w:val="Ttulo1"/>
        <w:ind w:left="432" w:hanging="432"/>
        <w:rPr>
          <w:rFonts w:ascii="Arial Narrow" w:hAnsi="Arial Narrow" w:cs="Arial"/>
          <w:b/>
          <w:color w:val="auto"/>
          <w:sz w:val="22"/>
          <w:szCs w:val="22"/>
          <w:lang w:val="es-ES"/>
        </w:rPr>
      </w:pPr>
      <w:r w:rsidRPr="003D103A">
        <w:rPr>
          <w:rFonts w:ascii="Arial Narrow" w:hAnsi="Arial Narrow" w:cs="Arial"/>
          <w:b/>
          <w:color w:val="auto"/>
          <w:sz w:val="22"/>
          <w:szCs w:val="22"/>
        </w:rPr>
        <w:t>MEDIA ARITMÉTICA:</w:t>
      </w:r>
    </w:p>
    <w:p w:rsidR="00A91A01" w:rsidRPr="003D103A" w:rsidRDefault="00A91A01" w:rsidP="00A91A01">
      <w:pPr>
        <w:pStyle w:val="Ttulo1"/>
        <w:jc w:val="both"/>
        <w:rPr>
          <w:rFonts w:ascii="Arial Narrow" w:hAnsi="Arial Narrow" w:cs="Arial"/>
          <w:color w:val="000000"/>
          <w:sz w:val="22"/>
          <w:szCs w:val="22"/>
          <w:lang w:val="es-ES" w:eastAsia="es-ES"/>
        </w:rPr>
      </w:pPr>
      <w:r w:rsidRPr="003D103A">
        <w:rPr>
          <w:rFonts w:ascii="Arial Narrow" w:hAnsi="Arial Narrow" w:cs="Arial"/>
          <w:noProof/>
          <w:sz w:val="22"/>
          <w:szCs w:val="22"/>
          <w:lang w:eastAsia="es-CO"/>
        </w:rPr>
        <w:drawing>
          <wp:anchor distT="0" distB="0" distL="114300" distR="114300" simplePos="0" relativeHeight="251659264" behindDoc="1" locked="0" layoutInCell="1" allowOverlap="1" wp14:anchorId="298E6D47" wp14:editId="580300C1">
            <wp:simplePos x="0" y="0"/>
            <wp:positionH relativeFrom="margin">
              <wp:posOffset>0</wp:posOffset>
            </wp:positionH>
            <wp:positionV relativeFrom="paragraph">
              <wp:posOffset>664845</wp:posOffset>
            </wp:positionV>
            <wp:extent cx="5715000" cy="3124200"/>
            <wp:effectExtent l="0" t="0" r="0" b="0"/>
            <wp:wrapTight wrapText="bothSides">
              <wp:wrapPolygon edited="0">
                <wp:start x="0" y="0"/>
                <wp:lineTo x="0" y="21468"/>
                <wp:lineTo x="21528" y="21468"/>
                <wp:lineTo x="21528"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103A">
        <w:rPr>
          <w:rFonts w:ascii="Arial Narrow" w:hAnsi="Arial Narrow" w:cs="Arial"/>
          <w:color w:val="000000"/>
          <w:sz w:val="22"/>
          <w:szCs w:val="22"/>
          <w:lang w:eastAsia="es-ES"/>
        </w:rPr>
        <w:t>Consiste en la determinación del promedio aritmético de las Ofertas válidas y la asignación de puntos en función de la proximidad de las Ofertas a dicho promedio aritmético, como resultado de aplicar las</w:t>
      </w:r>
      <w:r w:rsidRPr="003D103A">
        <w:rPr>
          <w:rFonts w:ascii="Arial Narrow" w:hAnsi="Arial Narrow" w:cs="Arial"/>
          <w:color w:val="000000"/>
          <w:sz w:val="22"/>
          <w:szCs w:val="22"/>
          <w:lang w:val="es-ES" w:eastAsia="es-ES"/>
        </w:rPr>
        <w:t xml:space="preserve"> </w:t>
      </w:r>
      <w:r w:rsidRPr="003D103A">
        <w:rPr>
          <w:rFonts w:ascii="Arial Narrow" w:hAnsi="Arial Narrow" w:cs="Arial"/>
          <w:color w:val="000000"/>
          <w:sz w:val="22"/>
          <w:szCs w:val="22"/>
          <w:lang w:eastAsia="es-ES"/>
        </w:rPr>
        <w:t>siguientes fórmulas:</w:t>
      </w:r>
    </w:p>
    <w:p w:rsidR="00A91A01" w:rsidRPr="003D103A" w:rsidRDefault="00A91A01" w:rsidP="00A91A01">
      <w:pPr>
        <w:pStyle w:val="Prrafodelista"/>
        <w:autoSpaceDE w:val="0"/>
        <w:autoSpaceDN w:val="0"/>
        <w:adjustRightInd w:val="0"/>
        <w:jc w:val="both"/>
        <w:rPr>
          <w:rFonts w:ascii="Arial Narrow" w:hAnsi="Arial Narrow" w:cs="Arial"/>
          <w:color w:val="000000"/>
          <w:sz w:val="22"/>
          <w:szCs w:val="22"/>
          <w:lang w:eastAsia="es-ES"/>
        </w:rPr>
      </w:pPr>
    </w:p>
    <w:p w:rsidR="00A91A01" w:rsidRPr="003D103A" w:rsidRDefault="00A91A01" w:rsidP="00A91A01">
      <w:pPr>
        <w:pStyle w:val="Prrafodelista"/>
        <w:autoSpaceDE w:val="0"/>
        <w:autoSpaceDN w:val="0"/>
        <w:adjustRightInd w:val="0"/>
        <w:jc w:val="both"/>
        <w:rPr>
          <w:rFonts w:ascii="Arial Narrow" w:hAnsi="Arial Narrow" w:cs="Arial"/>
          <w:color w:val="000000"/>
          <w:sz w:val="22"/>
          <w:szCs w:val="22"/>
          <w:lang w:eastAsia="es-ES"/>
        </w:rPr>
      </w:pPr>
    </w:p>
    <w:p w:rsidR="00A91A01" w:rsidRPr="003D103A" w:rsidRDefault="00A91A01" w:rsidP="00A91A01">
      <w:pPr>
        <w:autoSpaceDE w:val="0"/>
        <w:autoSpaceDN w:val="0"/>
        <w:adjustRightInd w:val="0"/>
        <w:jc w:val="both"/>
        <w:rPr>
          <w:rFonts w:ascii="Arial Narrow" w:hAnsi="Arial Narrow" w:cs="Arial"/>
          <w:color w:val="000000"/>
          <w:sz w:val="22"/>
          <w:szCs w:val="22"/>
          <w:lang w:val="es-ES" w:eastAsia="es-ES"/>
        </w:rPr>
      </w:pPr>
      <w:r w:rsidRPr="003D103A">
        <w:rPr>
          <w:rFonts w:ascii="Arial Narrow" w:hAnsi="Arial Narrow" w:cs="Arial"/>
          <w:color w:val="000000"/>
          <w:sz w:val="22"/>
          <w:szCs w:val="22"/>
          <w:lang w:val="es-ES" w:eastAsia="es-ES"/>
        </w:rPr>
        <w:t xml:space="preserve">En el caso de ofertas económicas con valores mayores a la media aritmética se tomara el valor absoluto de la diferencia entre la media aritmética y el valor de la Oferta, como se observa en la fórmula de ponderación. </w:t>
      </w:r>
    </w:p>
    <w:p w:rsidR="00A91A01" w:rsidRPr="003D103A" w:rsidRDefault="00A91A01" w:rsidP="00256C34">
      <w:pPr>
        <w:pStyle w:val="Ttulo1"/>
        <w:rPr>
          <w:rFonts w:ascii="Arial Narrow" w:hAnsi="Arial Narrow" w:cs="Arial"/>
          <w:b/>
          <w:color w:val="auto"/>
          <w:sz w:val="22"/>
          <w:szCs w:val="22"/>
        </w:rPr>
      </w:pPr>
      <w:r w:rsidRPr="003D103A">
        <w:rPr>
          <w:rFonts w:ascii="Arial Narrow" w:hAnsi="Arial Narrow" w:cs="Arial"/>
          <w:b/>
          <w:color w:val="auto"/>
          <w:sz w:val="22"/>
          <w:szCs w:val="22"/>
        </w:rPr>
        <w:t>MEDIA ARITMÉTICA ALTA:</w:t>
      </w:r>
    </w:p>
    <w:p w:rsidR="00A91A01" w:rsidRPr="003D103A" w:rsidRDefault="00A91A01" w:rsidP="00A91A01">
      <w:pPr>
        <w:jc w:val="both"/>
        <w:rPr>
          <w:rFonts w:ascii="Arial Narrow" w:hAnsi="Arial Narrow" w:cs="Arial"/>
          <w:sz w:val="22"/>
          <w:szCs w:val="22"/>
        </w:rPr>
      </w:pPr>
      <w:r w:rsidRPr="003D103A">
        <w:rPr>
          <w:rFonts w:ascii="Arial Narrow" w:hAnsi="Arial Narrow" w:cs="Arial"/>
          <w:sz w:val="22"/>
          <w:szCs w:val="22"/>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A91A01" w:rsidRPr="003D103A" w:rsidRDefault="00A91A01" w:rsidP="00A91A01">
      <w:pPr>
        <w:pStyle w:val="Prrafodelista"/>
        <w:spacing w:after="120"/>
        <w:jc w:val="both"/>
        <w:rPr>
          <w:rFonts w:ascii="Arial Narrow" w:hAnsi="Arial Narrow" w:cs="Arial"/>
          <w:sz w:val="22"/>
          <w:szCs w:val="22"/>
        </w:rPr>
      </w:pPr>
      <w:r w:rsidRPr="003D103A">
        <w:rPr>
          <w:rFonts w:ascii="Arial Narrow" w:hAnsi="Arial Narrow" w:cs="Arial"/>
          <w:noProof/>
          <w:sz w:val="22"/>
          <w:szCs w:val="22"/>
          <w:lang w:eastAsia="es-CO"/>
        </w:rPr>
        <w:drawing>
          <wp:inline distT="0" distB="0" distL="0" distR="0" wp14:anchorId="0640C7CB" wp14:editId="7E3D601A">
            <wp:extent cx="5010150" cy="20193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10150" cy="2019300"/>
                    </a:xfrm>
                    <a:prstGeom prst="rect">
                      <a:avLst/>
                    </a:prstGeom>
                    <a:noFill/>
                    <a:ln>
                      <a:noFill/>
                    </a:ln>
                  </pic:spPr>
                </pic:pic>
              </a:graphicData>
            </a:graphic>
          </wp:inline>
        </w:drawing>
      </w:r>
    </w:p>
    <w:p w:rsidR="00A91A01" w:rsidRPr="003D103A" w:rsidRDefault="00A91A01" w:rsidP="00A91A01">
      <w:pPr>
        <w:pStyle w:val="Prrafodelista"/>
        <w:jc w:val="both"/>
        <w:rPr>
          <w:rFonts w:ascii="Arial Narrow" w:hAnsi="Arial Narrow" w:cs="Arial"/>
          <w:sz w:val="22"/>
          <w:szCs w:val="22"/>
        </w:rPr>
      </w:pPr>
      <w:r w:rsidRPr="003D103A">
        <w:rPr>
          <w:rFonts w:ascii="Arial Narrow" w:hAnsi="Arial Narrow" w:cs="Arial"/>
          <w:noProof/>
          <w:sz w:val="22"/>
          <w:szCs w:val="22"/>
          <w:lang w:eastAsia="es-CO"/>
        </w:rPr>
        <w:drawing>
          <wp:inline distT="0" distB="0" distL="0" distR="0" wp14:anchorId="139CCFD7" wp14:editId="01DE3178">
            <wp:extent cx="5715000" cy="723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723900"/>
                    </a:xfrm>
                    <a:prstGeom prst="rect">
                      <a:avLst/>
                    </a:prstGeom>
                    <a:noFill/>
                    <a:ln>
                      <a:noFill/>
                    </a:ln>
                  </pic:spPr>
                </pic:pic>
              </a:graphicData>
            </a:graphic>
          </wp:inline>
        </w:drawing>
      </w:r>
    </w:p>
    <w:p w:rsidR="00A91A01" w:rsidRPr="003D103A" w:rsidRDefault="00A91A01" w:rsidP="00A91A01">
      <w:pPr>
        <w:pStyle w:val="Prrafodelista"/>
        <w:ind w:left="0"/>
        <w:jc w:val="both"/>
        <w:rPr>
          <w:rFonts w:ascii="Arial Narrow" w:eastAsia="Batang" w:hAnsi="Arial Narrow" w:cs="Arial"/>
          <w:snapToGrid w:val="0"/>
          <w:sz w:val="22"/>
          <w:szCs w:val="22"/>
          <w:lang w:eastAsia="es-ES"/>
        </w:rPr>
      </w:pPr>
      <w:r w:rsidRPr="003D103A">
        <w:rPr>
          <w:rFonts w:ascii="Arial Narrow" w:eastAsia="Batang" w:hAnsi="Arial Narrow" w:cs="Arial"/>
          <w:snapToGrid w:val="0"/>
          <w:sz w:val="22"/>
          <w:szCs w:val="22"/>
          <w:lang w:eastAsia="es-ES"/>
        </w:rPr>
        <w:t>En el caso de Ofertas económicas con valores mayores a la media aritmética alta se tomara el valor absoluto de la diferencia entre la media aritmética alta y el valor de la Oferta, como se observa en la fórmula de ponderación.</w:t>
      </w:r>
    </w:p>
    <w:p w:rsidR="00A91A01" w:rsidRPr="003D103A" w:rsidRDefault="00A91A01" w:rsidP="00A91A01">
      <w:pPr>
        <w:pStyle w:val="Prrafodelista"/>
        <w:ind w:right="163"/>
        <w:jc w:val="both"/>
        <w:rPr>
          <w:rFonts w:ascii="Arial Narrow" w:eastAsia="Batang" w:hAnsi="Arial Narrow" w:cs="Arial"/>
          <w:snapToGrid w:val="0"/>
          <w:sz w:val="22"/>
          <w:szCs w:val="22"/>
          <w:lang w:eastAsia="es-ES"/>
        </w:rPr>
      </w:pPr>
    </w:p>
    <w:p w:rsidR="00A91A01" w:rsidRPr="003D103A" w:rsidRDefault="00A91A01" w:rsidP="00A91A01">
      <w:pPr>
        <w:pStyle w:val="Ttulo1"/>
        <w:spacing w:before="0"/>
        <w:ind w:left="432" w:hanging="432"/>
        <w:rPr>
          <w:rFonts w:ascii="Arial Narrow" w:hAnsi="Arial Narrow" w:cs="Arial"/>
          <w:b/>
          <w:color w:val="auto"/>
          <w:sz w:val="22"/>
          <w:szCs w:val="22"/>
          <w:lang w:val="es-ES"/>
        </w:rPr>
      </w:pPr>
      <w:r w:rsidRPr="003D103A">
        <w:rPr>
          <w:rFonts w:ascii="Arial Narrow" w:hAnsi="Arial Narrow" w:cs="Arial"/>
          <w:b/>
          <w:color w:val="auto"/>
          <w:sz w:val="22"/>
          <w:szCs w:val="22"/>
        </w:rPr>
        <w:t>MEDIA GEOMÉTRICA CON PRESUPUESTO OFICIAL:</w:t>
      </w:r>
    </w:p>
    <w:p w:rsidR="00A91A01" w:rsidRPr="003D103A" w:rsidRDefault="00A91A01" w:rsidP="00A91A01">
      <w:pPr>
        <w:rPr>
          <w:rFonts w:ascii="Arial Narrow" w:hAnsi="Arial Narrow" w:cs="Arial"/>
          <w:sz w:val="22"/>
          <w:szCs w:val="22"/>
          <w:lang w:val="es-ES" w:eastAsia="x-none"/>
        </w:rPr>
      </w:pPr>
    </w:p>
    <w:p w:rsidR="00A91A01" w:rsidRPr="003D103A" w:rsidRDefault="00A91A01" w:rsidP="00A91A01">
      <w:pPr>
        <w:pStyle w:val="Prrafodelista"/>
        <w:ind w:left="0"/>
        <w:jc w:val="both"/>
        <w:rPr>
          <w:rFonts w:ascii="Arial Narrow" w:hAnsi="Arial Narrow" w:cs="Arial"/>
          <w:sz w:val="22"/>
          <w:szCs w:val="22"/>
        </w:rPr>
      </w:pPr>
      <w:r w:rsidRPr="003D103A">
        <w:rPr>
          <w:rFonts w:ascii="Arial Narrow" w:hAnsi="Arial Narrow" w:cs="Arial"/>
          <w:sz w:val="22"/>
          <w:szCs w:val="22"/>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rsidR="00A91A01" w:rsidRPr="003D103A" w:rsidRDefault="00A91A01" w:rsidP="00A91A01">
      <w:pPr>
        <w:pStyle w:val="Prrafodelista"/>
        <w:ind w:left="0"/>
        <w:jc w:val="both"/>
        <w:rPr>
          <w:rFonts w:ascii="Arial Narrow" w:hAnsi="Arial Narrow" w:cs="Arial"/>
          <w:sz w:val="22"/>
          <w:szCs w:val="22"/>
        </w:rPr>
      </w:pPr>
    </w:p>
    <w:p w:rsidR="00A91A01" w:rsidRPr="003D103A" w:rsidRDefault="00A91A01" w:rsidP="00A91A01">
      <w:pPr>
        <w:pStyle w:val="Prrafodelista"/>
        <w:ind w:left="0"/>
        <w:jc w:val="both"/>
        <w:rPr>
          <w:rFonts w:ascii="Arial Narrow" w:hAnsi="Arial Narrow" w:cs="Arial"/>
          <w:sz w:val="22"/>
          <w:szCs w:val="22"/>
        </w:rPr>
      </w:pPr>
      <w:r w:rsidRPr="003D103A">
        <w:rPr>
          <w:rFonts w:ascii="Arial Narrow" w:hAnsi="Arial Narrow" w:cs="Arial"/>
          <w:sz w:val="22"/>
          <w:szCs w:val="22"/>
        </w:rPr>
        <w:t>Para el cálculo de la media geométrica con presupuesto oficial se tendrá en cuenta el número de Ofertas válidas y se incluirá el presupuesto oficial del Proceso de Contratación en el cálculo tantas veces como se indica en el siguiente cuadro:</w:t>
      </w:r>
    </w:p>
    <w:p w:rsidR="00A91A01" w:rsidRPr="003D103A" w:rsidRDefault="00A91A01" w:rsidP="00A91A01">
      <w:pPr>
        <w:jc w:val="both"/>
        <w:rPr>
          <w:rFonts w:ascii="Arial Narrow" w:hAnsi="Arial Narrow" w:cs="Arial"/>
          <w:sz w:val="22"/>
          <w:szCs w:val="22"/>
        </w:rPr>
      </w:pPr>
      <w:r w:rsidRPr="003D103A">
        <w:rPr>
          <w:rFonts w:ascii="Arial Narrow" w:hAnsi="Arial Narrow" w:cs="Arial"/>
          <w:noProof/>
          <w:sz w:val="22"/>
          <w:szCs w:val="22"/>
          <w:lang w:eastAsia="es-CO"/>
        </w:rPr>
        <w:lastRenderedPageBreak/>
        <w:drawing>
          <wp:anchor distT="0" distB="0" distL="114300" distR="114300" simplePos="0" relativeHeight="251661312" behindDoc="1" locked="0" layoutInCell="1" allowOverlap="1" wp14:anchorId="441C6B36" wp14:editId="1149CD51">
            <wp:simplePos x="0" y="0"/>
            <wp:positionH relativeFrom="margin">
              <wp:align>center</wp:align>
            </wp:positionH>
            <wp:positionV relativeFrom="paragraph">
              <wp:posOffset>0</wp:posOffset>
            </wp:positionV>
            <wp:extent cx="5076825" cy="1167765"/>
            <wp:effectExtent l="0" t="0" r="9525" b="0"/>
            <wp:wrapTight wrapText="bothSides">
              <wp:wrapPolygon edited="0">
                <wp:start x="0" y="0"/>
                <wp:lineTo x="0" y="21142"/>
                <wp:lineTo x="21559" y="21142"/>
                <wp:lineTo x="21559"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76825" cy="1167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103A">
        <w:rPr>
          <w:rFonts w:ascii="Arial Narrow" w:hAnsi="Arial Narrow" w:cs="Arial"/>
          <w:sz w:val="22"/>
          <w:szCs w:val="22"/>
        </w:rPr>
        <w:t>Y así sucesivamente, por cada tres Ofertas válidas se incluirá una vez el presupuesto oficial del presente Proceso de Contratación.</w:t>
      </w:r>
    </w:p>
    <w:p w:rsidR="00A91A01" w:rsidRPr="003D103A" w:rsidRDefault="00A91A01" w:rsidP="00A91A01">
      <w:pPr>
        <w:pStyle w:val="Prrafodelista"/>
        <w:ind w:left="0" w:right="163"/>
        <w:jc w:val="both"/>
        <w:rPr>
          <w:rFonts w:ascii="Arial Narrow" w:hAnsi="Arial Narrow" w:cs="Arial"/>
          <w:sz w:val="22"/>
          <w:szCs w:val="22"/>
        </w:rPr>
      </w:pPr>
    </w:p>
    <w:p w:rsidR="00A91A01" w:rsidRPr="003D103A" w:rsidRDefault="00A91A01" w:rsidP="00A91A01">
      <w:pPr>
        <w:pStyle w:val="Prrafodelista"/>
        <w:ind w:left="0" w:right="163"/>
        <w:jc w:val="both"/>
        <w:rPr>
          <w:rFonts w:ascii="Arial Narrow" w:hAnsi="Arial Narrow" w:cs="Arial"/>
          <w:sz w:val="22"/>
          <w:szCs w:val="22"/>
        </w:rPr>
      </w:pPr>
      <w:r w:rsidRPr="003D103A">
        <w:rPr>
          <w:rFonts w:ascii="Arial Narrow" w:hAnsi="Arial Narrow" w:cs="Arial"/>
          <w:sz w:val="22"/>
          <w:szCs w:val="22"/>
        </w:rPr>
        <w:t>Posteriormente, se determinará la media geométrica con la inclusión del presupuesto oficial de acuerdo a lo establecido en el cuadro anterior, mediante la siguiente fórmula:</w:t>
      </w:r>
    </w:p>
    <w:p w:rsidR="00A91A01" w:rsidRPr="003D103A" w:rsidRDefault="00A91A01" w:rsidP="00A91A01">
      <w:pPr>
        <w:pStyle w:val="Prrafodelista"/>
        <w:ind w:left="0" w:right="163"/>
        <w:jc w:val="both"/>
        <w:rPr>
          <w:rFonts w:ascii="Arial Narrow" w:hAnsi="Arial Narrow" w:cs="Arial"/>
          <w:sz w:val="22"/>
          <w:szCs w:val="22"/>
        </w:rPr>
      </w:pPr>
    </w:p>
    <w:p w:rsidR="00A91A01" w:rsidRPr="003D103A" w:rsidRDefault="00A91A01" w:rsidP="00A91A01">
      <w:pPr>
        <w:pStyle w:val="Prrafodelista"/>
        <w:ind w:right="163"/>
        <w:jc w:val="both"/>
        <w:rPr>
          <w:rFonts w:ascii="Arial Narrow" w:hAnsi="Arial Narrow" w:cs="Arial"/>
          <w:sz w:val="22"/>
          <w:szCs w:val="22"/>
        </w:rPr>
      </w:pPr>
      <w:r w:rsidRPr="003D103A">
        <w:rPr>
          <w:rFonts w:ascii="Arial Narrow" w:hAnsi="Arial Narrow" w:cs="Arial"/>
          <w:noProof/>
          <w:sz w:val="22"/>
          <w:szCs w:val="22"/>
          <w:lang w:eastAsia="es-CO"/>
        </w:rPr>
        <w:drawing>
          <wp:anchor distT="0" distB="0" distL="114300" distR="114300" simplePos="0" relativeHeight="251660288" behindDoc="1" locked="0" layoutInCell="1" allowOverlap="1" wp14:anchorId="5756469C" wp14:editId="23DFB2A1">
            <wp:simplePos x="0" y="0"/>
            <wp:positionH relativeFrom="column">
              <wp:posOffset>419100</wp:posOffset>
            </wp:positionH>
            <wp:positionV relativeFrom="paragraph">
              <wp:posOffset>46990</wp:posOffset>
            </wp:positionV>
            <wp:extent cx="5029200" cy="1265555"/>
            <wp:effectExtent l="0" t="0" r="0" b="0"/>
            <wp:wrapTight wrapText="bothSides">
              <wp:wrapPolygon edited="0">
                <wp:start x="0" y="0"/>
                <wp:lineTo x="0" y="21134"/>
                <wp:lineTo x="21518" y="21134"/>
                <wp:lineTo x="21518"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29200" cy="126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1A01" w:rsidRPr="003D103A" w:rsidRDefault="00A91A01" w:rsidP="00A91A01">
      <w:pPr>
        <w:ind w:right="163"/>
        <w:jc w:val="both"/>
        <w:rPr>
          <w:rFonts w:ascii="Arial Narrow" w:hAnsi="Arial Narrow" w:cs="Arial"/>
          <w:sz w:val="22"/>
          <w:szCs w:val="22"/>
        </w:rPr>
      </w:pPr>
    </w:p>
    <w:p w:rsidR="00A91A01" w:rsidRPr="003D103A" w:rsidRDefault="00A91A01" w:rsidP="00A91A01">
      <w:pPr>
        <w:jc w:val="both"/>
        <w:rPr>
          <w:rFonts w:ascii="Arial Narrow" w:hAnsi="Arial Narrow" w:cs="Arial"/>
          <w:sz w:val="22"/>
          <w:szCs w:val="22"/>
        </w:rPr>
      </w:pPr>
      <w:r w:rsidRPr="003D103A">
        <w:rPr>
          <w:rFonts w:ascii="Arial Narrow" w:hAnsi="Arial Narrow" w:cs="Arial"/>
          <w:noProof/>
          <w:sz w:val="22"/>
          <w:szCs w:val="22"/>
          <w:lang w:eastAsia="es-CO"/>
        </w:rPr>
        <w:drawing>
          <wp:anchor distT="0" distB="0" distL="114300" distR="114300" simplePos="0" relativeHeight="251662336" behindDoc="1" locked="0" layoutInCell="1" allowOverlap="1" wp14:anchorId="57D489CD" wp14:editId="0FB769F9">
            <wp:simplePos x="0" y="0"/>
            <wp:positionH relativeFrom="margin">
              <wp:align>left</wp:align>
            </wp:positionH>
            <wp:positionV relativeFrom="paragraph">
              <wp:posOffset>408940</wp:posOffset>
            </wp:positionV>
            <wp:extent cx="5705475" cy="1762125"/>
            <wp:effectExtent l="0" t="0" r="9525" b="9525"/>
            <wp:wrapTight wrapText="bothSides">
              <wp:wrapPolygon edited="0">
                <wp:start x="0" y="0"/>
                <wp:lineTo x="0" y="21483"/>
                <wp:lineTo x="21564" y="21483"/>
                <wp:lineTo x="21564"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0547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103A">
        <w:rPr>
          <w:rFonts w:ascii="Arial Narrow" w:hAnsi="Arial Narrow" w:cs="Arial"/>
          <w:sz w:val="22"/>
          <w:szCs w:val="22"/>
        </w:rPr>
        <w:t>Establecida la media geométrica se procederá a determinar el puntaje para cada Proponente mediante el siguiente procedimiento:</w:t>
      </w:r>
    </w:p>
    <w:p w:rsidR="00A91A01" w:rsidRPr="003D103A" w:rsidRDefault="00A91A01" w:rsidP="00A91A01">
      <w:pPr>
        <w:jc w:val="both"/>
        <w:rPr>
          <w:rFonts w:ascii="Arial Narrow" w:hAnsi="Arial Narrow" w:cs="Arial"/>
          <w:sz w:val="22"/>
          <w:szCs w:val="22"/>
        </w:rPr>
      </w:pPr>
    </w:p>
    <w:p w:rsidR="00A91A01" w:rsidRPr="003D103A" w:rsidRDefault="00A91A01" w:rsidP="00A91A01">
      <w:pPr>
        <w:pStyle w:val="Prrafodelista"/>
        <w:ind w:right="163"/>
        <w:jc w:val="both"/>
        <w:rPr>
          <w:rFonts w:ascii="Arial Narrow" w:hAnsi="Arial Narrow" w:cs="Arial"/>
          <w:sz w:val="22"/>
          <w:szCs w:val="22"/>
        </w:rPr>
      </w:pPr>
    </w:p>
    <w:p w:rsidR="00A91A01" w:rsidRDefault="00A91A01" w:rsidP="00A91A01">
      <w:pPr>
        <w:jc w:val="both"/>
        <w:rPr>
          <w:rFonts w:ascii="Arial Narrow" w:hAnsi="Arial Narrow" w:cs="Arial"/>
          <w:sz w:val="22"/>
          <w:szCs w:val="22"/>
        </w:rPr>
      </w:pPr>
      <w:r w:rsidRPr="003D103A">
        <w:rPr>
          <w:rFonts w:ascii="Arial Narrow" w:hAnsi="Arial Narrow" w:cs="Arial"/>
          <w:sz w:val="22"/>
          <w:szCs w:val="22"/>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rsidR="000619BF" w:rsidRPr="003D103A" w:rsidRDefault="000619BF" w:rsidP="00A91A01">
      <w:pPr>
        <w:jc w:val="both"/>
        <w:rPr>
          <w:rFonts w:ascii="Arial Narrow" w:hAnsi="Arial Narrow" w:cs="Arial"/>
          <w:sz w:val="22"/>
          <w:szCs w:val="22"/>
        </w:rPr>
      </w:pPr>
    </w:p>
    <w:p w:rsidR="000619BF" w:rsidRPr="00616171" w:rsidRDefault="000619BF" w:rsidP="000619BF">
      <w:pPr>
        <w:pStyle w:val="Ttulo1"/>
        <w:spacing w:before="0"/>
        <w:jc w:val="both"/>
        <w:rPr>
          <w:rFonts w:ascii="Arial" w:hAnsi="Arial" w:cs="Arial"/>
          <w:b/>
          <w:color w:val="auto"/>
          <w:sz w:val="22"/>
          <w:szCs w:val="22"/>
        </w:rPr>
      </w:pPr>
      <w:r w:rsidRPr="00616171">
        <w:rPr>
          <w:rFonts w:ascii="Arial" w:hAnsi="Arial" w:cs="Arial"/>
          <w:b/>
          <w:color w:val="auto"/>
          <w:sz w:val="22"/>
          <w:szCs w:val="22"/>
        </w:rPr>
        <w:t>MENOR VALOR:</w:t>
      </w:r>
    </w:p>
    <w:p w:rsidR="000619BF" w:rsidRPr="00616171" w:rsidRDefault="000619BF" w:rsidP="000619BF">
      <w:pPr>
        <w:jc w:val="both"/>
        <w:rPr>
          <w:rFonts w:ascii="Arial" w:hAnsi="Arial" w:cs="Arial"/>
          <w:sz w:val="22"/>
          <w:szCs w:val="22"/>
        </w:rPr>
      </w:pPr>
    </w:p>
    <w:p w:rsidR="000619BF" w:rsidRPr="00EC234B" w:rsidRDefault="000619BF" w:rsidP="000619BF">
      <w:pPr>
        <w:jc w:val="both"/>
        <w:rPr>
          <w:rFonts w:ascii="Arial Narrow" w:hAnsi="Arial Narrow" w:cs="Arial"/>
          <w:sz w:val="22"/>
          <w:szCs w:val="22"/>
        </w:rPr>
      </w:pPr>
      <w:r w:rsidRPr="00EC234B">
        <w:rPr>
          <w:rFonts w:ascii="Arial Narrow" w:hAnsi="Arial Narrow" w:cs="Arial"/>
          <w:sz w:val="22"/>
          <w:szCs w:val="22"/>
        </w:rPr>
        <w:t xml:space="preserve">Consiste en establecer la Oferta de menor valor y la asignación de puntos en función de la proximidad de las Ofertas a dicha Oferta de menor valor, como resultado de aplicar las fórmulas que se indican en seguida. </w:t>
      </w:r>
    </w:p>
    <w:p w:rsidR="000619BF" w:rsidRPr="00EC234B" w:rsidRDefault="000619BF" w:rsidP="000619BF">
      <w:pPr>
        <w:jc w:val="both"/>
        <w:rPr>
          <w:rFonts w:ascii="Arial Narrow" w:hAnsi="Arial Narrow" w:cs="Arial"/>
          <w:sz w:val="22"/>
          <w:szCs w:val="22"/>
        </w:rPr>
      </w:pPr>
    </w:p>
    <w:p w:rsidR="000619BF" w:rsidRPr="00EC234B" w:rsidRDefault="000619BF" w:rsidP="000619BF">
      <w:pPr>
        <w:jc w:val="both"/>
        <w:rPr>
          <w:rFonts w:ascii="Arial Narrow" w:hAnsi="Arial Narrow" w:cs="Arial"/>
          <w:sz w:val="22"/>
          <w:szCs w:val="22"/>
        </w:rPr>
      </w:pPr>
      <w:r w:rsidRPr="00EC234B">
        <w:rPr>
          <w:rFonts w:ascii="Arial Narrow" w:hAnsi="Arial Narrow" w:cs="Arial"/>
          <w:sz w:val="22"/>
          <w:szCs w:val="22"/>
        </w:rPr>
        <w:t>Para la aplicación de este método IDIGER procederá a determinar el menor valor de las Ofertas válidas y se procederá a la ponderación, de acuerdo con la siguiente fórmula:</w:t>
      </w:r>
    </w:p>
    <w:p w:rsidR="000619BF" w:rsidRPr="00EC234B" w:rsidRDefault="000619BF" w:rsidP="000619BF">
      <w:pPr>
        <w:jc w:val="both"/>
        <w:rPr>
          <w:rFonts w:ascii="Arial Narrow" w:hAnsi="Arial Narrow" w:cs="Arial"/>
          <w:sz w:val="22"/>
          <w:szCs w:val="22"/>
        </w:rPr>
      </w:pPr>
    </w:p>
    <w:p w:rsidR="000619BF" w:rsidRPr="00EC234B" w:rsidRDefault="000619BF" w:rsidP="000619BF">
      <w:pPr>
        <w:ind w:right="163"/>
        <w:jc w:val="both"/>
        <w:rPr>
          <w:rFonts w:ascii="Arial Narrow" w:hAnsi="Arial Narrow" w:cs="Arial"/>
          <w:sz w:val="22"/>
          <w:szCs w:val="22"/>
        </w:rPr>
      </w:pPr>
      <w:r w:rsidRPr="00EC234B">
        <w:rPr>
          <w:rFonts w:ascii="Arial Narrow" w:hAnsi="Arial Narrow" w:cs="Arial"/>
          <w:noProof/>
          <w:sz w:val="22"/>
          <w:szCs w:val="22"/>
          <w:lang w:eastAsia="es-CO"/>
        </w:rPr>
        <w:drawing>
          <wp:anchor distT="0" distB="0" distL="114300" distR="114300" simplePos="0" relativeHeight="251664384" behindDoc="1" locked="0" layoutInCell="1" allowOverlap="1" wp14:anchorId="0A692989" wp14:editId="7F6B2975">
            <wp:simplePos x="0" y="0"/>
            <wp:positionH relativeFrom="margin">
              <wp:align>left</wp:align>
            </wp:positionH>
            <wp:positionV relativeFrom="paragraph">
              <wp:posOffset>169545</wp:posOffset>
            </wp:positionV>
            <wp:extent cx="5705475" cy="1362075"/>
            <wp:effectExtent l="0" t="0" r="9525" b="9525"/>
            <wp:wrapTight wrapText="bothSides">
              <wp:wrapPolygon edited="0">
                <wp:start x="0" y="0"/>
                <wp:lineTo x="0" y="21449"/>
                <wp:lineTo x="21564" y="21449"/>
                <wp:lineTo x="2156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054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9BF" w:rsidRPr="00EC234B" w:rsidRDefault="000619BF" w:rsidP="000619BF">
      <w:pPr>
        <w:jc w:val="both"/>
        <w:rPr>
          <w:rFonts w:ascii="Arial Narrow" w:hAnsi="Arial Narrow" w:cs="Arial"/>
          <w:sz w:val="22"/>
          <w:szCs w:val="22"/>
        </w:rPr>
      </w:pPr>
      <w:r w:rsidRPr="00EC234B">
        <w:rPr>
          <w:rFonts w:ascii="Arial Narrow" w:hAnsi="Arial Narrow" w:cs="Arial"/>
          <w:sz w:val="22"/>
          <w:szCs w:val="22"/>
        </w:rPr>
        <w:t>En este caso se tomará el valor absoluto de la diferencia entre el menor valor y el valor de la Oferta, como se observa en la fórmula de ponderación.</w:t>
      </w:r>
    </w:p>
    <w:p w:rsidR="000619BF" w:rsidRPr="00EC234B" w:rsidRDefault="000619BF" w:rsidP="000619BF">
      <w:pPr>
        <w:jc w:val="both"/>
        <w:rPr>
          <w:rFonts w:ascii="Arial Narrow" w:hAnsi="Arial Narrow" w:cs="Arial"/>
          <w:sz w:val="22"/>
          <w:szCs w:val="22"/>
        </w:rPr>
      </w:pPr>
    </w:p>
    <w:p w:rsidR="000619BF" w:rsidRPr="00EC234B" w:rsidRDefault="000619BF" w:rsidP="000619BF">
      <w:pPr>
        <w:jc w:val="both"/>
        <w:rPr>
          <w:rFonts w:ascii="Arial Narrow" w:hAnsi="Arial Narrow" w:cs="Arial"/>
          <w:sz w:val="22"/>
          <w:szCs w:val="22"/>
        </w:rPr>
      </w:pPr>
      <w:r w:rsidRPr="00EC234B">
        <w:rPr>
          <w:rFonts w:ascii="Arial Narrow" w:hAnsi="Arial Narrow" w:cs="Arial"/>
          <w:sz w:val="22"/>
          <w:szCs w:val="22"/>
        </w:rPr>
        <w:t>Para todos los métodos descritos se tendrá en cuenta hasta el cuarto (4°) decimal del valor obtenido como puntaje.</w:t>
      </w:r>
    </w:p>
    <w:p w:rsidR="00915AFE" w:rsidRDefault="00A91A01" w:rsidP="00915AFE">
      <w:pPr>
        <w:jc w:val="both"/>
        <w:rPr>
          <w:rFonts w:ascii="Arial Narrow" w:hAnsi="Arial Narrow" w:cs="Arial"/>
          <w:color w:val="000000" w:themeColor="text1"/>
          <w:sz w:val="22"/>
          <w:szCs w:val="22"/>
        </w:rPr>
      </w:pPr>
      <w:r w:rsidRPr="00915AFE">
        <w:rPr>
          <w:rFonts w:ascii="Arial Narrow" w:hAnsi="Arial Narrow" w:cs="Arial"/>
          <w:sz w:val="22"/>
          <w:szCs w:val="22"/>
        </w:rPr>
        <w:t>Se evaluaran económicamente únicamente  las ofertas que hayan sido HABILITADAS jurí</w:t>
      </w:r>
      <w:r w:rsidR="00915AFE">
        <w:rPr>
          <w:rFonts w:ascii="Arial Narrow" w:hAnsi="Arial Narrow" w:cs="Arial"/>
          <w:sz w:val="22"/>
          <w:szCs w:val="22"/>
        </w:rPr>
        <w:t>dica, financiera y técnicamente</w:t>
      </w:r>
      <w:r w:rsidR="00915AFE" w:rsidRPr="00915AFE">
        <w:rPr>
          <w:rFonts w:ascii="Arial Narrow" w:hAnsi="Arial Narrow" w:cs="Arial"/>
          <w:color w:val="000000" w:themeColor="text1"/>
          <w:sz w:val="22"/>
          <w:szCs w:val="22"/>
        </w:rPr>
        <w:t xml:space="preserve"> y las condiciones de experiencia y que cumplan con lo previsto en las especificaciones técnicas requeridas</w:t>
      </w:r>
    </w:p>
    <w:p w:rsidR="00915AFE" w:rsidRPr="00915AFE" w:rsidRDefault="00915AFE" w:rsidP="00915AFE">
      <w:pPr>
        <w:jc w:val="both"/>
        <w:rPr>
          <w:rFonts w:ascii="Arial Narrow" w:hAnsi="Arial Narrow" w:cs="Arial"/>
          <w:color w:val="000000" w:themeColor="text1"/>
          <w:sz w:val="22"/>
          <w:szCs w:val="22"/>
        </w:rPr>
      </w:pPr>
    </w:p>
    <w:p w:rsidR="00915AFE" w:rsidRPr="003C1D0B" w:rsidRDefault="00915AFE" w:rsidP="003C1D0B">
      <w:pPr>
        <w:pStyle w:val="Prrafodelista"/>
        <w:numPr>
          <w:ilvl w:val="2"/>
          <w:numId w:val="37"/>
        </w:numPr>
        <w:jc w:val="both"/>
        <w:rPr>
          <w:rFonts w:ascii="Arial Narrow" w:hAnsi="Arial Narrow" w:cs="Arial"/>
          <w:b/>
          <w:i/>
          <w:color w:val="000000" w:themeColor="text1"/>
          <w:sz w:val="22"/>
          <w:szCs w:val="22"/>
          <w:lang w:val="es-ES"/>
        </w:rPr>
      </w:pPr>
      <w:r w:rsidRPr="003C1D0B">
        <w:rPr>
          <w:rFonts w:ascii="Arial Narrow" w:hAnsi="Arial Narrow" w:cs="Arial"/>
          <w:b/>
          <w:color w:val="000000"/>
          <w:sz w:val="22"/>
          <w:szCs w:val="22"/>
          <w:lang w:val="es-ES"/>
        </w:rPr>
        <w:t>SKETCH EN RIESGO CARDIOVASCULAR Y HÁBITOS DE VIDA SALUDABLE (MÁXIMO 20 PUNTOS)</w:t>
      </w:r>
    </w:p>
    <w:p w:rsidR="00915AFE" w:rsidRPr="003C1D0B" w:rsidRDefault="00915AFE" w:rsidP="00915AFE">
      <w:pPr>
        <w:pStyle w:val="Prrafodelista"/>
        <w:ind w:left="360"/>
        <w:jc w:val="both"/>
        <w:rPr>
          <w:rFonts w:ascii="Arial Narrow" w:hAnsi="Arial Narrow" w:cs="Arial"/>
          <w:b/>
          <w:i/>
          <w:color w:val="000000" w:themeColor="text1"/>
          <w:sz w:val="22"/>
          <w:szCs w:val="22"/>
          <w:lang w:val="es-ES"/>
        </w:rPr>
      </w:pPr>
    </w:p>
    <w:p w:rsidR="00915AFE" w:rsidRPr="003C1D0B" w:rsidRDefault="00915AFE" w:rsidP="00915AFE">
      <w:pPr>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Teniendo en cuenta que el Sistema de Gestión de la Seguridad y Salud en el Trabajo del IDIGER está  orientado a la prevención de riesgos ocupacionales y las condiciones de salud de los servidores públicos, se otorgará puntaje adicional si el contratista ofrece un Sketch en temas relacionados con el riesgo cardiovascular y hábitos de vida saludable.</w:t>
      </w:r>
    </w:p>
    <w:p w:rsidR="00915AFE" w:rsidRPr="003C1D0B" w:rsidRDefault="00915AFE" w:rsidP="00915AFE">
      <w:pPr>
        <w:jc w:val="both"/>
        <w:rPr>
          <w:rFonts w:ascii="Arial Narrow" w:hAnsi="Arial Narrow" w:cs="Arial"/>
          <w:color w:val="000000" w:themeColor="text1"/>
          <w:sz w:val="22"/>
          <w:szCs w:val="22"/>
        </w:rPr>
      </w:pPr>
    </w:p>
    <w:p w:rsidR="00915AFE" w:rsidRPr="003C1D0B" w:rsidRDefault="00915AFE" w:rsidP="00915AFE">
      <w:pPr>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Por lo anterior, el oferente que suscriba una certificación firmada por el representante legal en la que se compromete a realizar a su costa el sketch con los temas citados, obtendrá un puntaje máximo de VEINTE (20 ) puntos.</w:t>
      </w:r>
    </w:p>
    <w:p w:rsidR="00915AFE" w:rsidRPr="003C1D0B" w:rsidRDefault="00915AFE" w:rsidP="00915AFE">
      <w:pPr>
        <w:jc w:val="both"/>
        <w:rPr>
          <w:rFonts w:ascii="Arial Narrow" w:hAnsi="Arial Narrow" w:cs="Arial"/>
          <w:color w:val="000000" w:themeColor="text1"/>
          <w:sz w:val="22"/>
          <w:szCs w:val="22"/>
        </w:rPr>
      </w:pPr>
    </w:p>
    <w:p w:rsidR="00915AFE" w:rsidRPr="003C1D0B" w:rsidRDefault="00915AFE" w:rsidP="00915AFE">
      <w:pPr>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Este sketch estará dirigido a todos los servidores del IDIGER el cual debe realizarse en la sede Principal, en la sede de Fontibón y en el C4, donde se aborden los siguientes temas:</w:t>
      </w:r>
    </w:p>
    <w:p w:rsidR="00915AFE" w:rsidRPr="003C1D0B" w:rsidRDefault="00915AFE" w:rsidP="00915AFE">
      <w:pPr>
        <w:jc w:val="both"/>
        <w:rPr>
          <w:rFonts w:ascii="Arial Narrow" w:hAnsi="Arial Narrow" w:cs="Arial"/>
          <w:color w:val="000000" w:themeColor="text1"/>
          <w:sz w:val="22"/>
          <w:szCs w:val="22"/>
        </w:rPr>
      </w:pPr>
    </w:p>
    <w:p w:rsidR="00915AFE" w:rsidRDefault="00915AFE" w:rsidP="00915AFE">
      <w:pPr>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Riesgo Cardiovascular</w:t>
      </w:r>
    </w:p>
    <w:p w:rsidR="00915AFE" w:rsidRPr="003C1D0B" w:rsidRDefault="00915AFE"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Que es el riesgo cardiovascular</w:t>
      </w:r>
    </w:p>
    <w:p w:rsidR="00915AFE" w:rsidRPr="003C1D0B" w:rsidRDefault="00915AFE"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Actividades de prevención</w:t>
      </w:r>
    </w:p>
    <w:p w:rsidR="00915AFE" w:rsidRPr="003C1D0B" w:rsidRDefault="003C1D0B"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Cuáles</w:t>
      </w:r>
      <w:r w:rsidR="00915AFE" w:rsidRPr="003C1D0B">
        <w:rPr>
          <w:rFonts w:ascii="Arial Narrow" w:hAnsi="Arial Narrow" w:cs="Arial"/>
          <w:color w:val="000000" w:themeColor="text1"/>
          <w:sz w:val="22"/>
          <w:szCs w:val="22"/>
        </w:rPr>
        <w:t xml:space="preserve"> son los síntomas del riesgo cardiovascular, así como las consecuencias</w:t>
      </w:r>
    </w:p>
    <w:p w:rsidR="00915AFE" w:rsidRPr="003C1D0B" w:rsidRDefault="00915AFE" w:rsidP="003C1D0B">
      <w:pPr>
        <w:pStyle w:val="Prrafodelista"/>
        <w:numPr>
          <w:ilvl w:val="0"/>
          <w:numId w:val="45"/>
        </w:numPr>
        <w:contextualSpacing w:val="0"/>
        <w:rPr>
          <w:rFonts w:ascii="Arial Narrow" w:hAnsi="Arial Narrow" w:cs="Arial"/>
          <w:color w:val="000000" w:themeColor="text1"/>
          <w:sz w:val="22"/>
          <w:szCs w:val="22"/>
        </w:rPr>
      </w:pPr>
      <w:r w:rsidRPr="003C1D0B">
        <w:rPr>
          <w:rFonts w:ascii="Arial Narrow" w:hAnsi="Arial Narrow" w:cs="Arial"/>
          <w:color w:val="000000" w:themeColor="text1"/>
          <w:sz w:val="22"/>
          <w:szCs w:val="22"/>
        </w:rPr>
        <w:t>Controles para minimizar el riesgo cardiovascular</w:t>
      </w:r>
    </w:p>
    <w:p w:rsidR="003C1D0B" w:rsidRDefault="003C1D0B" w:rsidP="00915AFE">
      <w:pPr>
        <w:rPr>
          <w:rFonts w:ascii="Arial Narrow" w:hAnsi="Arial Narrow" w:cs="Arial"/>
          <w:color w:val="000000" w:themeColor="text1"/>
          <w:sz w:val="22"/>
          <w:szCs w:val="22"/>
        </w:rPr>
      </w:pPr>
    </w:p>
    <w:p w:rsidR="00915AFE" w:rsidRPr="003C1D0B" w:rsidRDefault="00915AFE" w:rsidP="00915AFE">
      <w:pPr>
        <w:rPr>
          <w:rFonts w:ascii="Arial Narrow" w:hAnsi="Arial Narrow" w:cs="Arial"/>
          <w:color w:val="000000" w:themeColor="text1"/>
          <w:sz w:val="22"/>
          <w:szCs w:val="22"/>
        </w:rPr>
      </w:pPr>
      <w:r w:rsidRPr="003C1D0B">
        <w:rPr>
          <w:rFonts w:ascii="Arial Narrow" w:hAnsi="Arial Narrow" w:cs="Arial"/>
          <w:color w:val="000000" w:themeColor="text1"/>
          <w:sz w:val="22"/>
          <w:szCs w:val="22"/>
        </w:rPr>
        <w:t>Sobre Peso (Hábitos de vida saludable).</w:t>
      </w:r>
    </w:p>
    <w:p w:rsidR="00915AFE" w:rsidRPr="003C1D0B" w:rsidRDefault="00915AFE"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Que es el sobre peso</w:t>
      </w:r>
    </w:p>
    <w:p w:rsidR="00915AFE" w:rsidRPr="003C1D0B" w:rsidRDefault="00915AFE"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Actividades de prevención</w:t>
      </w:r>
    </w:p>
    <w:p w:rsidR="00915AFE" w:rsidRPr="003C1D0B" w:rsidRDefault="003C1D0B" w:rsidP="003C1D0B">
      <w:pPr>
        <w:pStyle w:val="Prrafodelista"/>
        <w:numPr>
          <w:ilvl w:val="0"/>
          <w:numId w:val="45"/>
        </w:numPr>
        <w:contextualSpacing w:val="0"/>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lastRenderedPageBreak/>
        <w:t>Cuáles</w:t>
      </w:r>
      <w:r w:rsidR="00915AFE" w:rsidRPr="003C1D0B">
        <w:rPr>
          <w:rFonts w:ascii="Arial Narrow" w:hAnsi="Arial Narrow" w:cs="Arial"/>
          <w:color w:val="000000" w:themeColor="text1"/>
          <w:sz w:val="22"/>
          <w:szCs w:val="22"/>
        </w:rPr>
        <w:t xml:space="preserve"> son los síntomas del sobre peso, así como las consecuencias</w:t>
      </w:r>
    </w:p>
    <w:p w:rsidR="00915AFE" w:rsidRPr="003C1D0B" w:rsidRDefault="00915AFE" w:rsidP="003C1D0B">
      <w:pPr>
        <w:pStyle w:val="Prrafodelista"/>
        <w:numPr>
          <w:ilvl w:val="0"/>
          <w:numId w:val="45"/>
        </w:numPr>
        <w:contextualSpacing w:val="0"/>
        <w:rPr>
          <w:rFonts w:ascii="Arial Narrow" w:hAnsi="Arial Narrow" w:cs="Arial"/>
          <w:color w:val="000000" w:themeColor="text1"/>
          <w:sz w:val="22"/>
          <w:szCs w:val="22"/>
        </w:rPr>
      </w:pPr>
      <w:r w:rsidRPr="003C1D0B">
        <w:rPr>
          <w:rFonts w:ascii="Arial Narrow" w:hAnsi="Arial Narrow" w:cs="Arial"/>
          <w:color w:val="000000" w:themeColor="text1"/>
          <w:sz w:val="22"/>
          <w:szCs w:val="22"/>
        </w:rPr>
        <w:t>Controles para evitar el sobrepeso</w:t>
      </w:r>
    </w:p>
    <w:p w:rsidR="00915AFE" w:rsidRPr="003C1D0B" w:rsidRDefault="00915AFE" w:rsidP="00915AFE">
      <w:pPr>
        <w:rPr>
          <w:rFonts w:ascii="Arial Narrow" w:hAnsi="Arial Narrow" w:cs="Arial"/>
          <w:color w:val="000000" w:themeColor="text1"/>
          <w:sz w:val="22"/>
          <w:szCs w:val="22"/>
        </w:rPr>
      </w:pPr>
    </w:p>
    <w:p w:rsidR="00915AFE" w:rsidRPr="003C1D0B" w:rsidRDefault="003C1D0B" w:rsidP="003C1D0B">
      <w:pPr>
        <w:pStyle w:val="Prrafodelista"/>
        <w:numPr>
          <w:ilvl w:val="2"/>
          <w:numId w:val="46"/>
        </w:numPr>
        <w:jc w:val="both"/>
        <w:rPr>
          <w:rFonts w:ascii="Arial Narrow" w:hAnsi="Arial Narrow" w:cs="Arial"/>
          <w:b/>
          <w:i/>
          <w:color w:val="FF0000"/>
          <w:sz w:val="22"/>
          <w:szCs w:val="22"/>
          <w:lang w:val="es-ES"/>
        </w:rPr>
      </w:pPr>
      <w:r w:rsidRPr="003C1D0B">
        <w:rPr>
          <w:rFonts w:ascii="Arial Narrow" w:hAnsi="Arial Narrow" w:cs="Arial"/>
          <w:b/>
          <w:color w:val="000000" w:themeColor="text1"/>
          <w:sz w:val="22"/>
          <w:szCs w:val="22"/>
        </w:rPr>
        <w:t>S</w:t>
      </w:r>
      <w:r w:rsidR="00915AFE" w:rsidRPr="003C1D0B">
        <w:rPr>
          <w:rFonts w:ascii="Arial Narrow" w:hAnsi="Arial Narrow" w:cs="Arial"/>
          <w:b/>
          <w:color w:val="000000" w:themeColor="text1"/>
          <w:sz w:val="22"/>
          <w:szCs w:val="22"/>
        </w:rPr>
        <w:t xml:space="preserve">OCIALIZACIÓN INFORME DIAGNÓSTICO DE CONDICIONES DE SALUD. </w:t>
      </w:r>
      <w:r w:rsidR="00915AFE" w:rsidRPr="003C1D0B">
        <w:rPr>
          <w:rFonts w:ascii="Arial Narrow" w:hAnsi="Arial Narrow" w:cs="Arial"/>
          <w:b/>
          <w:color w:val="000000"/>
          <w:sz w:val="22"/>
          <w:szCs w:val="22"/>
          <w:lang w:val="es-ES"/>
        </w:rPr>
        <w:t>(Máximo 20 puntos)</w:t>
      </w:r>
    </w:p>
    <w:p w:rsidR="00915AFE" w:rsidRPr="003C1D0B" w:rsidRDefault="00915AFE" w:rsidP="00915AFE">
      <w:pPr>
        <w:pStyle w:val="Prrafodelista"/>
        <w:ind w:left="390"/>
        <w:jc w:val="both"/>
        <w:rPr>
          <w:rFonts w:ascii="Arial Narrow" w:hAnsi="Arial Narrow" w:cs="Arial"/>
          <w:b/>
          <w:i/>
          <w:color w:val="FF0000"/>
          <w:sz w:val="22"/>
          <w:szCs w:val="22"/>
          <w:lang w:val="es-ES"/>
        </w:rPr>
      </w:pPr>
    </w:p>
    <w:p w:rsidR="00915AFE" w:rsidRPr="003C1D0B" w:rsidRDefault="00915AFE" w:rsidP="00915AFE">
      <w:pPr>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Se asignará puntaje al proveedor que ofrezca una socialización en la Sede Principal del IDIGER sobre las  conclusiones del informe final, presentando las recomendaciones para el Sistema de Seguridad y Salud en el Trabajo por cada sede y por condición de salud.  Por lo anterior, el oferente que suscriba una certificación firmada por el representante legal en la que se compromete a su costa a realizar dicha socialización, obtendrá un máximo de veinte (20) puntos.</w:t>
      </w:r>
    </w:p>
    <w:p w:rsidR="00441CD5" w:rsidRPr="003D103A" w:rsidRDefault="00441CD5" w:rsidP="00441CD5">
      <w:pPr>
        <w:pStyle w:val="Ttulo1"/>
        <w:numPr>
          <w:ilvl w:val="1"/>
          <w:numId w:val="22"/>
        </w:numPr>
        <w:rPr>
          <w:rFonts w:ascii="Arial Narrow" w:hAnsi="Arial Narrow" w:cs="Arial"/>
          <w:b/>
          <w:color w:val="auto"/>
          <w:sz w:val="22"/>
          <w:szCs w:val="22"/>
        </w:rPr>
      </w:pPr>
      <w:bookmarkStart w:id="102" w:name="_Toc265657611"/>
      <w:r>
        <w:rPr>
          <w:rFonts w:ascii="Arial Narrow" w:hAnsi="Arial Narrow" w:cs="Arial"/>
          <w:b/>
          <w:color w:val="auto"/>
          <w:sz w:val="22"/>
          <w:szCs w:val="22"/>
        </w:rPr>
        <w:t xml:space="preserve">FORMA DE PRESENTACIÓN DE LA </w:t>
      </w:r>
      <w:r w:rsidRPr="003D103A">
        <w:rPr>
          <w:rFonts w:ascii="Arial Narrow" w:hAnsi="Arial Narrow" w:cs="Arial"/>
          <w:b/>
          <w:color w:val="auto"/>
          <w:sz w:val="22"/>
          <w:szCs w:val="22"/>
        </w:rPr>
        <w:t>PROPUESTA ECONÓMICA</w:t>
      </w:r>
      <w:bookmarkEnd w:id="102"/>
    </w:p>
    <w:p w:rsidR="00441CD5" w:rsidRPr="003D103A" w:rsidRDefault="00441CD5" w:rsidP="00441CD5">
      <w:pPr>
        <w:shd w:val="clear" w:color="auto" w:fill="FFFFFF"/>
        <w:autoSpaceDE w:val="0"/>
        <w:autoSpaceDN w:val="0"/>
        <w:adjustRightInd w:val="0"/>
        <w:jc w:val="both"/>
        <w:rPr>
          <w:rFonts w:ascii="Arial Narrow" w:hAnsi="Arial Narrow" w:cs="Arial"/>
          <w:bCs/>
          <w:color w:val="000000" w:themeColor="text1"/>
          <w:sz w:val="22"/>
          <w:szCs w:val="22"/>
          <w:highlight w:val="green"/>
        </w:rPr>
      </w:pPr>
    </w:p>
    <w:p w:rsidR="00441CD5" w:rsidRPr="003D103A" w:rsidRDefault="00441CD5" w:rsidP="00441CD5">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La propuesta económica debe diligenciarse la página web del portal único de contratación SECOP II </w:t>
      </w:r>
      <w:hyperlink r:id="rId43" w:history="1">
        <w:r w:rsidR="0026486F" w:rsidRPr="00624081">
          <w:rPr>
            <w:rStyle w:val="Hipervnculo"/>
            <w:rFonts w:ascii="Arial Narrow" w:hAnsi="Arial Narrow" w:cs="Arial"/>
            <w:sz w:val="22"/>
            <w:szCs w:val="22"/>
          </w:rPr>
          <w:t>https://www.colombiacompra.gov.co/secop/secop-ii., y</w:t>
        </w:r>
      </w:hyperlink>
      <w:r w:rsidR="0026486F">
        <w:rPr>
          <w:rFonts w:ascii="Arial Narrow" w:hAnsi="Arial Narrow" w:cs="Arial"/>
          <w:color w:val="000000" w:themeColor="text1"/>
          <w:sz w:val="22"/>
          <w:szCs w:val="22"/>
        </w:rPr>
        <w:t xml:space="preserve"> en el </w:t>
      </w:r>
      <w:r w:rsidR="0026486F" w:rsidRPr="0026486F">
        <w:rPr>
          <w:rFonts w:ascii="Arial Narrow" w:hAnsi="Arial Narrow" w:cs="Arial"/>
          <w:b/>
          <w:color w:val="000000" w:themeColor="text1"/>
          <w:sz w:val="22"/>
          <w:szCs w:val="22"/>
        </w:rPr>
        <w:t xml:space="preserve">ANEXO </w:t>
      </w:r>
      <w:r w:rsidR="001244E5">
        <w:rPr>
          <w:rFonts w:ascii="Arial Narrow" w:hAnsi="Arial Narrow" w:cs="Arial"/>
          <w:b/>
          <w:color w:val="000000" w:themeColor="text1"/>
          <w:sz w:val="22"/>
          <w:szCs w:val="22"/>
        </w:rPr>
        <w:t xml:space="preserve">10 </w:t>
      </w:r>
      <w:bookmarkStart w:id="103" w:name="_GoBack"/>
      <w:bookmarkEnd w:id="103"/>
      <w:r w:rsidR="0026486F" w:rsidRPr="0026486F">
        <w:rPr>
          <w:rFonts w:ascii="Arial Narrow" w:hAnsi="Arial Narrow" w:cs="Arial"/>
          <w:b/>
          <w:color w:val="000000" w:themeColor="text1"/>
          <w:sz w:val="22"/>
          <w:szCs w:val="22"/>
        </w:rPr>
        <w:t>“PROPUESTA ECONOMICA</w:t>
      </w:r>
      <w:r w:rsidR="0026486F">
        <w:rPr>
          <w:rFonts w:ascii="Arial Narrow" w:hAnsi="Arial Narrow" w:cs="Arial"/>
          <w:color w:val="000000" w:themeColor="text1"/>
          <w:sz w:val="22"/>
          <w:szCs w:val="22"/>
        </w:rPr>
        <w:t xml:space="preserve">” </w:t>
      </w:r>
      <w:r w:rsidRPr="003D103A">
        <w:rPr>
          <w:rFonts w:ascii="Arial Narrow" w:hAnsi="Arial Narrow" w:cs="Arial"/>
          <w:color w:val="000000" w:themeColor="text1"/>
          <w:sz w:val="22"/>
          <w:szCs w:val="22"/>
        </w:rPr>
        <w:t xml:space="preserve"> con los valores expresados en Moneda Legal Colombiana (sin centavos).</w:t>
      </w:r>
    </w:p>
    <w:p w:rsidR="00441CD5" w:rsidRPr="003D103A" w:rsidRDefault="00441CD5" w:rsidP="00441CD5">
      <w:pPr>
        <w:shd w:val="clear" w:color="auto" w:fill="FFFFFF"/>
        <w:jc w:val="both"/>
        <w:rPr>
          <w:rFonts w:ascii="Arial Narrow" w:hAnsi="Arial Narrow" w:cs="Arial"/>
          <w:color w:val="000000" w:themeColor="text1"/>
          <w:sz w:val="22"/>
          <w:szCs w:val="22"/>
          <w:highlight w:val="yellow"/>
        </w:rPr>
      </w:pPr>
    </w:p>
    <w:p w:rsidR="00441CD5" w:rsidRPr="003D103A" w:rsidRDefault="00441CD5" w:rsidP="00441CD5">
      <w:pPr>
        <w:jc w:val="both"/>
        <w:rPr>
          <w:rFonts w:ascii="Arial Narrow" w:hAnsi="Arial Narrow" w:cs="Arial"/>
          <w:color w:val="000000" w:themeColor="text1"/>
          <w:sz w:val="22"/>
          <w:szCs w:val="22"/>
        </w:rPr>
      </w:pPr>
      <w:r w:rsidRPr="00844F00">
        <w:rPr>
          <w:rFonts w:ascii="Arial Narrow" w:hAnsi="Arial Narrow" w:cs="Arial"/>
          <w:color w:val="000000" w:themeColor="text1"/>
          <w:sz w:val="22"/>
          <w:szCs w:val="22"/>
        </w:rPr>
        <w:t xml:space="preserve">El proponente diligenciará lo solicitado en el sobre </w:t>
      </w:r>
      <w:r w:rsidR="00844F00">
        <w:rPr>
          <w:rFonts w:ascii="Arial Narrow" w:hAnsi="Arial Narrow" w:cs="Arial"/>
          <w:color w:val="000000" w:themeColor="text1"/>
          <w:sz w:val="22"/>
          <w:szCs w:val="22"/>
        </w:rPr>
        <w:t>economico</w:t>
      </w:r>
      <w:r w:rsidRPr="00844F00">
        <w:rPr>
          <w:rFonts w:ascii="Arial Narrow" w:hAnsi="Arial Narrow" w:cs="Arial"/>
          <w:color w:val="000000" w:themeColor="text1"/>
          <w:sz w:val="22"/>
          <w:szCs w:val="22"/>
        </w:rPr>
        <w:t xml:space="preserve">, con los valores ofrecidos, </w:t>
      </w:r>
      <w:r w:rsidRPr="00844F00">
        <w:rPr>
          <w:rFonts w:ascii="Arial Narrow" w:hAnsi="Arial Narrow" w:cs="Arial"/>
          <w:b/>
          <w:color w:val="000000" w:themeColor="text1"/>
          <w:sz w:val="22"/>
          <w:szCs w:val="22"/>
        </w:rPr>
        <w:t>so pena de rechazo</w:t>
      </w:r>
      <w:r w:rsidRPr="00844F00">
        <w:rPr>
          <w:rFonts w:ascii="Arial Narrow" w:hAnsi="Arial Narrow" w:cs="Arial"/>
          <w:color w:val="000000" w:themeColor="text1"/>
          <w:sz w:val="22"/>
          <w:szCs w:val="22"/>
        </w:rPr>
        <w:t>.</w:t>
      </w:r>
    </w:p>
    <w:p w:rsidR="00441CD5" w:rsidRPr="003D103A" w:rsidRDefault="00441CD5" w:rsidP="00441CD5">
      <w:pPr>
        <w:shd w:val="clear" w:color="auto" w:fill="FFFFFF"/>
        <w:jc w:val="both"/>
        <w:rPr>
          <w:rFonts w:ascii="Arial Narrow" w:hAnsi="Arial Narrow" w:cs="Arial"/>
          <w:color w:val="000000" w:themeColor="text1"/>
          <w:sz w:val="22"/>
          <w:szCs w:val="22"/>
          <w:highlight w:val="yellow"/>
        </w:rPr>
      </w:pPr>
    </w:p>
    <w:p w:rsidR="00441CD5" w:rsidRPr="003D103A" w:rsidRDefault="00441CD5" w:rsidP="00441CD5">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Cualquier error en la determinación del precio relacionado no dará lugar a su modificación.</w:t>
      </w:r>
    </w:p>
    <w:p w:rsidR="00441CD5" w:rsidRPr="003D103A" w:rsidRDefault="00441CD5" w:rsidP="00441CD5">
      <w:pPr>
        <w:shd w:val="clear" w:color="auto" w:fill="FFFFFF"/>
        <w:jc w:val="both"/>
        <w:rPr>
          <w:rFonts w:ascii="Arial Narrow" w:hAnsi="Arial Narrow" w:cs="Arial"/>
          <w:color w:val="000000" w:themeColor="text1"/>
          <w:sz w:val="22"/>
          <w:szCs w:val="22"/>
        </w:rPr>
      </w:pPr>
    </w:p>
    <w:p w:rsidR="00441CD5" w:rsidRPr="00061E93" w:rsidRDefault="00441CD5" w:rsidP="00441CD5">
      <w:pPr>
        <w:shd w:val="clear" w:color="auto" w:fill="FFFFFF"/>
        <w:jc w:val="both"/>
        <w:rPr>
          <w:rFonts w:ascii="Arial Narrow" w:hAnsi="Arial Narrow" w:cs="Arial"/>
          <w:color w:val="000000" w:themeColor="text1"/>
          <w:sz w:val="22"/>
          <w:szCs w:val="22"/>
        </w:rPr>
      </w:pPr>
      <w:r w:rsidRPr="00061E93">
        <w:rPr>
          <w:rFonts w:ascii="Arial Narrow" w:hAnsi="Arial Narrow" w:cs="Arial"/>
          <w:color w:val="000000" w:themeColor="text1"/>
          <w:sz w:val="22"/>
          <w:szCs w:val="22"/>
        </w:rPr>
        <w:t>Los precios contenido en la propuesta y los que llegaren a pactarse en el desarrollo de la ejecución del contrato, no estarán sujetos a ajuste alguno; razón por la cual, el proponente deberá prever en su oferta que tiene que asumir los posibles incrementos que se presenten en la ejecución del contrato por cambio de año (si a ello hubiere lugar).</w:t>
      </w:r>
    </w:p>
    <w:p w:rsidR="00441CD5" w:rsidRPr="00061E93" w:rsidRDefault="00441CD5" w:rsidP="00441CD5">
      <w:pPr>
        <w:shd w:val="clear" w:color="auto" w:fill="FFFFFF"/>
        <w:jc w:val="both"/>
        <w:rPr>
          <w:rFonts w:ascii="Arial Narrow" w:hAnsi="Arial Narrow" w:cs="Arial"/>
          <w:color w:val="000000" w:themeColor="text1"/>
          <w:sz w:val="22"/>
          <w:szCs w:val="22"/>
        </w:rPr>
      </w:pPr>
    </w:p>
    <w:p w:rsidR="00441CD5" w:rsidRPr="00061E93" w:rsidRDefault="00441CD5" w:rsidP="00441CD5">
      <w:pPr>
        <w:shd w:val="clear" w:color="auto" w:fill="FFFFFF"/>
        <w:jc w:val="both"/>
        <w:rPr>
          <w:rFonts w:ascii="Arial Narrow" w:hAnsi="Arial Narrow" w:cs="Arial"/>
          <w:color w:val="000000" w:themeColor="text1"/>
          <w:sz w:val="22"/>
          <w:szCs w:val="22"/>
        </w:rPr>
      </w:pPr>
      <w:r w:rsidRPr="00061E93">
        <w:rPr>
          <w:rFonts w:ascii="Arial Narrow" w:hAnsi="Arial Narrow" w:cs="Arial"/>
          <w:color w:val="000000" w:themeColor="text1"/>
          <w:sz w:val="22"/>
          <w:szCs w:val="22"/>
        </w:rPr>
        <w:t>En el evento en que se ofrezcan descuentos, éstos no serán considerados para la propuesta.</w:t>
      </w:r>
    </w:p>
    <w:p w:rsidR="00C41910" w:rsidRPr="003D103A" w:rsidRDefault="00E153DC" w:rsidP="002F6769">
      <w:pPr>
        <w:pStyle w:val="Ttulo1"/>
        <w:numPr>
          <w:ilvl w:val="1"/>
          <w:numId w:val="22"/>
        </w:numPr>
        <w:rPr>
          <w:rFonts w:ascii="Arial Narrow" w:hAnsi="Arial Narrow" w:cs="Arial"/>
          <w:b/>
          <w:color w:val="auto"/>
          <w:sz w:val="22"/>
          <w:szCs w:val="22"/>
        </w:rPr>
      </w:pPr>
      <w:r w:rsidRPr="003D103A">
        <w:rPr>
          <w:rFonts w:ascii="Arial Narrow" w:hAnsi="Arial Narrow" w:cs="Arial"/>
          <w:b/>
          <w:color w:val="auto"/>
          <w:sz w:val="22"/>
          <w:szCs w:val="22"/>
        </w:rPr>
        <w:t>INCENTIVO A L</w:t>
      </w:r>
      <w:r w:rsidR="00D47B4C" w:rsidRPr="003D103A">
        <w:rPr>
          <w:rFonts w:ascii="Arial Narrow" w:hAnsi="Arial Narrow" w:cs="Arial"/>
          <w:b/>
          <w:color w:val="auto"/>
          <w:sz w:val="22"/>
          <w:szCs w:val="22"/>
        </w:rPr>
        <w:t>A INDUSTRIA NACIONAL (Máximo 10</w:t>
      </w:r>
      <w:r w:rsidRPr="003D103A">
        <w:rPr>
          <w:rFonts w:ascii="Arial Narrow" w:hAnsi="Arial Narrow" w:cs="Arial"/>
          <w:b/>
          <w:color w:val="auto"/>
          <w:sz w:val="22"/>
          <w:szCs w:val="22"/>
        </w:rPr>
        <w:t xml:space="preserve"> puntos) – ANEXO</w:t>
      </w:r>
      <w:r w:rsidR="00C03063">
        <w:rPr>
          <w:rFonts w:ascii="Arial Narrow" w:hAnsi="Arial Narrow" w:cs="Arial"/>
          <w:b/>
          <w:color w:val="auto"/>
          <w:sz w:val="22"/>
          <w:szCs w:val="22"/>
        </w:rPr>
        <w:t xml:space="preserve"> </w:t>
      </w:r>
      <w:r w:rsidR="0093474D">
        <w:rPr>
          <w:rFonts w:ascii="Arial Narrow" w:hAnsi="Arial Narrow" w:cs="Arial"/>
          <w:b/>
          <w:color w:val="auto"/>
          <w:sz w:val="22"/>
          <w:szCs w:val="22"/>
        </w:rPr>
        <w:t>6</w:t>
      </w:r>
      <w:r w:rsidRPr="003D103A">
        <w:rPr>
          <w:rFonts w:ascii="Arial Narrow" w:hAnsi="Arial Narrow" w:cs="Arial"/>
          <w:b/>
          <w:color w:val="auto"/>
          <w:sz w:val="22"/>
          <w:szCs w:val="22"/>
        </w:rPr>
        <w:t>:</w:t>
      </w:r>
    </w:p>
    <w:p w:rsidR="00C41910" w:rsidRPr="003D103A" w:rsidRDefault="00C41910">
      <w:pPr>
        <w:ind w:left="706"/>
        <w:jc w:val="both"/>
        <w:rPr>
          <w:rFonts w:ascii="Arial Narrow" w:hAnsi="Arial Narrow"/>
          <w:color w:val="000000" w:themeColor="text1"/>
          <w:sz w:val="22"/>
          <w:szCs w:val="22"/>
        </w:rPr>
      </w:pPr>
    </w:p>
    <w:p w:rsidR="00D47B4C" w:rsidRPr="003D103A" w:rsidRDefault="00D47B4C" w:rsidP="00D47B4C">
      <w:pPr>
        <w:ind w:right="20"/>
        <w:jc w:val="both"/>
        <w:rPr>
          <w:rFonts w:ascii="Arial Narrow" w:eastAsia="Arial Narrow" w:hAnsi="Arial Narrow" w:cs="Arial"/>
          <w:color w:val="000000" w:themeColor="text1"/>
          <w:sz w:val="22"/>
          <w:szCs w:val="22"/>
          <w:lang w:eastAsia="es-CO"/>
        </w:rPr>
      </w:pPr>
      <w:r w:rsidRPr="003D103A">
        <w:rPr>
          <w:rFonts w:ascii="Arial Narrow" w:eastAsia="Arial Narrow" w:hAnsi="Arial Narrow" w:cs="Arial"/>
          <w:color w:val="000000" w:themeColor="text1"/>
          <w:sz w:val="22"/>
          <w:szCs w:val="22"/>
          <w:lang w:eastAsia="es-CO"/>
        </w:rPr>
        <w:t>En los términos de la Ley 816 de 2003 “</w:t>
      </w:r>
      <w:r w:rsidRPr="003D103A">
        <w:rPr>
          <w:rFonts w:ascii="Arial Narrow" w:eastAsia="Arial Narrow" w:hAnsi="Arial Narrow" w:cs="Arial"/>
          <w:i/>
          <w:color w:val="000000" w:themeColor="text1"/>
          <w:sz w:val="22"/>
          <w:szCs w:val="22"/>
          <w:lang w:eastAsia="es-CO"/>
        </w:rPr>
        <w:t>Por medio de la cual se apoya a la Industria Nacional a través de la contratación pública</w:t>
      </w:r>
      <w:r w:rsidRPr="003D103A">
        <w:rPr>
          <w:rFonts w:ascii="Arial Narrow" w:eastAsia="Arial Narrow" w:hAnsi="Arial Narrow" w:cs="Arial"/>
          <w:color w:val="000000" w:themeColor="text1"/>
          <w:sz w:val="22"/>
          <w:szCs w:val="22"/>
          <w:lang w:eastAsia="es-CO"/>
        </w:rPr>
        <w:t xml:space="preserve">”, el </w:t>
      </w:r>
      <w:r w:rsidRPr="003D103A">
        <w:rPr>
          <w:rFonts w:ascii="Arial Narrow" w:eastAsia="Arial Narrow" w:hAnsi="Arial Narrow" w:cs="Arial"/>
          <w:b/>
          <w:color w:val="000000" w:themeColor="text1"/>
          <w:sz w:val="22"/>
          <w:szCs w:val="22"/>
          <w:lang w:eastAsia="es-CO"/>
        </w:rPr>
        <w:t>IDIGER</w:t>
      </w:r>
      <w:r w:rsidRPr="003D103A">
        <w:rPr>
          <w:rFonts w:ascii="Arial Narrow" w:eastAsia="Arial Narrow" w:hAnsi="Arial Narrow" w:cs="Arial"/>
          <w:color w:val="000000" w:themeColor="text1"/>
          <w:sz w:val="22"/>
          <w:szCs w:val="22"/>
          <w:lang w:eastAsia="es-CO"/>
        </w:rPr>
        <w:t xml:space="preserve">, otorgará DIEZ (10) puntos adicionales, de acuerdo a lo manifestado en el </w:t>
      </w:r>
      <w:r w:rsidRPr="00844F00">
        <w:rPr>
          <w:rFonts w:ascii="Arial Narrow" w:eastAsia="Arial Narrow" w:hAnsi="Arial Narrow" w:cs="Arial"/>
          <w:b/>
          <w:color w:val="000000" w:themeColor="text1"/>
          <w:sz w:val="22"/>
          <w:szCs w:val="22"/>
          <w:lang w:eastAsia="es-CO"/>
        </w:rPr>
        <w:t>Anexo</w:t>
      </w:r>
      <w:r w:rsidR="00197DF7" w:rsidRPr="00844F00">
        <w:rPr>
          <w:rFonts w:ascii="Arial Narrow" w:eastAsia="Arial Narrow" w:hAnsi="Arial Narrow" w:cs="Arial"/>
          <w:b/>
          <w:color w:val="000000" w:themeColor="text1"/>
          <w:sz w:val="22"/>
          <w:szCs w:val="22"/>
          <w:lang w:eastAsia="es-CO"/>
        </w:rPr>
        <w:t xml:space="preserve"> </w:t>
      </w:r>
      <w:r w:rsidR="0093474D" w:rsidRPr="00844F00">
        <w:rPr>
          <w:rFonts w:ascii="Arial Narrow" w:eastAsia="Arial Narrow" w:hAnsi="Arial Narrow" w:cs="Arial"/>
          <w:b/>
          <w:color w:val="000000" w:themeColor="text1"/>
          <w:sz w:val="22"/>
          <w:szCs w:val="22"/>
          <w:lang w:eastAsia="es-CO"/>
        </w:rPr>
        <w:t>6</w:t>
      </w:r>
      <w:r w:rsidRPr="00844F00">
        <w:rPr>
          <w:rFonts w:ascii="Arial Narrow" w:eastAsia="Arial Narrow" w:hAnsi="Arial Narrow" w:cs="Arial"/>
          <w:color w:val="000000" w:themeColor="text1"/>
          <w:sz w:val="22"/>
          <w:szCs w:val="22"/>
          <w:lang w:eastAsia="es-CO"/>
        </w:rPr>
        <w:t>, el cual se certifica que el proponente oferta</w:t>
      </w:r>
      <w:r w:rsidR="00C03063" w:rsidRPr="00844F00">
        <w:rPr>
          <w:rFonts w:ascii="Arial Narrow" w:eastAsia="Arial Narrow" w:hAnsi="Arial Narrow" w:cs="Arial"/>
          <w:color w:val="000000" w:themeColor="text1"/>
          <w:sz w:val="22"/>
          <w:szCs w:val="22"/>
          <w:lang w:eastAsia="es-CO"/>
        </w:rPr>
        <w:t xml:space="preserve"> de</w:t>
      </w:r>
      <w:r w:rsidRPr="00844F00">
        <w:rPr>
          <w:rFonts w:ascii="Arial Narrow" w:eastAsia="Arial Narrow" w:hAnsi="Arial Narrow" w:cs="Arial"/>
          <w:color w:val="000000" w:themeColor="text1"/>
          <w:sz w:val="22"/>
          <w:szCs w:val="22"/>
          <w:lang w:eastAsia="es-CO"/>
        </w:rPr>
        <w:t xml:space="preserve"> bienes nacionales.</w:t>
      </w:r>
    </w:p>
    <w:p w:rsidR="00D47B4C" w:rsidRPr="003D103A" w:rsidRDefault="00D47B4C" w:rsidP="00D47B4C">
      <w:pPr>
        <w:jc w:val="both"/>
        <w:rPr>
          <w:rFonts w:ascii="Arial Narrow" w:eastAsia="Times New Roman" w:hAnsi="Arial Narrow" w:cs="Arial"/>
          <w:color w:val="000000" w:themeColor="text1"/>
          <w:sz w:val="22"/>
          <w:szCs w:val="22"/>
          <w:lang w:eastAsia="es-CO"/>
        </w:rPr>
      </w:pPr>
    </w:p>
    <w:p w:rsidR="00D47B4C" w:rsidRDefault="00D47B4C" w:rsidP="00D47B4C">
      <w:pPr>
        <w:jc w:val="both"/>
        <w:rPr>
          <w:rFonts w:ascii="Arial Narrow" w:eastAsia="Arial Narrow" w:hAnsi="Arial Narrow" w:cs="Arial"/>
          <w:color w:val="000000" w:themeColor="text1"/>
          <w:sz w:val="22"/>
          <w:szCs w:val="22"/>
          <w:lang w:eastAsia="es-CO"/>
        </w:rPr>
      </w:pPr>
      <w:r w:rsidRPr="003D103A">
        <w:rPr>
          <w:rFonts w:ascii="Arial Narrow" w:eastAsia="Arial Narrow" w:hAnsi="Arial Narrow" w:cs="Arial"/>
          <w:color w:val="000000" w:themeColor="text1"/>
          <w:sz w:val="22"/>
          <w:szCs w:val="22"/>
          <w:lang w:eastAsia="es-CO"/>
        </w:rPr>
        <w:t>En el caso de uniones temporales o consorcios conformados por integrantes nacionales y extranjeros, el puntaje se asignará en proporción al porcentaje de participación de cada integrante, según sea su cond</w:t>
      </w:r>
      <w:r w:rsidR="00EA2727">
        <w:rPr>
          <w:rFonts w:ascii="Arial Narrow" w:eastAsia="Arial Narrow" w:hAnsi="Arial Narrow" w:cs="Arial"/>
          <w:color w:val="000000" w:themeColor="text1"/>
          <w:sz w:val="22"/>
          <w:szCs w:val="22"/>
          <w:lang w:eastAsia="es-CO"/>
        </w:rPr>
        <w:t>ición de nacional o extranjero.</w:t>
      </w:r>
    </w:p>
    <w:tbl>
      <w:tblPr>
        <w:tblW w:w="8697" w:type="dxa"/>
        <w:jc w:val="center"/>
        <w:tblCellMar>
          <w:left w:w="70" w:type="dxa"/>
          <w:right w:w="70" w:type="dxa"/>
        </w:tblCellMar>
        <w:tblLook w:val="00A0" w:firstRow="1" w:lastRow="0" w:firstColumn="1" w:lastColumn="0" w:noHBand="0" w:noVBand="0"/>
      </w:tblPr>
      <w:tblGrid>
        <w:gridCol w:w="1233"/>
        <w:gridCol w:w="7464"/>
      </w:tblGrid>
      <w:tr w:rsidR="00497B59" w:rsidRPr="00497B59" w:rsidTr="003A4AAC">
        <w:trPr>
          <w:trHeight w:val="191"/>
          <w:tblHeader/>
          <w:jc w:val="center"/>
        </w:trPr>
        <w:tc>
          <w:tcPr>
            <w:tcW w:w="1233"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497B59" w:rsidRPr="00497B59" w:rsidRDefault="00497B59" w:rsidP="003A4AAC">
            <w:pPr>
              <w:jc w:val="center"/>
              <w:rPr>
                <w:rFonts w:ascii="Arial Narrow" w:hAnsi="Arial Narrow" w:cs="Arial"/>
                <w:color w:val="000000" w:themeColor="text1"/>
                <w:sz w:val="22"/>
                <w:szCs w:val="22"/>
              </w:rPr>
            </w:pPr>
            <w:r w:rsidRPr="00497B59">
              <w:rPr>
                <w:rFonts w:ascii="Arial Narrow" w:hAnsi="Arial Narrow" w:cs="Arial"/>
                <w:color w:val="000000" w:themeColor="text1"/>
                <w:sz w:val="22"/>
                <w:szCs w:val="22"/>
              </w:rPr>
              <w:t xml:space="preserve">PUNTAJE </w:t>
            </w:r>
          </w:p>
        </w:tc>
        <w:tc>
          <w:tcPr>
            <w:tcW w:w="7464" w:type="dxa"/>
            <w:tcBorders>
              <w:top w:val="single" w:sz="4" w:space="0" w:color="auto"/>
              <w:left w:val="nil"/>
              <w:bottom w:val="single" w:sz="4" w:space="0" w:color="auto"/>
              <w:right w:val="single" w:sz="4" w:space="0" w:color="auto"/>
            </w:tcBorders>
            <w:shd w:val="clear" w:color="000000" w:fill="BFBFBF"/>
            <w:noWrap/>
            <w:vAlign w:val="center"/>
          </w:tcPr>
          <w:p w:rsidR="00497B59" w:rsidRPr="00497B59" w:rsidRDefault="00497B59" w:rsidP="003A4AAC">
            <w:pPr>
              <w:jc w:val="center"/>
              <w:rPr>
                <w:rFonts w:ascii="Arial Narrow" w:hAnsi="Arial Narrow" w:cs="Arial"/>
                <w:color w:val="000000" w:themeColor="text1"/>
                <w:sz w:val="22"/>
                <w:szCs w:val="22"/>
              </w:rPr>
            </w:pPr>
            <w:r w:rsidRPr="00497B59">
              <w:rPr>
                <w:rFonts w:ascii="Arial Narrow" w:hAnsi="Arial Narrow" w:cs="Arial"/>
                <w:color w:val="000000" w:themeColor="text1"/>
                <w:sz w:val="22"/>
                <w:szCs w:val="22"/>
              </w:rPr>
              <w:t xml:space="preserve">CONDICIÓN </w:t>
            </w:r>
          </w:p>
        </w:tc>
      </w:tr>
      <w:tr w:rsidR="00497B59" w:rsidRPr="00497B59" w:rsidTr="003A4AAC">
        <w:trPr>
          <w:trHeight w:val="690"/>
          <w:jc w:val="center"/>
        </w:trPr>
        <w:tc>
          <w:tcPr>
            <w:tcW w:w="1233" w:type="dxa"/>
            <w:tcBorders>
              <w:top w:val="nil"/>
              <w:left w:val="single" w:sz="4" w:space="0" w:color="auto"/>
              <w:bottom w:val="single" w:sz="4" w:space="0" w:color="auto"/>
              <w:right w:val="single" w:sz="4" w:space="0" w:color="auto"/>
            </w:tcBorders>
            <w:vAlign w:val="center"/>
          </w:tcPr>
          <w:p w:rsidR="00497B59" w:rsidRPr="00497B59" w:rsidRDefault="00497B59" w:rsidP="003A4AAC">
            <w:pPr>
              <w:jc w:val="center"/>
              <w:rPr>
                <w:rFonts w:ascii="Arial Narrow" w:hAnsi="Arial Narrow" w:cs="Arial"/>
                <w:b/>
                <w:color w:val="000000" w:themeColor="text1"/>
                <w:sz w:val="22"/>
                <w:szCs w:val="22"/>
              </w:rPr>
            </w:pPr>
            <w:r w:rsidRPr="00497B59">
              <w:rPr>
                <w:rFonts w:ascii="Arial Narrow" w:hAnsi="Arial Narrow" w:cs="Arial"/>
                <w:b/>
                <w:color w:val="000000" w:themeColor="text1"/>
                <w:sz w:val="22"/>
                <w:szCs w:val="22"/>
              </w:rPr>
              <w:t>10 Puntos</w:t>
            </w:r>
          </w:p>
        </w:tc>
        <w:tc>
          <w:tcPr>
            <w:tcW w:w="7464" w:type="dxa"/>
            <w:tcBorders>
              <w:top w:val="nil"/>
              <w:left w:val="nil"/>
              <w:bottom w:val="single" w:sz="4" w:space="0" w:color="auto"/>
              <w:right w:val="single" w:sz="4" w:space="0" w:color="auto"/>
            </w:tcBorders>
            <w:vAlign w:val="center"/>
          </w:tcPr>
          <w:p w:rsidR="00497B59" w:rsidRPr="00497B59" w:rsidRDefault="00497B59" w:rsidP="003A4AAC">
            <w:pPr>
              <w:jc w:val="both"/>
              <w:rPr>
                <w:rFonts w:ascii="Arial Narrow" w:hAnsi="Arial Narrow" w:cs="Arial"/>
                <w:color w:val="000000" w:themeColor="text1"/>
                <w:sz w:val="22"/>
                <w:szCs w:val="22"/>
              </w:rPr>
            </w:pPr>
            <w:r w:rsidRPr="00497B59">
              <w:rPr>
                <w:rFonts w:ascii="Arial Narrow" w:hAnsi="Arial Narrow" w:cs="Arial"/>
                <w:color w:val="000000" w:themeColor="text1"/>
                <w:sz w:val="22"/>
                <w:szCs w:val="22"/>
              </w:rPr>
              <w:t xml:space="preserve">Al oferente que oferte servicios nacionales, obtendrá el puntaje señalado. Este aspecto se acreditará mediante la información que sobre la nacionalidad del personal, suministre el oferente o el representante legal en la propuesta presentada. </w:t>
            </w:r>
          </w:p>
        </w:tc>
      </w:tr>
      <w:tr w:rsidR="00497B59" w:rsidRPr="00497B59" w:rsidTr="003A4AAC">
        <w:trPr>
          <w:trHeight w:val="581"/>
          <w:jc w:val="center"/>
        </w:trPr>
        <w:tc>
          <w:tcPr>
            <w:tcW w:w="1233" w:type="dxa"/>
            <w:tcBorders>
              <w:top w:val="nil"/>
              <w:left w:val="single" w:sz="4" w:space="0" w:color="auto"/>
              <w:bottom w:val="single" w:sz="4" w:space="0" w:color="auto"/>
              <w:right w:val="single" w:sz="4" w:space="0" w:color="auto"/>
            </w:tcBorders>
            <w:vAlign w:val="center"/>
          </w:tcPr>
          <w:p w:rsidR="00497B59" w:rsidRPr="00497B59" w:rsidRDefault="00497B59" w:rsidP="003A4AAC">
            <w:pPr>
              <w:jc w:val="center"/>
              <w:rPr>
                <w:rFonts w:ascii="Arial Narrow" w:hAnsi="Arial Narrow" w:cs="Arial"/>
                <w:b/>
                <w:color w:val="000000" w:themeColor="text1"/>
                <w:sz w:val="22"/>
                <w:szCs w:val="22"/>
              </w:rPr>
            </w:pPr>
            <w:r w:rsidRPr="00497B59">
              <w:rPr>
                <w:rFonts w:ascii="Arial Narrow" w:hAnsi="Arial Narrow" w:cs="Arial"/>
                <w:b/>
                <w:color w:val="000000" w:themeColor="text1"/>
                <w:sz w:val="22"/>
                <w:szCs w:val="22"/>
              </w:rPr>
              <w:t>5 Puntos</w:t>
            </w:r>
          </w:p>
        </w:tc>
        <w:tc>
          <w:tcPr>
            <w:tcW w:w="7464" w:type="dxa"/>
            <w:tcBorders>
              <w:top w:val="nil"/>
              <w:left w:val="nil"/>
              <w:bottom w:val="single" w:sz="4" w:space="0" w:color="auto"/>
              <w:right w:val="single" w:sz="4" w:space="0" w:color="auto"/>
            </w:tcBorders>
            <w:vAlign w:val="center"/>
          </w:tcPr>
          <w:p w:rsidR="00497B59" w:rsidRPr="00497B59" w:rsidRDefault="00497B59" w:rsidP="003A4AAC">
            <w:pPr>
              <w:jc w:val="both"/>
              <w:rPr>
                <w:rFonts w:ascii="Arial Narrow" w:hAnsi="Arial Narrow" w:cs="Arial"/>
                <w:color w:val="000000" w:themeColor="text1"/>
                <w:sz w:val="22"/>
                <w:szCs w:val="22"/>
              </w:rPr>
            </w:pPr>
            <w:r w:rsidRPr="00497B59">
              <w:rPr>
                <w:rFonts w:ascii="Arial Narrow" w:hAnsi="Arial Narrow" w:cs="Arial"/>
                <w:color w:val="000000" w:themeColor="text1"/>
                <w:sz w:val="22"/>
                <w:szCs w:val="22"/>
              </w:rPr>
              <w:t xml:space="preserve">Al oferente que oferte servicios extranjeros pero que incorpore componente colombiano de servicios profesionales, técnicos y operativos, obtendrá el puntaje señalado. Este aspecto se acreditará mediante la información que sobre la nacionalidad del personal, suministre el oferente o el representante legal en la propuesta. </w:t>
            </w:r>
          </w:p>
        </w:tc>
      </w:tr>
    </w:tbl>
    <w:p w:rsidR="00497B59" w:rsidRDefault="00497B59" w:rsidP="00D47B4C">
      <w:pPr>
        <w:jc w:val="both"/>
        <w:rPr>
          <w:rFonts w:ascii="Arial Narrow" w:eastAsia="Arial Narrow" w:hAnsi="Arial Narrow" w:cs="Arial"/>
          <w:color w:val="000000" w:themeColor="text1"/>
          <w:sz w:val="22"/>
          <w:szCs w:val="22"/>
          <w:lang w:eastAsia="es-CO"/>
        </w:rPr>
      </w:pPr>
    </w:p>
    <w:p w:rsidR="00C41910" w:rsidRPr="003D103A" w:rsidRDefault="00E153DC" w:rsidP="003C1D0B">
      <w:pPr>
        <w:pStyle w:val="Ttulo1"/>
        <w:numPr>
          <w:ilvl w:val="1"/>
          <w:numId w:val="22"/>
        </w:numPr>
        <w:spacing w:before="0"/>
        <w:rPr>
          <w:rFonts w:ascii="Arial Narrow" w:hAnsi="Arial Narrow" w:cs="Arial"/>
          <w:b/>
          <w:color w:val="auto"/>
          <w:sz w:val="22"/>
          <w:szCs w:val="22"/>
        </w:rPr>
      </w:pPr>
      <w:r w:rsidRPr="003D103A">
        <w:rPr>
          <w:rFonts w:ascii="Arial Narrow" w:hAnsi="Arial Narrow" w:cs="Arial"/>
          <w:b/>
          <w:color w:val="auto"/>
          <w:sz w:val="22"/>
          <w:szCs w:val="22"/>
        </w:rPr>
        <w:t>CRITERIOS DE DESEMPATE</w:t>
      </w:r>
    </w:p>
    <w:p w:rsidR="00C41910" w:rsidRPr="003D103A" w:rsidRDefault="00C41910">
      <w:pPr>
        <w:pStyle w:val="Ttulo"/>
        <w:ind w:left="426"/>
        <w:rPr>
          <w:rFonts w:ascii="Arial Narrow" w:hAnsi="Arial Narrow" w:cs="Arial"/>
          <w:color w:val="000000" w:themeColor="text1"/>
          <w:sz w:val="22"/>
          <w:szCs w:val="22"/>
        </w:rPr>
      </w:pPr>
    </w:p>
    <w:p w:rsidR="00441CD5" w:rsidRPr="00057B76" w:rsidRDefault="00441CD5" w:rsidP="00441CD5">
      <w:pPr>
        <w:jc w:val="both"/>
        <w:rPr>
          <w:rFonts w:ascii="Arial Narrow" w:hAnsi="Arial Narrow"/>
          <w:spacing w:val="-2"/>
          <w:sz w:val="22"/>
          <w:szCs w:val="22"/>
        </w:rPr>
      </w:pPr>
      <w:bookmarkStart w:id="104" w:name="_Toc225736709"/>
      <w:bookmarkStart w:id="105" w:name="_Toc265657640"/>
      <w:r w:rsidRPr="00057B76">
        <w:rPr>
          <w:rFonts w:ascii="Arial Narrow" w:hAnsi="Arial Narrow"/>
          <w:spacing w:val="-2"/>
          <w:sz w:val="22"/>
          <w:szCs w:val="22"/>
        </w:rPr>
        <w:t xml:space="preserve">Para el caso de empate entre varias propuestas que se encuentren con el mismo puntaje total de los factores de calificación, se deberán tener en cuenta los siguientes criterios de desempate en su orden: </w:t>
      </w:r>
    </w:p>
    <w:p w:rsidR="00441CD5" w:rsidRPr="00057B76" w:rsidRDefault="00441CD5" w:rsidP="00441CD5">
      <w:pPr>
        <w:jc w:val="both"/>
        <w:rPr>
          <w:rFonts w:ascii="Arial Narrow" w:hAnsi="Arial Narrow"/>
          <w:spacing w:val="-2"/>
          <w:sz w:val="22"/>
          <w:szCs w:val="22"/>
        </w:rPr>
      </w:pPr>
    </w:p>
    <w:p w:rsidR="00441CD5" w:rsidRPr="00057B76" w:rsidRDefault="00441CD5" w:rsidP="00441CD5">
      <w:pPr>
        <w:pStyle w:val="Textoindependiente"/>
        <w:rPr>
          <w:rFonts w:ascii="Arial Narrow" w:hAnsi="Arial Narrow"/>
          <w:sz w:val="22"/>
          <w:szCs w:val="22"/>
          <w:u w:val="single"/>
        </w:rPr>
      </w:pPr>
      <w:r w:rsidRPr="00057B76">
        <w:rPr>
          <w:rFonts w:ascii="Arial Narrow" w:hAnsi="Arial Narrow"/>
          <w:sz w:val="22"/>
          <w:szCs w:val="22"/>
          <w:u w:val="single"/>
        </w:rPr>
        <w:t xml:space="preserve">En el evento de que se presentara un empate entre dos o más proponentes, </w:t>
      </w:r>
      <w:r w:rsidRPr="00057B76">
        <w:rPr>
          <w:rFonts w:ascii="Arial Narrow" w:hAnsi="Arial Narrow"/>
          <w:b/>
          <w:bCs/>
          <w:sz w:val="22"/>
          <w:szCs w:val="22"/>
          <w:u w:val="single"/>
        </w:rPr>
        <w:t xml:space="preserve">EL IDIGER </w:t>
      </w:r>
      <w:r w:rsidRPr="00057B76">
        <w:rPr>
          <w:rFonts w:ascii="Arial Narrow" w:hAnsi="Arial Narrow"/>
          <w:sz w:val="22"/>
          <w:szCs w:val="22"/>
          <w:u w:val="single"/>
        </w:rPr>
        <w:t>procederá a la definición de un ganador teniendo en cuenta el siguiente orden de prioridad:</w:t>
      </w:r>
    </w:p>
    <w:p w:rsidR="00441CD5" w:rsidRPr="00057B76" w:rsidRDefault="00441CD5" w:rsidP="00441CD5">
      <w:pPr>
        <w:pStyle w:val="Textoindependiente"/>
        <w:rPr>
          <w:rFonts w:ascii="Arial Narrow" w:hAnsi="Arial Narrow"/>
          <w:sz w:val="22"/>
          <w:szCs w:val="22"/>
        </w:rPr>
      </w:pPr>
    </w:p>
    <w:p w:rsidR="00441CD5" w:rsidRPr="00057B76" w:rsidRDefault="00441CD5" w:rsidP="003C1D0B">
      <w:pPr>
        <w:pStyle w:val="western"/>
        <w:numPr>
          <w:ilvl w:val="0"/>
          <w:numId w:val="34"/>
        </w:numPr>
        <w:shd w:val="clear" w:color="auto" w:fill="FFFFFF"/>
        <w:spacing w:before="0" w:beforeAutospacing="0" w:after="0" w:afterAutospacing="0"/>
        <w:ind w:left="426"/>
        <w:rPr>
          <w:rFonts w:ascii="Arial Narrow" w:hAnsi="Arial Narrow"/>
          <w:sz w:val="22"/>
          <w:szCs w:val="22"/>
        </w:rPr>
      </w:pPr>
      <w:r w:rsidRPr="00057B76">
        <w:rPr>
          <w:rFonts w:ascii="Arial Narrow" w:hAnsi="Arial Narrow"/>
          <w:sz w:val="22"/>
          <w:szCs w:val="22"/>
        </w:rPr>
        <w:t xml:space="preserve">Al proponente que haya obtenido el mayor puntaje en el total del factor de ponderación técnica. </w:t>
      </w:r>
    </w:p>
    <w:p w:rsidR="00441CD5" w:rsidRPr="00057B76"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057B76" w:rsidRDefault="00441CD5" w:rsidP="003C1D0B">
      <w:pPr>
        <w:pStyle w:val="western"/>
        <w:numPr>
          <w:ilvl w:val="0"/>
          <w:numId w:val="34"/>
        </w:numPr>
        <w:shd w:val="clear" w:color="auto" w:fill="FFFFFF"/>
        <w:spacing w:before="0" w:beforeAutospacing="0" w:after="0" w:afterAutospacing="0"/>
        <w:ind w:left="426"/>
        <w:rPr>
          <w:rFonts w:ascii="Arial Narrow" w:hAnsi="Arial Narrow"/>
          <w:sz w:val="22"/>
          <w:szCs w:val="22"/>
        </w:rPr>
      </w:pPr>
      <w:r w:rsidRPr="00057B76">
        <w:rPr>
          <w:rFonts w:ascii="Arial Narrow" w:hAnsi="Arial Narrow"/>
          <w:sz w:val="22"/>
          <w:szCs w:val="22"/>
        </w:rPr>
        <w:t>Preferir la oferta de bienes o servicios nacionales frente a la oferta de bienes o servicios extranjeros.</w:t>
      </w:r>
    </w:p>
    <w:p w:rsidR="00441CD5" w:rsidRPr="00057B76"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057B76" w:rsidRDefault="00441CD5" w:rsidP="003C1D0B">
      <w:pPr>
        <w:pStyle w:val="western"/>
        <w:numPr>
          <w:ilvl w:val="0"/>
          <w:numId w:val="34"/>
        </w:numPr>
        <w:shd w:val="clear" w:color="auto" w:fill="FFFFFF"/>
        <w:spacing w:before="0" w:beforeAutospacing="0" w:after="0" w:afterAutospacing="0"/>
        <w:ind w:left="426" w:hanging="426"/>
        <w:rPr>
          <w:rFonts w:ascii="Arial Narrow" w:hAnsi="Arial Narrow"/>
          <w:b/>
          <w:i/>
          <w:sz w:val="22"/>
          <w:szCs w:val="22"/>
          <w:u w:val="single"/>
        </w:rPr>
      </w:pPr>
      <w:r w:rsidRPr="00057B76">
        <w:rPr>
          <w:rFonts w:ascii="Arial Narrow" w:hAnsi="Arial Narrow"/>
          <w:sz w:val="22"/>
          <w:szCs w:val="22"/>
        </w:rPr>
        <w:t>Preferir las ofertas presentada por una Mipyme nacional,</w:t>
      </w:r>
      <w:r w:rsidRPr="00057B76">
        <w:rPr>
          <w:rFonts w:ascii="Arial Narrow" w:hAnsi="Arial Narrow" w:cs="Arial"/>
          <w:bCs/>
          <w:sz w:val="22"/>
          <w:szCs w:val="22"/>
        </w:rPr>
        <w:t xml:space="preserve"> </w:t>
      </w:r>
      <w:r w:rsidRPr="00057B76">
        <w:rPr>
          <w:rFonts w:ascii="Arial Narrow" w:hAnsi="Arial Narrow" w:cs="Arial"/>
          <w:b/>
          <w:bCs/>
          <w:i/>
          <w:sz w:val="22"/>
          <w:szCs w:val="22"/>
          <w:u w:val="single"/>
        </w:rPr>
        <w:t>(</w:t>
      </w:r>
      <w:r w:rsidRPr="00057B76">
        <w:rPr>
          <w:rFonts w:ascii="Arial Narrow" w:hAnsi="Arial Narrow"/>
          <w:b/>
          <w:i/>
          <w:sz w:val="22"/>
          <w:szCs w:val="22"/>
          <w:u w:val="single"/>
        </w:rPr>
        <w:t>Las</w:t>
      </w:r>
      <w:r w:rsidRPr="00057B76">
        <w:rPr>
          <w:rFonts w:ascii="Arial Narrow" w:hAnsi="Arial Narrow" w:cs="Arial"/>
          <w:b/>
          <w:i/>
          <w:color w:val="222222"/>
          <w:sz w:val="22"/>
          <w:szCs w:val="22"/>
          <w:u w:val="single"/>
          <w:shd w:val="clear" w:color="auto" w:fill="FFFFFF"/>
        </w:rPr>
        <w:t xml:space="preserve"> Mipymes Nacionales al  momento de conformar un proponente plural constituyen para todos los efectos UNA MIPYME, el criterio de desempate será aplicable </w:t>
      </w:r>
      <w:r w:rsidRPr="00057B76">
        <w:rPr>
          <w:rFonts w:ascii="Arial Narrow" w:hAnsi="Arial Narrow" w:cs="Arial"/>
          <w:b/>
          <w:bCs/>
          <w:i/>
          <w:color w:val="222222"/>
          <w:sz w:val="22"/>
          <w:szCs w:val="22"/>
          <w:u w:val="single"/>
          <w:shd w:val="clear" w:color="auto" w:fill="FFFFFF"/>
        </w:rPr>
        <w:t>sin hacer diferenciación alguna</w:t>
      </w:r>
      <w:r w:rsidRPr="00057B76">
        <w:rPr>
          <w:rFonts w:ascii="Arial Narrow" w:hAnsi="Arial Narrow" w:cs="Arial"/>
          <w:b/>
          <w:i/>
          <w:color w:val="222222"/>
          <w:sz w:val="22"/>
          <w:szCs w:val="22"/>
          <w:u w:val="single"/>
          <w:shd w:val="clear" w:color="auto" w:fill="FFFFFF"/>
        </w:rPr>
        <w:t> entre el proponente singular que sea MIPYME NACIONAL y el proponente plural conformado por MIPYMES NACIONALES).</w:t>
      </w:r>
    </w:p>
    <w:p w:rsidR="00441CD5" w:rsidRPr="00057B76"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057B76" w:rsidRDefault="00441CD5" w:rsidP="003C1D0B">
      <w:pPr>
        <w:pStyle w:val="western"/>
        <w:numPr>
          <w:ilvl w:val="0"/>
          <w:numId w:val="34"/>
        </w:numPr>
        <w:shd w:val="clear" w:color="auto" w:fill="FFFFFF"/>
        <w:spacing w:before="0" w:beforeAutospacing="0" w:after="0" w:afterAutospacing="0"/>
        <w:ind w:left="426"/>
        <w:rPr>
          <w:rFonts w:ascii="Arial Narrow" w:hAnsi="Arial Narrow"/>
          <w:sz w:val="22"/>
          <w:szCs w:val="22"/>
        </w:rPr>
      </w:pPr>
      <w:r w:rsidRPr="00057B76">
        <w:rPr>
          <w:rFonts w:ascii="Arial Narrow" w:hAnsi="Arial Narrow"/>
          <w:sz w:val="22"/>
          <w:szCs w:val="22"/>
        </w:rPr>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441CD5" w:rsidRPr="00057B76"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057B76" w:rsidRDefault="00441CD5" w:rsidP="00441CD5">
      <w:pPr>
        <w:pStyle w:val="Prrafodelista"/>
        <w:ind w:left="426"/>
        <w:rPr>
          <w:rFonts w:ascii="Arial Narrow" w:hAnsi="Arial Narrow"/>
          <w:sz w:val="22"/>
          <w:szCs w:val="22"/>
          <w:lang w:val="es-ES" w:eastAsia="es-ES"/>
        </w:rPr>
      </w:pPr>
      <w:r w:rsidRPr="00057B76">
        <w:rPr>
          <w:rFonts w:ascii="Arial Narrow" w:hAnsi="Arial Narrow"/>
          <w:sz w:val="22"/>
          <w:szCs w:val="22"/>
          <w:lang w:val="es-ES" w:eastAsia="es-ES"/>
        </w:rPr>
        <w:t xml:space="preserve">La Calidad de </w:t>
      </w:r>
      <w:r w:rsidRPr="00057B76">
        <w:rPr>
          <w:rFonts w:ascii="Arial Narrow" w:hAnsi="Arial Narrow"/>
          <w:sz w:val="22"/>
          <w:szCs w:val="22"/>
        </w:rPr>
        <w:t xml:space="preserve">Mipyme </w:t>
      </w:r>
      <w:r w:rsidRPr="00057B76">
        <w:rPr>
          <w:rFonts w:ascii="Arial Narrow" w:hAnsi="Arial Narrow"/>
          <w:sz w:val="22"/>
          <w:szCs w:val="22"/>
          <w:lang w:val="es-ES" w:eastAsia="es-ES"/>
        </w:rPr>
        <w:t>(numerales 3 y 4) se verificará con la información registrada en el RUP.</w:t>
      </w:r>
    </w:p>
    <w:p w:rsidR="00441CD5" w:rsidRPr="00057B76" w:rsidRDefault="00441CD5" w:rsidP="00441CD5">
      <w:pPr>
        <w:pStyle w:val="western"/>
        <w:shd w:val="clear" w:color="auto" w:fill="FFFFFF"/>
        <w:spacing w:before="0" w:beforeAutospacing="0" w:after="0" w:afterAutospacing="0"/>
        <w:ind w:left="426"/>
        <w:rPr>
          <w:rFonts w:ascii="Arial Narrow" w:hAnsi="Arial Narrow" w:cs="Arial"/>
          <w:sz w:val="22"/>
          <w:szCs w:val="22"/>
          <w:lang w:val="es-ES" w:eastAsia="es-ES"/>
        </w:rPr>
      </w:pPr>
    </w:p>
    <w:p w:rsidR="00441CD5" w:rsidRPr="00497B59" w:rsidRDefault="00441CD5" w:rsidP="00497B59">
      <w:pPr>
        <w:pStyle w:val="western"/>
        <w:numPr>
          <w:ilvl w:val="0"/>
          <w:numId w:val="34"/>
        </w:numPr>
        <w:shd w:val="clear" w:color="auto" w:fill="FFFFFF"/>
        <w:spacing w:before="0" w:beforeAutospacing="0" w:after="0" w:afterAutospacing="0"/>
        <w:ind w:left="426"/>
        <w:rPr>
          <w:rFonts w:ascii="Arial Narrow" w:hAnsi="Arial Narrow"/>
          <w:sz w:val="22"/>
          <w:szCs w:val="22"/>
        </w:rPr>
      </w:pPr>
      <w:r w:rsidRPr="00057B76">
        <w:rPr>
          <w:rFonts w:ascii="Arial Narrow" w:hAnsi="Arial Narrow" w:cs="Arial"/>
          <w:sz w:val="22"/>
          <w:szCs w:val="22"/>
          <w:lang w:val="es-ES" w:eastAsia="es-ES"/>
        </w:rPr>
        <w:t>Preferir la propuesta presentada por el oferente que acredite en las condiciones esta</w:t>
      </w:r>
      <w:r w:rsidRPr="00057B76">
        <w:rPr>
          <w:rFonts w:ascii="Arial Narrow" w:hAnsi="Arial Narrow" w:cs="Arial"/>
          <w:sz w:val="22"/>
          <w:szCs w:val="22"/>
          <w:lang w:val="es-ES" w:eastAsia="es-ES"/>
        </w:rPr>
        <w:softHyphen/>
        <w:t>blecidas en la ley que por lo menos el diez por ciento (10%) de su nómina está en condición de discapacidad a la que se refiere la Ley </w:t>
      </w:r>
      <w:hyperlink r:id="rId44" w:anchor="0" w:history="1">
        <w:r w:rsidRPr="00057B76">
          <w:rPr>
            <w:rFonts w:ascii="Arial Narrow" w:hAnsi="Arial Narrow" w:cs="Arial"/>
            <w:sz w:val="22"/>
            <w:szCs w:val="22"/>
            <w:lang w:val="es-ES" w:eastAsia="es-ES"/>
          </w:rPr>
          <w:t>361</w:t>
        </w:r>
      </w:hyperlink>
      <w:r w:rsidRPr="00057B76">
        <w:rPr>
          <w:rFonts w:ascii="Arial Narrow" w:hAnsi="Arial Narrow" w:cs="Arial"/>
          <w:sz w:val="22"/>
          <w:szCs w:val="22"/>
          <w:lang w:val="es-ES" w:eastAsia="es-ES"/>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w:t>
      </w:r>
      <w:r w:rsidRPr="00497B59">
        <w:rPr>
          <w:rFonts w:ascii="Arial Narrow" w:hAnsi="Arial Narrow" w:cs="Arial"/>
          <w:sz w:val="22"/>
          <w:szCs w:val="22"/>
          <w:lang w:val="es-ES" w:eastAsia="es-ES"/>
        </w:rPr>
        <w:t>Conforme a lo anterior, se verificará que el proponente anexe certificación expedida por autoridad competente donde conste lo anterior.</w:t>
      </w:r>
    </w:p>
    <w:p w:rsidR="00441CD5" w:rsidRPr="00057B76"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057B76" w:rsidRDefault="00441CD5" w:rsidP="003C1D0B">
      <w:pPr>
        <w:pStyle w:val="western"/>
        <w:numPr>
          <w:ilvl w:val="0"/>
          <w:numId w:val="34"/>
        </w:numPr>
        <w:shd w:val="clear" w:color="auto" w:fill="FFFFFF"/>
        <w:spacing w:before="0" w:beforeAutospacing="0" w:after="0" w:afterAutospacing="0"/>
        <w:ind w:left="426"/>
        <w:rPr>
          <w:rFonts w:ascii="Arial Narrow" w:hAnsi="Arial Narrow"/>
          <w:sz w:val="22"/>
          <w:szCs w:val="22"/>
        </w:rPr>
      </w:pPr>
      <w:r w:rsidRPr="00057B76">
        <w:rPr>
          <w:rFonts w:ascii="Arial Narrow" w:hAnsi="Arial Narrow"/>
          <w:sz w:val="22"/>
          <w:szCs w:val="22"/>
        </w:rPr>
        <w:t xml:space="preserve">Si aún persiste el empate </w:t>
      </w:r>
      <w:r w:rsidRPr="00057B76">
        <w:rPr>
          <w:rFonts w:ascii="Arial Narrow" w:hAnsi="Arial Narrow" w:cs="Arial"/>
          <w:sz w:val="22"/>
          <w:szCs w:val="22"/>
        </w:rPr>
        <w:t>e se procederá a elegir el ganador mediante el sorteo por balotas, para lo cual la entidad convocará a audiencia de adjudicación y para el efecto los Representantes Legales de los proponentes empatados o sus delegados, o en su defecto cualquier asistente escogerán la balota y se adjudicará a aquel que obtenga el número mayor.</w:t>
      </w:r>
    </w:p>
    <w:p w:rsidR="009B61D6" w:rsidRPr="003D103A" w:rsidRDefault="009B61D6" w:rsidP="009B61D6">
      <w:pPr>
        <w:pStyle w:val="western"/>
        <w:shd w:val="clear" w:color="auto" w:fill="FFFFFF"/>
        <w:spacing w:before="0" w:beforeAutospacing="0" w:after="0" w:afterAutospacing="0"/>
        <w:rPr>
          <w:rFonts w:ascii="Arial Narrow" w:hAnsi="Arial Narrow" w:cs="Arial"/>
          <w:sz w:val="22"/>
          <w:szCs w:val="22"/>
        </w:rPr>
      </w:pPr>
    </w:p>
    <w:p w:rsidR="009B61D6" w:rsidRPr="003D103A" w:rsidRDefault="009B61D6" w:rsidP="002F6769">
      <w:pPr>
        <w:pStyle w:val="Ttulo2"/>
        <w:numPr>
          <w:ilvl w:val="1"/>
          <w:numId w:val="23"/>
        </w:numPr>
        <w:tabs>
          <w:tab w:val="left" w:pos="720"/>
        </w:tabs>
        <w:overflowPunct w:val="0"/>
        <w:autoSpaceDE w:val="0"/>
        <w:autoSpaceDN w:val="0"/>
        <w:adjustRightInd w:val="0"/>
        <w:jc w:val="both"/>
        <w:textAlignment w:val="baseline"/>
        <w:rPr>
          <w:rFonts w:ascii="Arial Narrow" w:hAnsi="Arial Narrow"/>
          <w:sz w:val="22"/>
          <w:szCs w:val="22"/>
        </w:rPr>
      </w:pPr>
      <w:r w:rsidRPr="003D103A">
        <w:rPr>
          <w:rFonts w:ascii="Arial Narrow" w:hAnsi="Arial Narrow"/>
          <w:sz w:val="22"/>
          <w:szCs w:val="22"/>
        </w:rPr>
        <w:t>CAUSALES PARA DECLARAR DESIERTO EL PROCESO DE SELECCIÓN</w:t>
      </w:r>
      <w:bookmarkEnd w:id="104"/>
      <w:bookmarkEnd w:id="105"/>
    </w:p>
    <w:p w:rsidR="009B61D6" w:rsidRPr="003D103A" w:rsidRDefault="009B61D6" w:rsidP="009B61D6">
      <w:pPr>
        <w:jc w:val="both"/>
        <w:rPr>
          <w:rFonts w:ascii="Arial Narrow" w:hAnsi="Arial Narrow"/>
          <w:sz w:val="22"/>
          <w:szCs w:val="22"/>
        </w:rPr>
      </w:pPr>
    </w:p>
    <w:p w:rsidR="00FC7F2D" w:rsidRPr="000D270F" w:rsidRDefault="00FC7F2D" w:rsidP="00FC7F2D">
      <w:pPr>
        <w:shd w:val="clear" w:color="auto" w:fill="FFFFFF"/>
        <w:jc w:val="both"/>
        <w:rPr>
          <w:rFonts w:ascii="Arial Narrow" w:hAnsi="Arial Narrow" w:cs="Arial"/>
          <w:b/>
          <w:color w:val="000000"/>
          <w:sz w:val="22"/>
          <w:szCs w:val="22"/>
        </w:rPr>
      </w:pPr>
      <w:r w:rsidRPr="000D270F">
        <w:rPr>
          <w:rFonts w:ascii="Arial Narrow" w:hAnsi="Arial Narrow" w:cs="Arial"/>
          <w:sz w:val="22"/>
          <w:szCs w:val="22"/>
        </w:rPr>
        <w:t xml:space="preserve">El proceso se podrá declarar </w:t>
      </w:r>
      <w:r>
        <w:rPr>
          <w:rFonts w:ascii="Arial Narrow" w:hAnsi="Arial Narrow" w:cs="Arial"/>
          <w:sz w:val="22"/>
          <w:szCs w:val="22"/>
        </w:rPr>
        <w:t>desierto,</w:t>
      </w:r>
      <w:r w:rsidRPr="000D270F">
        <w:rPr>
          <w:rFonts w:ascii="Arial Narrow" w:hAnsi="Arial Narrow" w:cs="Arial"/>
          <w:sz w:val="22"/>
          <w:szCs w:val="22"/>
        </w:rPr>
        <w:t xml:space="preserve"> cuando no se presenten ofertas, cuando no existan proponentes hábiles y ninguna propuesta cumpla con los requisitos establecidos en el presente Pliego de Condiciones, o en la Ley, o se presenten motivos que impidan la escogencia objetiva. Si persiste la necesidad de contratar, se adelantará nuevamente el proceso</w:t>
      </w:r>
      <w:r w:rsidRPr="000D270F">
        <w:rPr>
          <w:rFonts w:ascii="Arial Narrow" w:hAnsi="Arial Narrow" w:cs="Arial"/>
          <w:b/>
          <w:color w:val="000000"/>
          <w:sz w:val="22"/>
          <w:szCs w:val="22"/>
        </w:rPr>
        <w:t>.</w:t>
      </w:r>
    </w:p>
    <w:p w:rsidR="00B02DDF" w:rsidRDefault="00E153DC" w:rsidP="00686FB7">
      <w:pPr>
        <w:pStyle w:val="BodyText23"/>
        <w:jc w:val="center"/>
        <w:rPr>
          <w:rFonts w:ascii="Arial Narrow" w:hAnsi="Arial Narrow" w:cs="Arial"/>
          <w:b/>
          <w:bCs/>
          <w:color w:val="000000" w:themeColor="text1"/>
          <w:spacing w:val="-2"/>
          <w:sz w:val="22"/>
          <w:szCs w:val="22"/>
        </w:rPr>
      </w:pPr>
      <w:r w:rsidRPr="003D103A">
        <w:rPr>
          <w:rFonts w:ascii="Arial Narrow" w:hAnsi="Arial Narrow" w:cs="Arial"/>
          <w:b/>
          <w:bCs/>
          <w:color w:val="000000" w:themeColor="text1"/>
          <w:spacing w:val="-2"/>
          <w:sz w:val="22"/>
          <w:szCs w:val="22"/>
        </w:rPr>
        <w:t>FIN DEL CAPITULO</w:t>
      </w:r>
      <w:r w:rsidR="00C07A98" w:rsidRPr="003D103A">
        <w:rPr>
          <w:rFonts w:ascii="Arial Narrow" w:hAnsi="Arial Narrow" w:cs="Arial"/>
          <w:b/>
          <w:bCs/>
          <w:color w:val="000000" w:themeColor="text1"/>
          <w:spacing w:val="-2"/>
          <w:sz w:val="22"/>
          <w:szCs w:val="22"/>
        </w:rPr>
        <w:t xml:space="preserve"> </w:t>
      </w:r>
    </w:p>
    <w:p w:rsidR="00D56F56" w:rsidRPr="00686FB7" w:rsidRDefault="00D56F56" w:rsidP="00686FB7">
      <w:pPr>
        <w:pStyle w:val="BodyText23"/>
        <w:jc w:val="center"/>
        <w:rPr>
          <w:rFonts w:ascii="Arial Narrow" w:hAnsi="Arial Narrow" w:cs="Arial"/>
          <w:b/>
          <w:bCs/>
          <w:color w:val="000000" w:themeColor="text1"/>
          <w:spacing w:val="-2"/>
          <w:sz w:val="22"/>
          <w:szCs w:val="22"/>
        </w:rPr>
      </w:pPr>
    </w:p>
    <w:p w:rsidR="00C41910" w:rsidRPr="003D103A" w:rsidRDefault="00E153DC" w:rsidP="002F6769">
      <w:pPr>
        <w:pStyle w:val="Ttulo1"/>
        <w:numPr>
          <w:ilvl w:val="0"/>
          <w:numId w:val="12"/>
        </w:numPr>
        <w:spacing w:before="0"/>
        <w:jc w:val="center"/>
        <w:rPr>
          <w:rFonts w:ascii="Arial Narrow" w:hAnsi="Arial Narrow" w:cs="Arial"/>
          <w:b/>
          <w:color w:val="000000" w:themeColor="text1"/>
          <w:sz w:val="22"/>
          <w:szCs w:val="22"/>
        </w:rPr>
      </w:pPr>
      <w:bookmarkStart w:id="106" w:name="_Toc245017501"/>
      <w:bookmarkStart w:id="107" w:name="_Toc272402955"/>
      <w:r w:rsidRPr="003D103A">
        <w:rPr>
          <w:rFonts w:ascii="Arial Narrow" w:hAnsi="Arial Narrow" w:cs="Arial"/>
          <w:b/>
          <w:color w:val="000000" w:themeColor="text1"/>
          <w:sz w:val="22"/>
          <w:szCs w:val="22"/>
        </w:rPr>
        <w:t>CAPITULO</w:t>
      </w:r>
    </w:p>
    <w:p w:rsidR="00C41910" w:rsidRPr="003D103A" w:rsidRDefault="00E153DC">
      <w:pPr>
        <w:pStyle w:val="Ttulo1"/>
        <w:spacing w:before="0"/>
        <w:ind w:left="360"/>
        <w:jc w:val="center"/>
        <w:rPr>
          <w:rFonts w:ascii="Arial Narrow" w:hAnsi="Arial Narrow" w:cs="Arial"/>
          <w:b/>
          <w:color w:val="000000" w:themeColor="text1"/>
          <w:sz w:val="22"/>
          <w:szCs w:val="22"/>
        </w:rPr>
      </w:pPr>
      <w:bookmarkStart w:id="108" w:name="_Toc245017507"/>
      <w:bookmarkStart w:id="109" w:name="_Toc272402961"/>
      <w:bookmarkEnd w:id="106"/>
      <w:bookmarkEnd w:id="107"/>
      <w:r w:rsidRPr="003D103A">
        <w:rPr>
          <w:rFonts w:ascii="Arial Narrow" w:hAnsi="Arial Narrow" w:cs="Arial"/>
          <w:b/>
          <w:color w:val="000000" w:themeColor="text1"/>
          <w:sz w:val="22"/>
          <w:szCs w:val="22"/>
        </w:rPr>
        <w:t>CONDICIONES DEL CONTRATO</w:t>
      </w:r>
    </w:p>
    <w:p w:rsidR="00C41910" w:rsidRPr="003D103A" w:rsidRDefault="00C41910">
      <w:pPr>
        <w:shd w:val="clear" w:color="auto" w:fill="FFFFFF"/>
        <w:jc w:val="center"/>
        <w:rPr>
          <w:rFonts w:ascii="Arial Narrow" w:hAnsi="Arial Narrow" w:cs="Arial"/>
          <w:color w:val="000000" w:themeColor="text1"/>
          <w:sz w:val="22"/>
          <w:szCs w:val="22"/>
          <w:lang w:val="es-ES_tradnl"/>
        </w:rPr>
      </w:pPr>
    </w:p>
    <w:p w:rsidR="00C41910" w:rsidRPr="003D103A" w:rsidRDefault="00E153DC" w:rsidP="002F6769">
      <w:pPr>
        <w:pStyle w:val="Ttulo2"/>
        <w:numPr>
          <w:ilvl w:val="1"/>
          <w:numId w:val="10"/>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110" w:name="_Toc225736711"/>
      <w:bookmarkStart w:id="111" w:name="_Toc265657642"/>
      <w:r w:rsidRPr="003D103A">
        <w:rPr>
          <w:rFonts w:ascii="Arial Narrow" w:hAnsi="Arial Narrow"/>
          <w:color w:val="000000" w:themeColor="text1"/>
          <w:sz w:val="22"/>
          <w:szCs w:val="22"/>
        </w:rPr>
        <w:t>PLAZO DEL CONTRATO</w:t>
      </w:r>
      <w:bookmarkEnd w:id="110"/>
      <w:bookmarkEnd w:id="111"/>
    </w:p>
    <w:p w:rsidR="00C41910" w:rsidRPr="003D103A" w:rsidRDefault="00C41910">
      <w:pPr>
        <w:pStyle w:val="Encabezado"/>
        <w:jc w:val="both"/>
        <w:rPr>
          <w:rFonts w:ascii="Arial Narrow" w:hAnsi="Arial Narrow" w:cs="Arial"/>
          <w:color w:val="000000" w:themeColor="text1"/>
          <w:sz w:val="22"/>
          <w:szCs w:val="22"/>
        </w:rPr>
      </w:pPr>
    </w:p>
    <w:p w:rsidR="009B61D6" w:rsidRPr="003D103A" w:rsidRDefault="009B61D6" w:rsidP="009B61D6">
      <w:pPr>
        <w:pStyle w:val="Encabezado"/>
        <w:jc w:val="both"/>
        <w:rPr>
          <w:rFonts w:ascii="Arial Narrow" w:hAnsi="Arial Narrow" w:cs="Arial"/>
          <w:sz w:val="22"/>
          <w:szCs w:val="22"/>
        </w:rPr>
      </w:pPr>
      <w:r w:rsidRPr="009806CD">
        <w:rPr>
          <w:rFonts w:ascii="Arial Narrow" w:hAnsi="Arial Narrow" w:cs="Arial"/>
          <w:sz w:val="22"/>
          <w:szCs w:val="22"/>
        </w:rPr>
        <w:t xml:space="preserve">El plazo para la ejecución del contrato que se derive de la presente modalidad de selección será de </w:t>
      </w:r>
      <w:r w:rsidR="003C1D0B" w:rsidRPr="009806CD">
        <w:rPr>
          <w:rFonts w:ascii="Arial Narrow" w:hAnsi="Arial Narrow" w:cs="Arial"/>
          <w:b/>
          <w:sz w:val="22"/>
          <w:szCs w:val="22"/>
        </w:rPr>
        <w:t>OCHO</w:t>
      </w:r>
      <w:r w:rsidR="003C1D0B" w:rsidRPr="009806CD">
        <w:rPr>
          <w:rFonts w:ascii="Arial Narrow" w:hAnsi="Arial Narrow" w:cs="Arial"/>
          <w:sz w:val="22"/>
          <w:szCs w:val="22"/>
        </w:rPr>
        <w:t xml:space="preserve"> </w:t>
      </w:r>
      <w:r w:rsidR="00CF37AE" w:rsidRPr="009806CD">
        <w:rPr>
          <w:rFonts w:ascii="Arial Narrow" w:hAnsi="Arial Narrow" w:cs="Arial"/>
          <w:b/>
          <w:bCs/>
          <w:color w:val="000000"/>
          <w:sz w:val="22"/>
          <w:szCs w:val="22"/>
        </w:rPr>
        <w:t>(</w:t>
      </w:r>
      <w:r w:rsidR="003C1D0B" w:rsidRPr="009806CD">
        <w:rPr>
          <w:rFonts w:ascii="Arial Narrow" w:hAnsi="Arial Narrow" w:cs="Arial"/>
          <w:b/>
          <w:bCs/>
          <w:color w:val="000000"/>
          <w:sz w:val="22"/>
          <w:szCs w:val="22"/>
        </w:rPr>
        <w:t>8</w:t>
      </w:r>
      <w:r w:rsidRPr="009806CD">
        <w:rPr>
          <w:rFonts w:ascii="Arial Narrow" w:hAnsi="Arial Narrow" w:cs="Arial"/>
          <w:b/>
          <w:bCs/>
          <w:color w:val="000000"/>
          <w:sz w:val="22"/>
          <w:szCs w:val="22"/>
        </w:rPr>
        <w:t>) MESES</w:t>
      </w:r>
      <w:r w:rsidRPr="009806CD">
        <w:rPr>
          <w:rFonts w:ascii="Arial Narrow" w:hAnsi="Arial Narrow" w:cs="Arial"/>
          <w:color w:val="000000"/>
          <w:sz w:val="22"/>
          <w:szCs w:val="22"/>
        </w:rPr>
        <w:t>,</w:t>
      </w:r>
      <w:r w:rsidR="009806CD" w:rsidRPr="009806CD">
        <w:rPr>
          <w:rFonts w:ascii="Arial Narrow" w:hAnsi="Arial Narrow" w:cs="Arial"/>
          <w:color w:val="000000" w:themeColor="text1"/>
          <w:sz w:val="22"/>
          <w:szCs w:val="22"/>
        </w:rPr>
        <w:t xml:space="preserve"> y/o hasta agotar recursos</w:t>
      </w:r>
      <w:r w:rsidRPr="009806CD">
        <w:rPr>
          <w:rFonts w:ascii="Arial Narrow" w:hAnsi="Arial Narrow" w:cs="Arial"/>
          <w:color w:val="000000"/>
          <w:sz w:val="22"/>
          <w:szCs w:val="22"/>
        </w:rPr>
        <w:t xml:space="preserve"> contados a partir de la suscripción del acta de inicio, previo</w:t>
      </w:r>
      <w:r w:rsidRPr="003D103A">
        <w:rPr>
          <w:rFonts w:ascii="Arial Narrow" w:hAnsi="Arial Narrow" w:cs="Arial"/>
          <w:color w:val="000000"/>
          <w:sz w:val="22"/>
          <w:szCs w:val="22"/>
        </w:rPr>
        <w:t xml:space="preserve"> cumplimiento de los requisitos de</w:t>
      </w:r>
      <w:r w:rsidRPr="003D103A">
        <w:rPr>
          <w:rFonts w:ascii="Arial Narrow" w:hAnsi="Arial Narrow" w:cs="Arial"/>
          <w:sz w:val="22"/>
          <w:szCs w:val="22"/>
        </w:rPr>
        <w:t xml:space="preserve"> perfeccionamiento y ejecución.</w:t>
      </w:r>
    </w:p>
    <w:p w:rsidR="00C41910" w:rsidRPr="003D103A" w:rsidRDefault="00C41910">
      <w:pPr>
        <w:pStyle w:val="Encabezado"/>
        <w:shd w:val="clear" w:color="auto" w:fill="FFFFFF"/>
        <w:jc w:val="both"/>
        <w:rPr>
          <w:rFonts w:ascii="Arial Narrow" w:hAnsi="Arial Narrow" w:cs="Arial"/>
          <w:color w:val="000000" w:themeColor="text1"/>
          <w:sz w:val="22"/>
          <w:szCs w:val="22"/>
        </w:rPr>
      </w:pPr>
    </w:p>
    <w:p w:rsidR="00C41910" w:rsidRPr="003D103A" w:rsidRDefault="00E153DC" w:rsidP="002F6769">
      <w:pPr>
        <w:pStyle w:val="Ttulo2"/>
        <w:numPr>
          <w:ilvl w:val="1"/>
          <w:numId w:val="10"/>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112" w:name="_Toc265657643"/>
      <w:r w:rsidRPr="003D103A">
        <w:rPr>
          <w:rFonts w:ascii="Arial Narrow" w:hAnsi="Arial Narrow"/>
          <w:color w:val="000000" w:themeColor="text1"/>
          <w:sz w:val="22"/>
          <w:szCs w:val="22"/>
        </w:rPr>
        <w:t>TIPO DE CONTRATO</w:t>
      </w:r>
      <w:bookmarkEnd w:id="112"/>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C1D0B">
        <w:rPr>
          <w:rFonts w:ascii="Arial Narrow" w:hAnsi="Arial Narrow" w:cs="Arial"/>
          <w:color w:val="000000" w:themeColor="text1"/>
          <w:sz w:val="22"/>
          <w:szCs w:val="22"/>
        </w:rPr>
        <w:t xml:space="preserve">El contrato que resulte del presente proceso de selección es de </w:t>
      </w:r>
      <w:r w:rsidR="003C1D0B" w:rsidRPr="003C1D0B">
        <w:rPr>
          <w:rFonts w:ascii="Arial Narrow" w:eastAsia="Times New Roman" w:hAnsi="Arial Narrow" w:cs="Arial"/>
          <w:b/>
          <w:color w:val="000000" w:themeColor="text1"/>
          <w:sz w:val="22"/>
          <w:szCs w:val="22"/>
          <w:lang w:eastAsia="es-CO"/>
        </w:rPr>
        <w:t>PRESTACIÓN DE SERVICIOS DE SALUD</w:t>
      </w:r>
      <w:r w:rsidRPr="003C1D0B">
        <w:rPr>
          <w:rFonts w:ascii="Arial Narrow" w:hAnsi="Arial Narrow" w:cs="Arial"/>
          <w:b/>
          <w:color w:val="000000" w:themeColor="text1"/>
          <w:sz w:val="22"/>
          <w:szCs w:val="22"/>
        </w:rPr>
        <w:t>.</w:t>
      </w:r>
      <w:r w:rsidRPr="003C1D0B">
        <w:rPr>
          <w:rFonts w:ascii="Arial Narrow" w:hAnsi="Arial Narrow" w:cs="Arial"/>
          <w:color w:val="000000" w:themeColor="text1"/>
          <w:sz w:val="22"/>
          <w:szCs w:val="22"/>
        </w:rPr>
        <w:t xml:space="preserve"> El presente </w:t>
      </w:r>
      <w:r w:rsidR="009B61D6" w:rsidRPr="003C1D0B">
        <w:rPr>
          <w:rFonts w:ascii="Arial Narrow" w:hAnsi="Arial Narrow" w:cs="Arial"/>
          <w:color w:val="000000" w:themeColor="text1"/>
          <w:sz w:val="22"/>
          <w:szCs w:val="22"/>
        </w:rPr>
        <w:t xml:space="preserve">documento complementario </w:t>
      </w:r>
      <w:r w:rsidRPr="003C1D0B">
        <w:rPr>
          <w:rFonts w:ascii="Arial Narrow" w:hAnsi="Arial Narrow" w:cs="Arial"/>
          <w:color w:val="000000" w:themeColor="text1"/>
          <w:sz w:val="22"/>
          <w:szCs w:val="22"/>
        </w:rPr>
        <w:t xml:space="preserve"> forma parte integral del </w:t>
      </w:r>
      <w:r w:rsidRPr="003C1D0B">
        <w:rPr>
          <w:rFonts w:ascii="Arial Narrow" w:hAnsi="Arial Narrow"/>
          <w:color w:val="000000" w:themeColor="text1"/>
          <w:sz w:val="22"/>
          <w:szCs w:val="22"/>
        </w:rPr>
        <w:t>contrato</w:t>
      </w:r>
      <w:r w:rsidRPr="003C1D0B">
        <w:rPr>
          <w:rFonts w:ascii="Arial Narrow" w:hAnsi="Arial Narrow" w:cs="Arial"/>
          <w:color w:val="000000" w:themeColor="text1"/>
          <w:sz w:val="22"/>
          <w:szCs w:val="22"/>
        </w:rPr>
        <w:t xml:space="preserve"> que se celebre como</w:t>
      </w:r>
      <w:r w:rsidRPr="003D103A">
        <w:rPr>
          <w:rFonts w:ascii="Arial Narrow" w:hAnsi="Arial Narrow" w:cs="Arial"/>
          <w:color w:val="000000" w:themeColor="text1"/>
          <w:sz w:val="22"/>
          <w:szCs w:val="22"/>
        </w:rPr>
        <w:t xml:space="preserve"> consecuencia de este proceso de selección.</w:t>
      </w:r>
    </w:p>
    <w:p w:rsidR="00C41910" w:rsidRPr="003D103A" w:rsidRDefault="00C41910">
      <w:pPr>
        <w:shd w:val="clear" w:color="auto" w:fill="FFFFFF"/>
        <w:jc w:val="both"/>
        <w:rPr>
          <w:rFonts w:ascii="Arial Narrow" w:hAnsi="Arial Narrow" w:cs="Arial"/>
          <w:color w:val="000000" w:themeColor="text1"/>
          <w:sz w:val="22"/>
          <w:szCs w:val="22"/>
          <w:highlight w:val="yellow"/>
        </w:rPr>
      </w:pPr>
    </w:p>
    <w:p w:rsidR="00CF37AE" w:rsidRPr="00CF37AE" w:rsidRDefault="00E153DC" w:rsidP="002F6769">
      <w:pPr>
        <w:pStyle w:val="Prrafodelista"/>
        <w:numPr>
          <w:ilvl w:val="1"/>
          <w:numId w:val="10"/>
        </w:numPr>
        <w:shd w:val="clear" w:color="auto" w:fill="FFFFFF"/>
        <w:contextualSpacing w:val="0"/>
        <w:jc w:val="both"/>
        <w:rPr>
          <w:rFonts w:ascii="Arial Narrow" w:hAnsi="Arial Narrow"/>
          <w:b/>
          <w:snapToGrid w:val="0"/>
          <w:color w:val="000000" w:themeColor="text1"/>
          <w:sz w:val="22"/>
          <w:szCs w:val="22"/>
          <w:u w:val="single"/>
        </w:rPr>
      </w:pPr>
      <w:bookmarkStart w:id="113" w:name="_Toc236559428"/>
      <w:bookmarkStart w:id="114" w:name="_Toc265657645"/>
      <w:r w:rsidRPr="003D103A">
        <w:rPr>
          <w:rFonts w:ascii="Arial Narrow" w:hAnsi="Arial Narrow"/>
          <w:b/>
          <w:color w:val="000000" w:themeColor="text1"/>
          <w:sz w:val="22"/>
          <w:szCs w:val="22"/>
        </w:rPr>
        <w:t xml:space="preserve">VALOR </w:t>
      </w:r>
      <w:r w:rsidR="00CF37AE">
        <w:rPr>
          <w:rFonts w:ascii="Arial Narrow" w:hAnsi="Arial Narrow"/>
          <w:b/>
          <w:color w:val="000000" w:themeColor="text1"/>
          <w:sz w:val="22"/>
          <w:szCs w:val="22"/>
        </w:rPr>
        <w:t>DEL CONTRATO</w:t>
      </w:r>
    </w:p>
    <w:p w:rsidR="00CF37AE" w:rsidRPr="00CF37AE" w:rsidRDefault="00CF37AE" w:rsidP="00CF37AE">
      <w:pPr>
        <w:pStyle w:val="Prrafodelista"/>
        <w:shd w:val="clear" w:color="auto" w:fill="FFFFFF"/>
        <w:ind w:left="360"/>
        <w:contextualSpacing w:val="0"/>
        <w:jc w:val="both"/>
        <w:rPr>
          <w:rFonts w:ascii="Arial Narrow" w:hAnsi="Arial Narrow"/>
          <w:b/>
          <w:snapToGrid w:val="0"/>
          <w:color w:val="000000" w:themeColor="text1"/>
          <w:sz w:val="22"/>
          <w:szCs w:val="22"/>
          <w:u w:val="single"/>
        </w:rPr>
      </w:pPr>
    </w:p>
    <w:p w:rsidR="00CF37AE" w:rsidRPr="009806CD" w:rsidRDefault="00CF37AE" w:rsidP="00CF37AE">
      <w:pPr>
        <w:pStyle w:val="Textosinformato"/>
        <w:jc w:val="both"/>
        <w:rPr>
          <w:rFonts w:ascii="Arial Narrow" w:hAnsi="Arial Narrow" w:cs="Arial"/>
          <w:b/>
          <w:color w:val="222222"/>
          <w:sz w:val="22"/>
          <w:szCs w:val="22"/>
          <w:lang w:val="es-ES"/>
        </w:rPr>
      </w:pPr>
      <w:r w:rsidRPr="009806CD">
        <w:rPr>
          <w:rFonts w:ascii="Arial Narrow" w:hAnsi="Arial Narrow"/>
          <w:color w:val="222222"/>
          <w:sz w:val="22"/>
          <w:szCs w:val="22"/>
          <w:shd w:val="clear" w:color="auto" w:fill="FFFFFF"/>
        </w:rPr>
        <w:t>El valor del contrato será conforme al valor total de la oferta económica adjudicada, el cual no podrá ser superior al presupuesto oficial</w:t>
      </w:r>
      <w:r w:rsidRPr="009806CD">
        <w:rPr>
          <w:rFonts w:ascii="Arial Narrow" w:eastAsia="MS Mincho" w:hAnsi="Arial Narrow" w:cs="Arial"/>
          <w:sz w:val="22"/>
          <w:szCs w:val="22"/>
        </w:rPr>
        <w:t xml:space="preserve">, es decir de </w:t>
      </w:r>
      <w:r w:rsidR="009806CD" w:rsidRPr="009806CD">
        <w:rPr>
          <w:rFonts w:ascii="Arial Narrow" w:hAnsi="Arial Narrow" w:cs="Arial"/>
          <w:b/>
          <w:color w:val="000000" w:themeColor="text1"/>
          <w:sz w:val="22"/>
          <w:szCs w:val="22"/>
          <w:lang w:val="es-ES"/>
        </w:rPr>
        <w:t>CUARENTA MILLONES CUATROCIENTOS NOVENTA Y SIETE MIL DOSCIENTOS VEINTIDOS PESOS M/CTE ($40.497.222)</w:t>
      </w:r>
      <w:r w:rsidR="009806CD">
        <w:rPr>
          <w:rFonts w:ascii="Arial Narrow" w:hAnsi="Arial Narrow" w:cs="Arial"/>
          <w:b/>
          <w:color w:val="000000" w:themeColor="text1"/>
          <w:sz w:val="22"/>
          <w:szCs w:val="22"/>
          <w:lang w:val="es-ES"/>
        </w:rPr>
        <w:t>.</w:t>
      </w:r>
      <w:r w:rsidR="009806CD" w:rsidRPr="009806CD">
        <w:rPr>
          <w:rFonts w:ascii="Arial Narrow" w:hAnsi="Arial Narrow" w:cs="Arial"/>
          <w:b/>
          <w:color w:val="000000" w:themeColor="text1"/>
          <w:sz w:val="22"/>
          <w:szCs w:val="22"/>
          <w:lang w:val="es-ES"/>
        </w:rPr>
        <w:t xml:space="preserve"> </w:t>
      </w:r>
    </w:p>
    <w:p w:rsidR="00CF37AE" w:rsidRPr="00E807C9" w:rsidRDefault="00CF37AE" w:rsidP="00CF37AE">
      <w:pPr>
        <w:pStyle w:val="Textosinformato"/>
        <w:tabs>
          <w:tab w:val="left" w:pos="1993"/>
        </w:tabs>
        <w:jc w:val="both"/>
        <w:rPr>
          <w:rFonts w:ascii="Arial Narrow" w:hAnsi="Arial Narrow" w:cs="Arial"/>
          <w:b/>
          <w:sz w:val="22"/>
          <w:szCs w:val="22"/>
          <w:lang w:val="es-ES"/>
        </w:rPr>
      </w:pPr>
    </w:p>
    <w:p w:rsidR="00CF37AE" w:rsidRPr="00B04AD4" w:rsidRDefault="00CF37AE" w:rsidP="00CF37AE">
      <w:pPr>
        <w:ind w:right="163"/>
        <w:jc w:val="both"/>
        <w:rPr>
          <w:rFonts w:ascii="Arial Narrow" w:hAnsi="Arial Narrow" w:cs="Arial"/>
          <w:color w:val="000000"/>
          <w:sz w:val="22"/>
          <w:szCs w:val="22"/>
        </w:rPr>
      </w:pPr>
      <w:r w:rsidRPr="00B04AD4">
        <w:rPr>
          <w:rFonts w:ascii="Arial Narrow" w:hAnsi="Arial Narrow" w:cs="Arial"/>
          <w:color w:val="000000"/>
          <w:sz w:val="22"/>
          <w:szCs w:val="22"/>
        </w:rPr>
        <w:t>El valor del contrato incluye el costo de personal, transporte y demás  especificaciones contenidas en la oferta, así como impuestos, tasas y contribuciones de carácter nacional y/o distrital legales vigentes y demás costos directos e indirectos que conlleve la ejecución del contrato.</w:t>
      </w:r>
    </w:p>
    <w:p w:rsidR="00CF37AE" w:rsidRPr="00CF37AE" w:rsidRDefault="00CF37AE" w:rsidP="00CF37AE">
      <w:pPr>
        <w:pStyle w:val="Prrafodelista"/>
        <w:shd w:val="clear" w:color="auto" w:fill="FFFFFF"/>
        <w:ind w:left="360"/>
        <w:contextualSpacing w:val="0"/>
        <w:jc w:val="both"/>
        <w:rPr>
          <w:rFonts w:ascii="Arial Narrow" w:hAnsi="Arial Narrow"/>
          <w:b/>
          <w:snapToGrid w:val="0"/>
          <w:color w:val="000000" w:themeColor="text1"/>
          <w:sz w:val="22"/>
          <w:szCs w:val="22"/>
          <w:u w:val="single"/>
        </w:rPr>
      </w:pPr>
    </w:p>
    <w:p w:rsidR="00C41910" w:rsidRPr="003D103A" w:rsidRDefault="00E153DC" w:rsidP="002F6769">
      <w:pPr>
        <w:pStyle w:val="Prrafodelista"/>
        <w:numPr>
          <w:ilvl w:val="1"/>
          <w:numId w:val="10"/>
        </w:numPr>
        <w:shd w:val="clear" w:color="auto" w:fill="FFFFFF"/>
        <w:contextualSpacing w:val="0"/>
        <w:jc w:val="both"/>
        <w:rPr>
          <w:rFonts w:ascii="Arial Narrow" w:hAnsi="Arial Narrow"/>
          <w:b/>
          <w:snapToGrid w:val="0"/>
          <w:color w:val="000000" w:themeColor="text1"/>
          <w:sz w:val="22"/>
          <w:szCs w:val="22"/>
          <w:u w:val="single"/>
        </w:rPr>
      </w:pPr>
      <w:r w:rsidRPr="003D103A">
        <w:rPr>
          <w:rFonts w:ascii="Arial Narrow" w:hAnsi="Arial Narrow"/>
          <w:b/>
          <w:color w:val="000000" w:themeColor="text1"/>
          <w:sz w:val="22"/>
          <w:szCs w:val="22"/>
        </w:rPr>
        <w:t>FORMA DE PAGO DEL CONTRATO</w:t>
      </w:r>
      <w:bookmarkEnd w:id="113"/>
      <w:bookmarkEnd w:id="114"/>
    </w:p>
    <w:p w:rsidR="009B61D6" w:rsidRPr="003D103A" w:rsidRDefault="009B61D6" w:rsidP="009B61D6">
      <w:pPr>
        <w:jc w:val="both"/>
        <w:rPr>
          <w:rFonts w:ascii="Arial Narrow" w:hAnsi="Arial Narrow" w:cs="Arial"/>
          <w:b/>
          <w:color w:val="000000"/>
          <w:sz w:val="22"/>
          <w:szCs w:val="22"/>
        </w:rPr>
      </w:pPr>
      <w:bookmarkStart w:id="115" w:name="_Toc234126386"/>
    </w:p>
    <w:p w:rsidR="00CF37AE" w:rsidRPr="00B04AD4" w:rsidRDefault="00CF37AE" w:rsidP="00CF37AE">
      <w:pPr>
        <w:jc w:val="both"/>
        <w:rPr>
          <w:rFonts w:ascii="Arial Narrow" w:hAnsi="Arial Narrow" w:cs="Arial"/>
          <w:sz w:val="22"/>
          <w:szCs w:val="22"/>
        </w:rPr>
      </w:pPr>
      <w:r w:rsidRPr="00B04AD4">
        <w:rPr>
          <w:rFonts w:ascii="Arial Narrow" w:hAnsi="Arial Narrow" w:cs="Arial"/>
          <w:sz w:val="22"/>
          <w:szCs w:val="22"/>
        </w:rPr>
        <w:t>El IDIGER se compromete a pagar el valor del Contrato, subordinado a las apropiaciones que del mismo se hagan del presupuesto, de la siguiente manera:</w:t>
      </w:r>
    </w:p>
    <w:p w:rsidR="00CF37AE" w:rsidRPr="00B04AD4" w:rsidRDefault="00CF37AE" w:rsidP="00CF37AE">
      <w:pPr>
        <w:autoSpaceDE w:val="0"/>
        <w:autoSpaceDN w:val="0"/>
        <w:adjustRightInd w:val="0"/>
        <w:jc w:val="both"/>
        <w:rPr>
          <w:rFonts w:ascii="Arial Narrow" w:hAnsi="Arial Narrow" w:cs="Arial"/>
          <w:color w:val="000000"/>
          <w:sz w:val="22"/>
          <w:szCs w:val="22"/>
          <w:lang w:eastAsia="es-CO"/>
        </w:rPr>
      </w:pPr>
    </w:p>
    <w:p w:rsidR="00E807C9" w:rsidRPr="00E807C9" w:rsidRDefault="00E807C9" w:rsidP="00E807C9">
      <w:pPr>
        <w:jc w:val="both"/>
        <w:rPr>
          <w:rFonts w:ascii="Arial Narrow" w:eastAsia="Times New Roman" w:hAnsi="Arial Narrow" w:cs="Arial"/>
          <w:color w:val="000000" w:themeColor="text1"/>
          <w:sz w:val="22"/>
          <w:szCs w:val="22"/>
        </w:rPr>
      </w:pPr>
      <w:r w:rsidRPr="00E807C9">
        <w:rPr>
          <w:rFonts w:ascii="Arial Narrow" w:hAnsi="Arial Narrow" w:cs="Arial"/>
          <w:color w:val="000000"/>
          <w:sz w:val="22"/>
          <w:szCs w:val="22"/>
        </w:rPr>
        <w:t>El pago se efectuará conforme a la factura presentada por el contratista en los plazos establecidos por la Entidad,</w:t>
      </w:r>
      <w:r w:rsidRPr="00E807C9">
        <w:rPr>
          <w:rFonts w:ascii="Arial Narrow" w:hAnsi="Arial Narrow" w:cs="Arial"/>
          <w:color w:val="000000" w:themeColor="text1"/>
          <w:sz w:val="22"/>
          <w:szCs w:val="22"/>
        </w:rPr>
        <w:t xml:space="preserve"> la cual deberá corresponder al número de exámenes y vacunas realizados, pago que se realizará dentro de los quince (15) días hábiles siguientes a la radicación en el IDIGER de la cuenta de cobro y/o factura previa presentación de los siguientes documentos: </w:t>
      </w:r>
      <w:r w:rsidRPr="00E807C9">
        <w:rPr>
          <w:rFonts w:ascii="Arial Narrow" w:eastAsia="Times New Roman" w:hAnsi="Arial Narrow" w:cs="Arial"/>
          <w:color w:val="000000" w:themeColor="text1"/>
          <w:sz w:val="22"/>
          <w:szCs w:val="22"/>
        </w:rPr>
        <w:t>a) Certificación de cumplimiento a satisfacción de las obligaciones realizadas, expedida por el supervisor del contrato; y b) Certificación actual del pago de aportes parafiscales (ICBF, SENA y Caja de Compensación Familiar) y de Aportes Patronales (Pago de aportes en Pensión, Salud al Sistema de Seguridad Social y Riesgos Laborales), expedida por el Revisor Fiscal de la empresa o el Representante Legal de la misma, en cumplimiento del artículo 50 de la Ley 789 de 2002, Ley 828 de 2003, y el artículo 23 de la Ley 1150 de 2007. Adicionalmente, deberá allegar las respectivas autorizaciones originales del servicio prestado y debidamente firmadas por el supervisor del contrato, las cuales deberán contener la relación de las personas a las cuales se les realizó los exámenes médicos, pre ocupacionales, periódicos y retiro; relación de los exámenes médicos ocupacionales realizados durante el mes de cobro con el respectivo informe de  diagnóstico y la relación de las vacunas aplicadas.</w:t>
      </w:r>
    </w:p>
    <w:p w:rsidR="00E807C9" w:rsidRPr="00E807C9" w:rsidRDefault="00E807C9" w:rsidP="00E807C9">
      <w:pPr>
        <w:jc w:val="both"/>
        <w:rPr>
          <w:rFonts w:ascii="Arial Narrow" w:eastAsia="Times New Roman" w:hAnsi="Arial Narrow" w:cs="Arial"/>
          <w:color w:val="000000" w:themeColor="text1"/>
          <w:sz w:val="22"/>
          <w:szCs w:val="22"/>
        </w:rPr>
      </w:pPr>
    </w:p>
    <w:p w:rsidR="00E807C9" w:rsidRPr="00E807C9" w:rsidRDefault="00E807C9" w:rsidP="00E807C9">
      <w:pPr>
        <w:jc w:val="both"/>
        <w:rPr>
          <w:rFonts w:ascii="Arial Narrow" w:eastAsia="Times New Roman" w:hAnsi="Arial Narrow" w:cs="Arial"/>
          <w:color w:val="000000" w:themeColor="text1"/>
          <w:sz w:val="22"/>
          <w:szCs w:val="22"/>
          <w:u w:val="single"/>
        </w:rPr>
      </w:pPr>
      <w:r w:rsidRPr="00E807C9">
        <w:rPr>
          <w:rFonts w:ascii="Arial Narrow" w:eastAsia="Times New Roman" w:hAnsi="Arial Narrow" w:cs="Arial"/>
          <w:b/>
          <w:color w:val="000000" w:themeColor="text1"/>
          <w:sz w:val="22"/>
          <w:szCs w:val="22"/>
        </w:rPr>
        <w:t>PAGO FINAL:</w:t>
      </w:r>
      <w:r w:rsidRPr="00E807C9">
        <w:rPr>
          <w:rFonts w:ascii="Arial Narrow" w:eastAsia="Times New Roman" w:hAnsi="Arial Narrow" w:cs="Arial"/>
          <w:color w:val="000000" w:themeColor="text1"/>
          <w:sz w:val="22"/>
          <w:szCs w:val="22"/>
        </w:rPr>
        <w:t xml:space="preserve"> </w:t>
      </w:r>
      <w:r w:rsidRPr="00E807C9">
        <w:rPr>
          <w:rFonts w:ascii="Arial Narrow" w:eastAsia="Times New Roman" w:hAnsi="Arial Narrow" w:cs="Arial"/>
          <w:color w:val="000000" w:themeColor="text1"/>
          <w:sz w:val="22"/>
          <w:szCs w:val="22"/>
          <w:u w:val="single"/>
        </w:rPr>
        <w:t xml:space="preserve">El último pago se cancelará dentro de los quince (15) días hábiles siguientes a la radicación en el IDIGER de la cuenta de cobro y/o factura, acompañada del Acta liquidación del contrato a entera </w:t>
      </w:r>
      <w:r w:rsidRPr="00E807C9">
        <w:rPr>
          <w:rFonts w:ascii="Arial Narrow" w:eastAsia="Times New Roman" w:hAnsi="Arial Narrow" w:cs="Arial"/>
          <w:color w:val="000000" w:themeColor="text1"/>
          <w:sz w:val="22"/>
          <w:szCs w:val="22"/>
          <w:u w:val="single"/>
        </w:rPr>
        <w:lastRenderedPageBreak/>
        <w:t>satisfacción de la Entidad. Para la radicación de esta cuenta de cobro y/o factura, adicionalmente se deberán cumplir las siguientes condiciones: a) Que todas las observaciones presentadas por el supervisión se hallen subsanadas a entera satisfacción del IDIGER.</w:t>
      </w:r>
    </w:p>
    <w:p w:rsidR="00CF37AE" w:rsidRPr="00E807C9" w:rsidRDefault="00CF37AE" w:rsidP="00CF37AE">
      <w:pPr>
        <w:jc w:val="both"/>
        <w:rPr>
          <w:rFonts w:ascii="Arial Narrow" w:hAnsi="Arial Narrow" w:cs="Arial"/>
          <w:color w:val="222222"/>
          <w:sz w:val="22"/>
          <w:szCs w:val="22"/>
        </w:rPr>
      </w:pPr>
    </w:p>
    <w:p w:rsidR="00CF37AE" w:rsidRPr="00B04AD4" w:rsidRDefault="00CF37AE" w:rsidP="00CF37AE">
      <w:pPr>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 xml:space="preserve">El valor establecido en el presente numeral, contempla los gastos, descuentos e impuestos que se generan para la suscripción y legalización de la aceptación y en los pagos. </w:t>
      </w:r>
    </w:p>
    <w:p w:rsidR="00CF37AE" w:rsidRPr="00B04AD4" w:rsidRDefault="00CF37AE" w:rsidP="00CF37AE">
      <w:pPr>
        <w:jc w:val="both"/>
        <w:rPr>
          <w:rFonts w:ascii="Arial Narrow" w:hAnsi="Arial Narrow" w:cs="Arial"/>
          <w:color w:val="000000"/>
          <w:sz w:val="22"/>
          <w:szCs w:val="22"/>
        </w:rPr>
      </w:pPr>
    </w:p>
    <w:p w:rsidR="00CF37AE" w:rsidRPr="00B04AD4" w:rsidRDefault="00CF37AE" w:rsidP="00CF37AE">
      <w:pPr>
        <w:jc w:val="both"/>
        <w:rPr>
          <w:rFonts w:ascii="Arial Narrow" w:hAnsi="Arial Narrow" w:cs="Arial"/>
          <w:color w:val="000000"/>
          <w:sz w:val="22"/>
          <w:szCs w:val="22"/>
        </w:rPr>
      </w:pPr>
      <w:r w:rsidRPr="00B04AD4">
        <w:rPr>
          <w:rFonts w:ascii="Arial Narrow" w:hAnsi="Arial Narrow" w:cs="Arial"/>
          <w:color w:val="000000"/>
          <w:sz w:val="22"/>
          <w:szCs w:val="22"/>
        </w:rPr>
        <w:t>Las cuentas de cobro o factura deberán presentarse de acuerdo a lo señalado por el supervisor del contrato, en el momento que se realice el corte mensual.</w:t>
      </w:r>
    </w:p>
    <w:p w:rsidR="00CF37AE" w:rsidRPr="00B04AD4" w:rsidRDefault="00CF37AE" w:rsidP="00CF37AE">
      <w:pPr>
        <w:jc w:val="both"/>
        <w:rPr>
          <w:rFonts w:ascii="Arial Narrow" w:hAnsi="Arial Narrow" w:cs="Arial"/>
          <w:color w:val="222222"/>
          <w:sz w:val="22"/>
          <w:szCs w:val="22"/>
        </w:rPr>
      </w:pPr>
    </w:p>
    <w:p w:rsidR="00CF37AE" w:rsidRPr="00B04AD4" w:rsidRDefault="00CF37AE" w:rsidP="00CF37AE">
      <w:pPr>
        <w:jc w:val="both"/>
        <w:rPr>
          <w:rFonts w:ascii="Arial Narrow" w:hAnsi="Arial Narrow" w:cs="Arial"/>
          <w:sz w:val="22"/>
          <w:szCs w:val="22"/>
        </w:rPr>
      </w:pPr>
      <w:r w:rsidRPr="00B04AD4">
        <w:rPr>
          <w:rFonts w:ascii="Arial Narrow" w:hAnsi="Arial Narrow" w:cs="Arial"/>
          <w:sz w:val="22"/>
          <w:szCs w:val="22"/>
        </w:rPr>
        <w:t xml:space="preserve">El </w:t>
      </w:r>
      <w:r w:rsidRPr="00B04AD4">
        <w:rPr>
          <w:rFonts w:ascii="Arial Narrow" w:hAnsi="Arial Narrow" w:cs="Arial"/>
          <w:b/>
          <w:sz w:val="22"/>
          <w:szCs w:val="22"/>
        </w:rPr>
        <w:t>Valor</w:t>
      </w:r>
      <w:r w:rsidRPr="00B04AD4">
        <w:rPr>
          <w:rFonts w:ascii="Arial Narrow" w:hAnsi="Arial Narrow" w:cs="Arial"/>
          <w:sz w:val="22"/>
          <w:szCs w:val="22"/>
        </w:rPr>
        <w:t xml:space="preserve"> del contrato corresponderá a la suma del valor ofertado por el contratista.</w:t>
      </w:r>
    </w:p>
    <w:p w:rsidR="00CF37AE" w:rsidRPr="00B04AD4" w:rsidRDefault="00CF37AE" w:rsidP="00CF37AE">
      <w:pPr>
        <w:jc w:val="both"/>
        <w:rPr>
          <w:rFonts w:ascii="Arial Narrow" w:hAnsi="Arial Narrow" w:cs="Arial"/>
          <w:color w:val="222222"/>
          <w:sz w:val="22"/>
          <w:szCs w:val="22"/>
        </w:rPr>
      </w:pPr>
    </w:p>
    <w:p w:rsidR="00CF37AE" w:rsidRPr="00B04AD4" w:rsidRDefault="00CF37AE" w:rsidP="00CF37AE">
      <w:pPr>
        <w:jc w:val="both"/>
        <w:rPr>
          <w:rFonts w:ascii="Arial Narrow" w:hAnsi="Arial Narrow" w:cs="Arial"/>
          <w:sz w:val="22"/>
          <w:szCs w:val="22"/>
        </w:rPr>
      </w:pPr>
      <w:r w:rsidRPr="00B04AD4">
        <w:rPr>
          <w:rFonts w:ascii="Arial Narrow" w:hAnsi="Arial Narrow" w:cs="Arial"/>
          <w:b/>
          <w:smallCaps/>
          <w:spacing w:val="-3"/>
          <w:sz w:val="22"/>
          <w:szCs w:val="22"/>
        </w:rPr>
        <w:t>NOTA 1:</w:t>
      </w:r>
      <w:r w:rsidRPr="00B04AD4">
        <w:rPr>
          <w:rFonts w:ascii="Arial Narrow" w:hAnsi="Arial Narrow" w:cs="Arial"/>
          <w:smallCaps/>
          <w:spacing w:val="-3"/>
          <w:sz w:val="22"/>
          <w:szCs w:val="22"/>
        </w:rPr>
        <w:t xml:space="preserve"> </w:t>
      </w:r>
      <w:r w:rsidRPr="00B04AD4">
        <w:rPr>
          <w:rFonts w:ascii="Arial Narrow" w:hAnsi="Arial Narrow" w:cs="Arial"/>
          <w:sz w:val="22"/>
          <w:szCs w:val="22"/>
        </w:rPr>
        <w:t>El tipo de contratación es a precio fijo unitario, por consiguiente no se aceptarán solicitudes de ajuste en virtud de variaciones del mercado.</w:t>
      </w:r>
    </w:p>
    <w:p w:rsidR="00CF37AE" w:rsidRPr="00B04AD4" w:rsidRDefault="00CF37AE" w:rsidP="00CF37AE">
      <w:pPr>
        <w:jc w:val="both"/>
        <w:rPr>
          <w:rFonts w:ascii="Arial Narrow" w:hAnsi="Arial Narrow" w:cs="Arial"/>
          <w:sz w:val="22"/>
          <w:szCs w:val="22"/>
        </w:rPr>
      </w:pPr>
    </w:p>
    <w:p w:rsidR="00CF37AE" w:rsidRPr="00F743C2" w:rsidRDefault="00CF37AE" w:rsidP="00CF37AE">
      <w:pPr>
        <w:jc w:val="both"/>
        <w:rPr>
          <w:rFonts w:ascii="Arial Narrow" w:hAnsi="Arial Narrow" w:cs="Arial"/>
          <w:sz w:val="22"/>
          <w:szCs w:val="22"/>
        </w:rPr>
      </w:pPr>
      <w:r w:rsidRPr="00B04AD4">
        <w:rPr>
          <w:rFonts w:ascii="Arial Narrow" w:hAnsi="Arial Narrow" w:cs="Arial"/>
          <w:b/>
          <w:sz w:val="22"/>
          <w:szCs w:val="22"/>
        </w:rPr>
        <w:t>NOTA 2:</w:t>
      </w:r>
      <w:r>
        <w:rPr>
          <w:rFonts w:ascii="Arial Narrow" w:hAnsi="Arial Narrow" w:cs="Arial"/>
          <w:b/>
          <w:sz w:val="22"/>
          <w:szCs w:val="22"/>
        </w:rPr>
        <w:t xml:space="preserve"> </w:t>
      </w:r>
      <w:r w:rsidRPr="00F743C2">
        <w:rPr>
          <w:rFonts w:ascii="Arial Narrow" w:hAnsi="Arial Narrow" w:cs="Arial"/>
          <w:sz w:val="22"/>
          <w:szCs w:val="22"/>
        </w:rPr>
        <w:t>Si la factura o cuenta de cobro no ha sido correctamente elaborada o no se acompañan los documentos requeridos para el pago, los términos para éste sólo empezarán a contarse desde la fecha en que se presenten debidamente corregidas o desde que se haya aportado el último de los documentos. Las demoras que se presenten por estos conceptos serán responsabilidad del CONTRATISTA y no tendrá por ello derecho al pago de intereses o compensación de ninguna naturaleza.</w:t>
      </w:r>
    </w:p>
    <w:p w:rsidR="00CF37AE" w:rsidRPr="00F743C2" w:rsidRDefault="00CF37AE" w:rsidP="00CF37AE">
      <w:pPr>
        <w:jc w:val="both"/>
        <w:rPr>
          <w:rFonts w:ascii="Arial Narrow" w:hAnsi="Arial Narrow" w:cs="Arial"/>
          <w:sz w:val="22"/>
          <w:szCs w:val="22"/>
        </w:rPr>
      </w:pPr>
    </w:p>
    <w:p w:rsidR="00CF37AE" w:rsidRPr="00E807C9" w:rsidRDefault="00CF37AE" w:rsidP="00CF37AE">
      <w:pPr>
        <w:jc w:val="both"/>
        <w:rPr>
          <w:rFonts w:ascii="Arial Narrow" w:hAnsi="Arial Narrow" w:cs="Arial"/>
          <w:color w:val="222222"/>
          <w:sz w:val="22"/>
          <w:szCs w:val="22"/>
          <w:lang w:val="es-ES"/>
        </w:rPr>
      </w:pPr>
      <w:r w:rsidRPr="00E807C9">
        <w:rPr>
          <w:rFonts w:ascii="Arial Narrow" w:hAnsi="Arial Narrow" w:cs="Arial"/>
          <w:color w:val="222222"/>
          <w:sz w:val="22"/>
          <w:szCs w:val="22"/>
          <w:lang w:val="es-ES"/>
        </w:rPr>
        <w:t xml:space="preserve">El valor establecido del contrato, contempla los gastos, descuentos e impuestos que se generan para la suscripción, legalización del contrato y en los pagos. La cuenta de cobro o factura, según sea el caso, deberá dirigirse al, INSTITUTO DISTRITAL DE GESTION DE RIESGOS Y CAMBIO CLIMATICO Nit. 800.154.275-1. </w:t>
      </w:r>
      <w:r w:rsidR="00E807C9" w:rsidRPr="00E807C9">
        <w:rPr>
          <w:rFonts w:ascii="Arial Narrow" w:hAnsi="Arial Narrow" w:cs="Arial"/>
          <w:color w:val="222222"/>
          <w:sz w:val="22"/>
          <w:szCs w:val="22"/>
          <w:lang w:val="es-ES"/>
        </w:rPr>
        <w:t>Recursos IDIGER.</w:t>
      </w:r>
    </w:p>
    <w:p w:rsidR="00CF37AE" w:rsidRPr="00E807C9" w:rsidRDefault="00CF37AE" w:rsidP="00CF37AE">
      <w:pPr>
        <w:jc w:val="both"/>
        <w:rPr>
          <w:rFonts w:ascii="Arial Narrow" w:hAnsi="Arial Narrow" w:cs="Arial"/>
          <w:color w:val="222222"/>
          <w:sz w:val="22"/>
          <w:szCs w:val="22"/>
          <w:lang w:val="es-ES"/>
        </w:rPr>
      </w:pPr>
    </w:p>
    <w:p w:rsidR="00CF37AE" w:rsidRPr="00E807C9" w:rsidRDefault="00CF37AE" w:rsidP="00CF37AE">
      <w:pPr>
        <w:jc w:val="both"/>
        <w:rPr>
          <w:rFonts w:ascii="Arial Narrow" w:hAnsi="Arial Narrow" w:cs="Arial"/>
          <w:color w:val="222222"/>
          <w:sz w:val="22"/>
          <w:szCs w:val="22"/>
          <w:lang w:val="es-ES"/>
        </w:rPr>
      </w:pPr>
      <w:r w:rsidRPr="00E807C9">
        <w:rPr>
          <w:rFonts w:ascii="Arial Narrow" w:hAnsi="Arial Narrow" w:cs="Arial"/>
          <w:color w:val="222222"/>
          <w:sz w:val="22"/>
          <w:szCs w:val="22"/>
          <w:lang w:val="es-ES"/>
        </w:rPr>
        <w:t>Su presentación deberá hacerse siempre en el domicilio del IDIGER,  el cual se encuentra ubicado en la Diagonal 47 No, 77ª 09 interior 11 y conforme los procedimientos establecidos por la entidad.</w:t>
      </w:r>
    </w:p>
    <w:p w:rsidR="00CF37AE" w:rsidRPr="00E807C9" w:rsidRDefault="00CF37AE" w:rsidP="00CF37AE">
      <w:pPr>
        <w:jc w:val="both"/>
        <w:rPr>
          <w:rFonts w:ascii="Arial Narrow" w:hAnsi="Arial Narrow" w:cs="Arial"/>
          <w:color w:val="222222"/>
          <w:sz w:val="22"/>
          <w:szCs w:val="22"/>
          <w:lang w:val="es-ES"/>
        </w:rPr>
      </w:pPr>
    </w:p>
    <w:p w:rsidR="00CF37AE" w:rsidRPr="00F743C2" w:rsidRDefault="00CF37AE" w:rsidP="00CF37AE">
      <w:pPr>
        <w:jc w:val="both"/>
        <w:rPr>
          <w:rFonts w:ascii="Arial Narrow" w:hAnsi="Arial Narrow" w:cs="Arial"/>
          <w:sz w:val="22"/>
          <w:szCs w:val="22"/>
        </w:rPr>
      </w:pPr>
      <w:r w:rsidRPr="00F743C2">
        <w:rPr>
          <w:rFonts w:ascii="Arial Narrow" w:hAnsi="Arial Narrow" w:cs="Arial"/>
          <w:sz w:val="22"/>
          <w:szCs w:val="22"/>
        </w:rPr>
        <w:t>En caso que el proponente favorecido sea un consorcio o unión temporal, para efectos del pago, éste debe informar el número de cuenta a nombre del consorcio o unión temporal, así como efectuar la facturación en formato aprobado por la DIAN a nombre del respectivo consorcio o unión temporal.</w:t>
      </w:r>
    </w:p>
    <w:p w:rsidR="00CF37AE" w:rsidRPr="00F743C2" w:rsidRDefault="00CF37AE" w:rsidP="00CF37AE">
      <w:pPr>
        <w:jc w:val="both"/>
        <w:rPr>
          <w:rFonts w:ascii="Arial Narrow" w:hAnsi="Arial Narrow" w:cs="Arial"/>
          <w:sz w:val="22"/>
          <w:szCs w:val="22"/>
        </w:rPr>
      </w:pPr>
    </w:p>
    <w:p w:rsidR="00CF37AE" w:rsidRPr="00F743C2" w:rsidRDefault="00CF37AE" w:rsidP="00CF37AE">
      <w:pPr>
        <w:jc w:val="both"/>
        <w:rPr>
          <w:rFonts w:ascii="Arial Narrow" w:hAnsi="Arial Narrow" w:cs="Arial"/>
          <w:sz w:val="22"/>
          <w:szCs w:val="22"/>
        </w:rPr>
      </w:pPr>
      <w:r w:rsidRPr="00F743C2">
        <w:rPr>
          <w:rFonts w:ascii="Arial Narrow" w:hAnsi="Arial Narrow" w:cs="Arial"/>
          <w:sz w:val="22"/>
          <w:szCs w:val="22"/>
        </w:rPr>
        <w:t>El IDIGER se compromete a pagar el valor del Contrato, subordinado a las apropiaciones que del mismo se hagan del presupuesto, dentro de los quince (15) días hábiles siguientes a la radicación de la factura, acompañada de la certificación del supervisor del contrato sobre el cumplimiento a satisfacción del mismo.</w:t>
      </w:r>
    </w:p>
    <w:p w:rsidR="00CF37AE" w:rsidRDefault="00CF37AE" w:rsidP="00CF37AE">
      <w:pPr>
        <w:jc w:val="both"/>
        <w:rPr>
          <w:rFonts w:ascii="Arial Narrow" w:hAnsi="Arial Narrow" w:cs="Arial"/>
          <w:b/>
          <w:sz w:val="22"/>
          <w:szCs w:val="22"/>
        </w:rPr>
      </w:pPr>
    </w:p>
    <w:p w:rsidR="00CF37AE" w:rsidRPr="00B04AD4" w:rsidRDefault="00CF37AE" w:rsidP="00CF37AE">
      <w:pPr>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 xml:space="preserve">Luego de llevar la factura en físico al domicilio del IDIGER, el contratista deberá ingresar en el SECOP II el número y fecha de radicación de la factura; la factura y los demás soportes ya señalados. </w:t>
      </w:r>
    </w:p>
    <w:p w:rsidR="00CF37AE" w:rsidRPr="00B04AD4" w:rsidRDefault="00CF37AE" w:rsidP="00CF37AE">
      <w:pPr>
        <w:jc w:val="both"/>
        <w:rPr>
          <w:rFonts w:ascii="Arial Narrow" w:eastAsia="Arial Narrow" w:hAnsi="Arial Narrow" w:cs="Arial"/>
          <w:color w:val="000000"/>
          <w:sz w:val="22"/>
          <w:szCs w:val="22"/>
          <w:lang w:eastAsia="es-CO"/>
        </w:rPr>
      </w:pPr>
    </w:p>
    <w:p w:rsidR="00CF37AE" w:rsidRPr="00B04AD4" w:rsidRDefault="00CF37AE" w:rsidP="00CF37AE">
      <w:pPr>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El IDIGER revisara que la factura está correctamente elaborada y se acompañe de los documentos requeridos. Si la información esta correcta el IDIGER dará la aprobación en el SECOP II. Si por el contrario, no fue diligenciada correctamente y no se acompañó de la documentación requerida, esta será rechazada y el IDIGER justificará el motivo del rechazo.  De los dos casos señalados, el Contratista recibirá correo electrónico. En el primer caso notificándolo y en el segundo caso, para que edite la información y vuelva enviar la factura para aprobación.</w:t>
      </w:r>
    </w:p>
    <w:p w:rsidR="00CF37AE" w:rsidRPr="00B04AD4" w:rsidRDefault="00CF37AE" w:rsidP="00CF37AE">
      <w:pPr>
        <w:jc w:val="both"/>
        <w:rPr>
          <w:rFonts w:ascii="Arial Narrow" w:eastAsia="Arial Narrow" w:hAnsi="Arial Narrow" w:cs="Arial"/>
          <w:color w:val="000000"/>
          <w:sz w:val="22"/>
          <w:szCs w:val="22"/>
          <w:lang w:eastAsia="es-CO"/>
        </w:rPr>
      </w:pPr>
    </w:p>
    <w:p w:rsidR="00CF37AE" w:rsidRPr="00B04AD4" w:rsidRDefault="00CF37AE" w:rsidP="00CF37AE">
      <w:pPr>
        <w:ind w:right="20"/>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lastRenderedPageBreak/>
        <w:t>Cuando la factura fuese rechazada, el término para este efecto sólo empezará a contarse desde la fecha en que se presenten en debida forma o se haya aportado el último de los documentos exigidos en este pliego.</w:t>
      </w:r>
    </w:p>
    <w:p w:rsidR="00CF37AE" w:rsidRPr="00B04AD4" w:rsidRDefault="00CF37AE" w:rsidP="00CF37AE">
      <w:pPr>
        <w:jc w:val="both"/>
        <w:rPr>
          <w:rFonts w:ascii="Arial Narrow" w:eastAsia="Times New Roman" w:hAnsi="Arial Narrow" w:cs="Arial"/>
          <w:color w:val="000000"/>
          <w:sz w:val="22"/>
          <w:szCs w:val="22"/>
          <w:lang w:eastAsia="es-CO"/>
        </w:rPr>
      </w:pPr>
    </w:p>
    <w:p w:rsidR="00CF37AE" w:rsidRPr="00B04AD4" w:rsidRDefault="00CF37AE" w:rsidP="00CF37AE">
      <w:pPr>
        <w:ind w:right="20"/>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Los retardos que se presenten por estos conceptos serán responsabilidad del contratista y éste no tendrá por ello derecho al pago de intereses o compensación de ninguna naturaleza.</w:t>
      </w:r>
    </w:p>
    <w:p w:rsidR="00CF37AE" w:rsidRPr="00B04AD4" w:rsidRDefault="00CF37AE" w:rsidP="00CF37AE">
      <w:pPr>
        <w:widowControl w:val="0"/>
        <w:jc w:val="both"/>
        <w:rPr>
          <w:rFonts w:ascii="Arial Narrow" w:eastAsia="Calibri" w:hAnsi="Arial Narrow" w:cs="Arial"/>
          <w:sz w:val="22"/>
          <w:szCs w:val="22"/>
          <w:lang w:val="es-MX" w:eastAsia="x-none"/>
        </w:rPr>
      </w:pPr>
    </w:p>
    <w:p w:rsidR="00CF37AE" w:rsidRPr="00B04AD4" w:rsidRDefault="00CF37AE" w:rsidP="00CF37AE">
      <w:pPr>
        <w:jc w:val="both"/>
        <w:rPr>
          <w:rFonts w:ascii="Arial Narrow" w:hAnsi="Arial Narrow"/>
          <w:sz w:val="22"/>
          <w:szCs w:val="22"/>
          <w:lang w:val="es-ES" w:eastAsia="es-ES"/>
        </w:rPr>
      </w:pPr>
      <w:r w:rsidRPr="00B04AD4">
        <w:rPr>
          <w:rFonts w:ascii="Arial Narrow" w:eastAsia="Calibri" w:hAnsi="Arial Narrow" w:cs="Arial"/>
          <w:b/>
          <w:sz w:val="22"/>
          <w:szCs w:val="22"/>
          <w:lang w:val="es-MX" w:eastAsia="x-none"/>
        </w:rPr>
        <w:t xml:space="preserve">NOTA 3: </w:t>
      </w:r>
      <w:r w:rsidRPr="00B04AD4">
        <w:rPr>
          <w:rFonts w:ascii="Arial Narrow" w:eastAsia="Times New Roman" w:hAnsi="Arial Narrow"/>
          <w:sz w:val="22"/>
          <w:szCs w:val="22"/>
          <w:lang w:eastAsia="es-CO"/>
        </w:rPr>
        <w:t>Los pagos se realizarán de acuerdo con la distribución del PAC</w:t>
      </w:r>
      <w:r w:rsidRPr="00B04AD4">
        <w:rPr>
          <w:rFonts w:ascii="Arial Narrow" w:hAnsi="Arial Narrow"/>
          <w:sz w:val="22"/>
          <w:szCs w:val="22"/>
          <w:lang w:val="es-ES" w:eastAsia="es-ES"/>
        </w:rPr>
        <w:t>.</w:t>
      </w:r>
    </w:p>
    <w:p w:rsidR="00C41910" w:rsidRPr="003D103A" w:rsidRDefault="00C41910">
      <w:pPr>
        <w:shd w:val="clear" w:color="auto" w:fill="FFFFFF"/>
        <w:jc w:val="both"/>
        <w:rPr>
          <w:rFonts w:ascii="Arial Narrow" w:hAnsi="Arial Narrow" w:cs="Arial"/>
          <w:color w:val="000000" w:themeColor="text1"/>
          <w:sz w:val="22"/>
          <w:szCs w:val="22"/>
          <w:highlight w:val="yellow"/>
        </w:rPr>
      </w:pPr>
    </w:p>
    <w:p w:rsidR="00C41910" w:rsidRPr="00E807C9" w:rsidRDefault="00E153DC" w:rsidP="002F6769">
      <w:pPr>
        <w:pStyle w:val="Prrafodelista"/>
        <w:numPr>
          <w:ilvl w:val="1"/>
          <w:numId w:val="10"/>
        </w:numPr>
        <w:contextualSpacing w:val="0"/>
        <w:jc w:val="both"/>
        <w:rPr>
          <w:rFonts w:ascii="Arial Narrow" w:hAnsi="Arial Narrow" w:cs="Arial"/>
          <w:b/>
          <w:bCs/>
          <w:color w:val="000000" w:themeColor="text1"/>
          <w:sz w:val="22"/>
          <w:szCs w:val="22"/>
        </w:rPr>
      </w:pPr>
      <w:r w:rsidRPr="00E807C9">
        <w:rPr>
          <w:rFonts w:ascii="Arial Narrow" w:hAnsi="Arial Narrow" w:cs="Arial"/>
          <w:b/>
          <w:bCs/>
          <w:color w:val="000000" w:themeColor="text1"/>
          <w:sz w:val="22"/>
          <w:szCs w:val="22"/>
        </w:rPr>
        <w:t>OBLIGACIONES DEL CONTRATO</w:t>
      </w:r>
      <w:bookmarkEnd w:id="115"/>
    </w:p>
    <w:p w:rsidR="00C41910" w:rsidRPr="00E807C9" w:rsidRDefault="00C41910" w:rsidP="002240BD">
      <w:pPr>
        <w:pStyle w:val="Prrafodelista"/>
        <w:ind w:left="360"/>
        <w:jc w:val="both"/>
        <w:rPr>
          <w:rFonts w:ascii="Arial Narrow" w:hAnsi="Arial Narrow" w:cs="Arial"/>
          <w:b/>
          <w:bCs/>
          <w:color w:val="000000" w:themeColor="text1"/>
          <w:sz w:val="22"/>
          <w:szCs w:val="22"/>
        </w:rPr>
      </w:pPr>
    </w:p>
    <w:p w:rsidR="00C41910" w:rsidRPr="00E807C9" w:rsidRDefault="00E153DC" w:rsidP="002F6769">
      <w:pPr>
        <w:pStyle w:val="Prrafodelista"/>
        <w:numPr>
          <w:ilvl w:val="2"/>
          <w:numId w:val="10"/>
        </w:numPr>
        <w:contextualSpacing w:val="0"/>
        <w:jc w:val="both"/>
        <w:rPr>
          <w:rFonts w:ascii="Arial Narrow" w:hAnsi="Arial Narrow" w:cs="Arial"/>
          <w:b/>
          <w:bCs/>
          <w:color w:val="000000" w:themeColor="text1"/>
          <w:sz w:val="22"/>
          <w:szCs w:val="22"/>
        </w:rPr>
      </w:pPr>
      <w:bookmarkStart w:id="116" w:name="_Toc222656805"/>
      <w:bookmarkStart w:id="117" w:name="_Toc225736715"/>
      <w:bookmarkStart w:id="118" w:name="_Toc265657647"/>
      <w:r w:rsidRPr="00E807C9">
        <w:rPr>
          <w:rFonts w:ascii="Arial Narrow" w:hAnsi="Arial Narrow" w:cs="Arial"/>
          <w:b/>
          <w:bCs/>
          <w:color w:val="000000" w:themeColor="text1"/>
          <w:sz w:val="22"/>
          <w:szCs w:val="22"/>
        </w:rPr>
        <w:t xml:space="preserve">OBLIGACIONES ESPECÍFICAS </w:t>
      </w:r>
      <w:bookmarkEnd w:id="116"/>
      <w:bookmarkEnd w:id="117"/>
      <w:r w:rsidRPr="00E807C9">
        <w:rPr>
          <w:rFonts w:ascii="Arial Narrow" w:hAnsi="Arial Narrow" w:cs="Arial"/>
          <w:b/>
          <w:bCs/>
          <w:color w:val="000000" w:themeColor="text1"/>
          <w:sz w:val="22"/>
          <w:szCs w:val="22"/>
        </w:rPr>
        <w:t>DEL CONTRATISTA</w:t>
      </w:r>
      <w:bookmarkEnd w:id="118"/>
    </w:p>
    <w:p w:rsidR="00C41910" w:rsidRPr="00E807C9" w:rsidRDefault="00C41910">
      <w:pPr>
        <w:shd w:val="clear" w:color="auto" w:fill="FFFFFF"/>
        <w:jc w:val="both"/>
        <w:rPr>
          <w:rFonts w:ascii="Arial Narrow" w:hAnsi="Arial Narrow"/>
          <w:color w:val="000000" w:themeColor="text1"/>
          <w:sz w:val="22"/>
          <w:szCs w:val="22"/>
        </w:rPr>
      </w:pPr>
    </w:p>
    <w:p w:rsidR="009B61D6" w:rsidRPr="00E807C9" w:rsidRDefault="009B61D6" w:rsidP="009B61D6">
      <w:pPr>
        <w:jc w:val="both"/>
        <w:rPr>
          <w:rFonts w:ascii="Arial Narrow" w:hAnsi="Arial Narrow" w:cs="Arial"/>
          <w:sz w:val="22"/>
          <w:szCs w:val="22"/>
        </w:rPr>
      </w:pPr>
      <w:bookmarkStart w:id="119" w:name="_Toc265657649"/>
      <w:r w:rsidRPr="00E807C9">
        <w:rPr>
          <w:rFonts w:ascii="Arial Narrow" w:hAnsi="Arial Narrow" w:cs="Arial"/>
          <w:sz w:val="22"/>
          <w:szCs w:val="22"/>
        </w:rPr>
        <w:t>En desarrollo del objeto, el Contratista adquirirá para con el IDIGER, las siguientes obligaciones:</w:t>
      </w:r>
    </w:p>
    <w:p w:rsidR="00E807C9" w:rsidRPr="00E807C9" w:rsidRDefault="00E807C9" w:rsidP="009B61D6">
      <w:pPr>
        <w:jc w:val="both"/>
        <w:rPr>
          <w:rFonts w:ascii="Arial Narrow" w:hAnsi="Arial Narrow" w:cs="Arial"/>
          <w:sz w:val="22"/>
          <w:szCs w:val="22"/>
        </w:rPr>
      </w:pPr>
    </w:p>
    <w:p w:rsidR="00E807C9" w:rsidRPr="00E807C9" w:rsidRDefault="00E807C9" w:rsidP="00E807C9">
      <w:pPr>
        <w:numPr>
          <w:ilvl w:val="0"/>
          <w:numId w:val="47"/>
        </w:numPr>
        <w:jc w:val="both"/>
        <w:rPr>
          <w:rFonts w:ascii="Arial Narrow" w:hAnsi="Arial Narrow" w:cs="Arial"/>
          <w:color w:val="000000" w:themeColor="text1"/>
          <w:sz w:val="22"/>
          <w:szCs w:val="22"/>
        </w:rPr>
      </w:pPr>
      <w:r w:rsidRPr="00E807C9">
        <w:rPr>
          <w:rFonts w:ascii="Arial Narrow" w:hAnsi="Arial Narrow" w:cs="Arial"/>
          <w:color w:val="000000" w:themeColor="text1"/>
          <w:sz w:val="22"/>
          <w:szCs w:val="22"/>
        </w:rPr>
        <w:t xml:space="preserve">Realizar los </w:t>
      </w:r>
      <w:r w:rsidRPr="00E807C9">
        <w:rPr>
          <w:rFonts w:ascii="Arial Narrow" w:eastAsia="Times New Roman" w:hAnsi="Arial Narrow" w:cs="Arial"/>
          <w:color w:val="000000" w:themeColor="text1"/>
          <w:sz w:val="22"/>
          <w:szCs w:val="22"/>
          <w:lang w:val="es-ES" w:eastAsia="es-ES"/>
        </w:rPr>
        <w:t xml:space="preserve">exámenes médicos ocupacionales y la vacunación de acuerdo con el profesiograma del IDIGER </w:t>
      </w:r>
      <w:r w:rsidRPr="00E807C9">
        <w:rPr>
          <w:rFonts w:ascii="Arial Narrow" w:hAnsi="Arial Narrow" w:cs="Arial"/>
          <w:color w:val="000000" w:themeColor="text1"/>
          <w:sz w:val="22"/>
          <w:szCs w:val="22"/>
        </w:rPr>
        <w:t xml:space="preserve">durante la vigencia del presente contrato, de acuerdo con lo descrito en la solicitud que remita el supervisor. </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Contar con la logística necesaria para la realización de los exámenes médicos ocupacionales y vacunación de acuerdo con el profesiograma del IDIGER.</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Contar con la infraestructura adecuada para realizar los exámenes médicos ocupacionales y vacunación relacionados con las especificaciones técnicas.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Las instalaciones en donde se realicen los exámenes y las vacunas deben brindar condiciones de seguridad e higiene adecuadas.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Aceptar los cambios que determine el IDIGER por conducto del supervisor, respecto de las cantidades previstas para cada examen.</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Realizar los exámenes médicos ocupacionales en los horarios acordados con el supervisor.</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Realizar las jornadas de vacunación en los lugares y horarios acordados con el supervisor.</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Disponer del personal idóneo y necesario para la realización de los exámenes médicos ocupacionales y la vacunación, así como de los elementos de bioseguridad.</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Garantizar que los elementos y equipos utilizados para la realización de los exámenes médicos ocupacionales y la vacunación cumplan con óptimas condiciones de calibración, higiene y seguridad.</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 xml:space="preserve">El contratista deberá remitir el informe de diagnóstico de las condiciones de salud con el respectivo análisis y recomendaciones a la entidad en medio magnético y escrito, con la cuenta de cobro, siempre y cuando se hayan realizado exámenes. </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Atender las citas dadas según programación conjunta y horarios establecidos.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Atender las observaciones o requerimientos que le formule el IDIGER por conducto del supervisor del contrato y corregir las fallas.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Cumplir con las condiciones jurídicas, técnicas, económicas y comerciales presentadas en la oferta.</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Mantener en forma permanente altos niveles de eficiencia técnica y profesional para atender sus obligaciones.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Si al realizar la evaluación médica ocupacional se encuentra una presunta enfermedad profesional no diagnosticada ocurrida durante el tiempo de vinculación del servidor al IDIGER, el contratista informará de inmediato y por escrito al supervisor del contrato la patología y las recomendaciones a seguir; así mismo en caso de presentarse otra novedad. Lo anterior con el fin de iniciar los trámites correspondientes para la determinación del origen de la patología o tomar las acciones pertinentes.</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Garantizar la oportuna, eficaz y eficiente prestación del objeto contratado y responder por su calidad, sin perjuicio de la respectiva garantía.</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lastRenderedPageBreak/>
        <w:t>Una vez practicada la evaluación médica el resultado del examen con el concepto respectivo debe ser entregado al servidor. Adicionalmente deberá ser remitido de forma inmediata en digital al correo electrónico del supervisor del contrato.</w:t>
      </w:r>
    </w:p>
    <w:p w:rsidR="00E807C9" w:rsidRPr="00E807C9" w:rsidRDefault="00E807C9" w:rsidP="00E807C9">
      <w:pPr>
        <w:numPr>
          <w:ilvl w:val="0"/>
          <w:numId w:val="47"/>
        </w:numPr>
        <w:jc w:val="both"/>
        <w:rPr>
          <w:rFonts w:ascii="Arial Narrow" w:eastAsia="Times New Roman" w:hAnsi="Arial Narrow" w:cs="Arial"/>
          <w:color w:val="000000" w:themeColor="text1"/>
          <w:sz w:val="22"/>
          <w:szCs w:val="22"/>
          <w:lang w:val="es-ES" w:eastAsia="es-ES"/>
        </w:rPr>
      </w:pPr>
      <w:r w:rsidRPr="00E807C9">
        <w:rPr>
          <w:rFonts w:ascii="Arial Narrow" w:eastAsia="Times New Roman" w:hAnsi="Arial Narrow" w:cs="Arial"/>
          <w:color w:val="000000" w:themeColor="text1"/>
          <w:sz w:val="22"/>
          <w:szCs w:val="22"/>
          <w:lang w:val="es-ES" w:eastAsia="es-ES"/>
        </w:rPr>
        <w:t>Además del respectivo informe sobre el estado de salud actual del paciente, en caso de restricciones el médico deberá presentar las recomendaciones que el empleador debe adoptar según sea el caso.</w:t>
      </w:r>
    </w:p>
    <w:p w:rsidR="00E807C9" w:rsidRPr="00E807C9" w:rsidRDefault="00E807C9" w:rsidP="009B61D6">
      <w:pPr>
        <w:jc w:val="both"/>
        <w:rPr>
          <w:rFonts w:ascii="Arial Narrow" w:hAnsi="Arial Narrow" w:cs="Arial"/>
          <w:sz w:val="22"/>
          <w:szCs w:val="22"/>
          <w:highlight w:val="yellow"/>
          <w:lang w:val="es-ES"/>
        </w:rPr>
      </w:pPr>
    </w:p>
    <w:p w:rsidR="00C41910" w:rsidRPr="003D103A" w:rsidRDefault="00E153DC" w:rsidP="002F6769">
      <w:pPr>
        <w:pStyle w:val="Prrafodelista"/>
        <w:numPr>
          <w:ilvl w:val="2"/>
          <w:numId w:val="10"/>
        </w:numPr>
        <w:contextualSpacing w:val="0"/>
        <w:jc w:val="both"/>
        <w:rPr>
          <w:rFonts w:ascii="Arial Narrow" w:hAnsi="Arial Narrow" w:cs="Arial"/>
          <w:b/>
          <w:bCs/>
          <w:color w:val="000000" w:themeColor="text1"/>
          <w:sz w:val="22"/>
          <w:szCs w:val="22"/>
        </w:rPr>
      </w:pPr>
      <w:r w:rsidRPr="003D103A">
        <w:rPr>
          <w:rFonts w:ascii="Arial Narrow" w:hAnsi="Arial Narrow" w:cs="Arial"/>
          <w:b/>
          <w:bCs/>
          <w:color w:val="000000" w:themeColor="text1"/>
          <w:sz w:val="22"/>
          <w:szCs w:val="22"/>
        </w:rPr>
        <w:t xml:space="preserve">OBLIGACIONES GENERALES DEL CONTRATISTA. </w:t>
      </w:r>
    </w:p>
    <w:p w:rsidR="00C41910" w:rsidRPr="003D103A" w:rsidRDefault="00C41910">
      <w:pPr>
        <w:ind w:left="720"/>
        <w:jc w:val="both"/>
        <w:rPr>
          <w:rFonts w:ascii="Arial Narrow" w:hAnsi="Arial Narrow" w:cs="Arial"/>
          <w:color w:val="000000" w:themeColor="text1"/>
          <w:sz w:val="22"/>
          <w:szCs w:val="22"/>
        </w:rPr>
      </w:pPr>
    </w:p>
    <w:p w:rsidR="00C41910" w:rsidRPr="003D103A" w:rsidRDefault="00E153DC">
      <w:pPr>
        <w:jc w:val="both"/>
        <w:rPr>
          <w:rFonts w:ascii="Arial Narrow" w:eastAsia="Arial Narrow" w:hAnsi="Arial Narrow"/>
          <w:color w:val="000000" w:themeColor="text1"/>
          <w:sz w:val="22"/>
          <w:szCs w:val="22"/>
        </w:rPr>
      </w:pPr>
      <w:r w:rsidRPr="003D103A">
        <w:rPr>
          <w:rFonts w:ascii="Arial Narrow" w:eastAsia="Arial Narrow" w:hAnsi="Arial Narrow"/>
          <w:color w:val="000000" w:themeColor="text1"/>
          <w:sz w:val="22"/>
          <w:szCs w:val="22"/>
        </w:rPr>
        <w:t>Para el cumplimiento del objeto descrito anteriormente se considera necesario el desarrollo de las siguientes obligaciones:</w:t>
      </w:r>
    </w:p>
    <w:p w:rsidR="00C41910" w:rsidRPr="003D103A" w:rsidRDefault="00C41910">
      <w:pPr>
        <w:ind w:left="709" w:hanging="284"/>
        <w:rPr>
          <w:rFonts w:ascii="Arial Narrow" w:eastAsia="Arial Narrow" w:hAnsi="Arial Narrow"/>
          <w:color w:val="000000" w:themeColor="text1"/>
          <w:sz w:val="22"/>
          <w:szCs w:val="22"/>
          <w:highlight w:val="yellow"/>
        </w:rPr>
      </w:pP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Informar por escrito al responsable de pagos de la Entidad, el número de una cuenta bancaria en la cual el IDIGER deberá consignar los respectivos pagos a que haya lugar dentro de la ejecución del contrato. El IDIGER no estará obligado a tramitar pago alguno mientras no se dé cumplimiento a este requisito.</w:t>
      </w: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Suscribir el acta de inicio previo cumplimiento de los requisitos de ejecución y legalización del contrato.</w:t>
      </w:r>
    </w:p>
    <w:p w:rsidR="00C024EE" w:rsidRPr="00E807C9"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olor w:val="000000"/>
          <w:sz w:val="22"/>
          <w:szCs w:val="22"/>
          <w:lang w:val="es-ES"/>
        </w:rPr>
        <w:t>Responder por la calidad de l</w:t>
      </w:r>
      <w:r w:rsidR="00E807C9">
        <w:rPr>
          <w:rFonts w:ascii="Arial Narrow" w:hAnsi="Arial Narrow"/>
          <w:color w:val="000000"/>
          <w:sz w:val="22"/>
          <w:szCs w:val="22"/>
          <w:lang w:val="es-ES"/>
        </w:rPr>
        <w:t>os</w:t>
      </w:r>
      <w:r w:rsidR="0018757A">
        <w:rPr>
          <w:rFonts w:ascii="Arial Narrow" w:hAnsi="Arial Narrow"/>
          <w:color w:val="000000"/>
          <w:sz w:val="22"/>
          <w:szCs w:val="22"/>
          <w:lang w:val="es-ES"/>
        </w:rPr>
        <w:t xml:space="preserve"> servicios </w:t>
      </w:r>
      <w:r w:rsidR="00E807C9">
        <w:rPr>
          <w:rFonts w:ascii="Arial Narrow" w:hAnsi="Arial Narrow"/>
          <w:color w:val="000000"/>
          <w:sz w:val="22"/>
          <w:szCs w:val="22"/>
          <w:lang w:val="es-ES"/>
        </w:rPr>
        <w:t>contratados</w:t>
      </w:r>
    </w:p>
    <w:p w:rsidR="00E807C9" w:rsidRPr="00E807C9" w:rsidRDefault="00E807C9" w:rsidP="003C1D0B">
      <w:pPr>
        <w:numPr>
          <w:ilvl w:val="0"/>
          <w:numId w:val="35"/>
        </w:numPr>
        <w:shd w:val="clear" w:color="auto" w:fill="FFFFFF"/>
        <w:ind w:left="360"/>
        <w:jc w:val="both"/>
        <w:rPr>
          <w:rFonts w:ascii="Arial Narrow" w:hAnsi="Arial Narrow" w:cs="Arial"/>
          <w:color w:val="000000"/>
          <w:sz w:val="22"/>
          <w:szCs w:val="22"/>
        </w:rPr>
      </w:pPr>
      <w:r w:rsidRPr="00E807C9">
        <w:rPr>
          <w:rFonts w:ascii="Arial Narrow" w:eastAsia="Times New Roman" w:hAnsi="Arial Narrow" w:cs="Arial"/>
          <w:color w:val="000000" w:themeColor="text1"/>
          <w:sz w:val="22"/>
          <w:szCs w:val="22"/>
          <w:lang w:val="es-ES" w:eastAsia="es-ES"/>
        </w:rPr>
        <w:t>Prestar los servicios contratados de manera inmediata y con la disponibilidad requerida por el IDIGER</w:t>
      </w: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Desarrollar el contrato acorde con lo establecido en el artículo 5 de la Ley 80 de 1993.</w:t>
      </w: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Constituir y mantener vigente la Garantía Única que impone este contrato en los términos establecidos en el mismo.</w:t>
      </w: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Mantener informado al supervisor del contrato sobre el desarrollo del contrato.</w:t>
      </w:r>
    </w:p>
    <w:p w:rsidR="00C024EE" w:rsidRPr="00B04AD4" w:rsidRDefault="00C024EE" w:rsidP="003C1D0B">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EL CONTRATISTA se compromete expresamente a cumplir con lo establecido en la Resolución 1677 de mayo 16 de 2008  “por la cual se señalan las actividades consideradas como peores formas de trabajo infantil y se establece la clasificación de actividades peligrosas y condiciones de trabajo nocivas para la salud e integridad física o psicológica de las personas menores de 18 años de edad”, proferida por el Ministerio de Protección Social.</w:t>
      </w:r>
    </w:p>
    <w:p w:rsidR="00E807C9" w:rsidRDefault="00C024EE" w:rsidP="00E807C9">
      <w:pPr>
        <w:numPr>
          <w:ilvl w:val="0"/>
          <w:numId w:val="35"/>
        </w:numPr>
        <w:shd w:val="clear" w:color="auto" w:fill="FFFFFF"/>
        <w:ind w:left="360"/>
        <w:jc w:val="both"/>
        <w:rPr>
          <w:rFonts w:ascii="Arial Narrow" w:hAnsi="Arial Narrow" w:cs="Arial"/>
          <w:color w:val="000000"/>
          <w:sz w:val="22"/>
          <w:szCs w:val="22"/>
        </w:rPr>
      </w:pPr>
      <w:r w:rsidRPr="00B04AD4">
        <w:rPr>
          <w:rFonts w:ascii="Arial Narrow" w:hAnsi="Arial Narrow" w:cs="Arial"/>
          <w:color w:val="000000"/>
          <w:sz w:val="22"/>
          <w:szCs w:val="22"/>
        </w:rPr>
        <w:t>Acreditar el pago de los aportes de sus empleados a los sistemas de salud, riesgos laborales,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en cumplimiento del artículo 50 de la ley 789 del 2002.</w:t>
      </w:r>
    </w:p>
    <w:p w:rsidR="00E807C9" w:rsidRPr="00E807C9" w:rsidRDefault="00E807C9" w:rsidP="00E807C9">
      <w:pPr>
        <w:numPr>
          <w:ilvl w:val="0"/>
          <w:numId w:val="35"/>
        </w:numPr>
        <w:shd w:val="clear" w:color="auto" w:fill="FFFFFF"/>
        <w:ind w:left="360"/>
        <w:jc w:val="both"/>
        <w:rPr>
          <w:rFonts w:ascii="Arial Narrow" w:hAnsi="Arial Narrow" w:cs="Arial"/>
          <w:color w:val="000000"/>
          <w:sz w:val="22"/>
          <w:szCs w:val="22"/>
        </w:rPr>
      </w:pPr>
      <w:r w:rsidRPr="00E807C9">
        <w:rPr>
          <w:rFonts w:ascii="Arial Narrow" w:eastAsia="Times New Roman" w:hAnsi="Arial Narrow" w:cs="Arial"/>
          <w:color w:val="000000" w:themeColor="text1"/>
          <w:sz w:val="22"/>
          <w:szCs w:val="22"/>
          <w:lang w:val="es-ES" w:eastAsia="es-ES"/>
        </w:rPr>
        <w:t>Dar cumplimiento a la Resolución 144 de 2007 “Código de Ética” del IDIGER</w:t>
      </w:r>
    </w:p>
    <w:p w:rsidR="00FD7BF1" w:rsidRPr="00FD7BF1" w:rsidRDefault="00C024EE" w:rsidP="00FD7BF1">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B04AD4">
        <w:rPr>
          <w:rFonts w:ascii="Arial Narrow" w:hAnsi="Arial Narrow" w:cs="Arial"/>
          <w:color w:val="000000"/>
          <w:sz w:val="22"/>
          <w:szCs w:val="22"/>
        </w:rPr>
        <w:t xml:space="preserve">Dar estricto cumplimiento a los términos pactados y por ningún motivo suspender o abandonar el </w:t>
      </w:r>
      <w:r w:rsidRPr="00FD7BF1">
        <w:rPr>
          <w:rFonts w:ascii="Arial Narrow" w:hAnsi="Arial Narrow" w:cs="Arial"/>
          <w:color w:val="000000"/>
          <w:sz w:val="22"/>
          <w:szCs w:val="22"/>
        </w:rPr>
        <w:t>objeto contratado.</w:t>
      </w:r>
    </w:p>
    <w:p w:rsidR="00FD7BF1" w:rsidRPr="00FD7BF1" w:rsidRDefault="00FD7BF1" w:rsidP="00FD7BF1">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FD7BF1">
        <w:rPr>
          <w:rFonts w:ascii="Arial Narrow" w:eastAsia="Times New Roman" w:hAnsi="Arial Narrow" w:cs="Arial"/>
          <w:color w:val="000000" w:themeColor="text1"/>
          <w:sz w:val="22"/>
          <w:szCs w:val="22"/>
          <w:lang w:val="es-ES" w:eastAsia="es-ES"/>
        </w:rPr>
        <w:t>El Contratista se compromete a mantener los precios de su oferta en firme durante la ejecución del contrato y su liquidación, por lo cual no se aplicará la fórmula de reajuste.</w:t>
      </w:r>
    </w:p>
    <w:p w:rsidR="006D1FE6" w:rsidRDefault="00FD7BF1" w:rsidP="006D1FE6">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FD7BF1">
        <w:rPr>
          <w:rFonts w:ascii="Arial Narrow" w:eastAsia="Times New Roman" w:hAnsi="Arial Narrow" w:cs="Arial"/>
          <w:color w:val="000000" w:themeColor="text1"/>
          <w:sz w:val="22"/>
          <w:szCs w:val="22"/>
          <w:lang w:val="es-ES" w:eastAsia="es-ES"/>
        </w:rPr>
        <w:t>Realizar el seguimiento a la ejecución del objeto del contrato de acuerdo con las disposiciones legales vigentes sobre medio ambiente y SG-SST.</w:t>
      </w:r>
    </w:p>
    <w:p w:rsidR="006D1FE6" w:rsidRDefault="00C024EE" w:rsidP="006D1FE6">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6D1FE6">
        <w:rPr>
          <w:rFonts w:ascii="Arial Narrow" w:hAnsi="Arial Narrow" w:cs="Arial"/>
          <w:color w:val="000000"/>
          <w:sz w:val="22"/>
          <w:szCs w:val="22"/>
        </w:rPr>
        <w:t>Suscribir el acta de liquidación del contrato.</w:t>
      </w:r>
    </w:p>
    <w:p w:rsidR="006D1FE6" w:rsidRDefault="006D1FE6" w:rsidP="006D1FE6">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6D1FE6">
        <w:rPr>
          <w:rFonts w:ascii="Arial Narrow" w:eastAsia="Times New Roman" w:hAnsi="Arial Narrow" w:cs="Arial"/>
          <w:color w:val="000000" w:themeColor="text1"/>
          <w:sz w:val="22"/>
          <w:szCs w:val="22"/>
          <w:lang w:val="es-ES" w:eastAsia="es-ES"/>
        </w:rPr>
        <w:t>Implementar las medidas conducentes para: i) Evitar la contaminación ambiental, ii) Prevenir y mitigar los riesgos durante la ejecución de sus operaciones y/o actividades.</w:t>
      </w:r>
    </w:p>
    <w:p w:rsidR="006D1FE6" w:rsidRPr="006D1FE6" w:rsidRDefault="006D1FE6" w:rsidP="006D1FE6">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6D1FE6">
        <w:rPr>
          <w:rFonts w:ascii="Arial Narrow" w:eastAsia="Times New Roman" w:hAnsi="Arial Narrow" w:cs="Arial"/>
          <w:color w:val="000000" w:themeColor="text1"/>
          <w:sz w:val="22"/>
          <w:szCs w:val="22"/>
          <w:lang w:val="es-ES" w:eastAsia="es-ES"/>
        </w:rPr>
        <w:t xml:space="preserve">Contar con el personal profesional idóneo solicitado en el presente estudio previo. </w:t>
      </w:r>
    </w:p>
    <w:p w:rsidR="00C024EE" w:rsidRPr="006D1FE6" w:rsidRDefault="00C024EE" w:rsidP="003C1D0B">
      <w:pPr>
        <w:numPr>
          <w:ilvl w:val="0"/>
          <w:numId w:val="35"/>
        </w:numPr>
        <w:shd w:val="clear" w:color="auto" w:fill="FFFFFF"/>
        <w:autoSpaceDE w:val="0"/>
        <w:autoSpaceDN w:val="0"/>
        <w:adjustRightInd w:val="0"/>
        <w:ind w:left="360"/>
        <w:jc w:val="both"/>
        <w:rPr>
          <w:rFonts w:ascii="Arial Narrow" w:hAnsi="Arial Narrow" w:cs="Arial"/>
          <w:color w:val="000000"/>
          <w:sz w:val="22"/>
          <w:szCs w:val="22"/>
        </w:rPr>
      </w:pPr>
      <w:r w:rsidRPr="006D1FE6">
        <w:rPr>
          <w:rFonts w:ascii="Arial Narrow" w:hAnsi="Arial Narrow" w:cs="Arial"/>
          <w:color w:val="000000"/>
          <w:sz w:val="22"/>
          <w:szCs w:val="22"/>
        </w:rPr>
        <w:lastRenderedPageBreak/>
        <w:t xml:space="preserve">Realizar los actos necesarios, para el debido y oportuno cumplimiento de las obligaciones contractuales para la ejecución del presente contrato. </w:t>
      </w:r>
    </w:p>
    <w:p w:rsidR="00C024EE" w:rsidRPr="006D1FE6" w:rsidRDefault="00C024EE" w:rsidP="003C1D0B">
      <w:pPr>
        <w:numPr>
          <w:ilvl w:val="0"/>
          <w:numId w:val="35"/>
        </w:numPr>
        <w:shd w:val="clear" w:color="auto" w:fill="FFFFFF"/>
        <w:ind w:left="360"/>
        <w:jc w:val="both"/>
        <w:rPr>
          <w:rFonts w:ascii="Arial Narrow" w:hAnsi="Arial Narrow" w:cs="Arial"/>
          <w:color w:val="000000"/>
          <w:sz w:val="22"/>
          <w:szCs w:val="22"/>
        </w:rPr>
      </w:pPr>
      <w:r w:rsidRPr="006D1FE6">
        <w:rPr>
          <w:rFonts w:ascii="Arial Narrow" w:hAnsi="Arial Narrow" w:cs="Arial"/>
          <w:color w:val="000000"/>
          <w:sz w:val="22"/>
          <w:szCs w:val="22"/>
        </w:rPr>
        <w:t>Cumplir con las demás obligaciones de carácter general o específico que surjan de la naturaleza del contrato y que garanticen el cabal y oportuno cumplimiento del objeto contractual.</w:t>
      </w:r>
    </w:p>
    <w:p w:rsidR="00C41910" w:rsidRPr="006D1FE6" w:rsidRDefault="00C41910">
      <w:pPr>
        <w:tabs>
          <w:tab w:val="left" w:pos="435"/>
        </w:tabs>
        <w:ind w:left="1069" w:right="20"/>
        <w:jc w:val="center"/>
        <w:rPr>
          <w:rFonts w:ascii="Arial Narrow" w:eastAsia="Arial Narrow" w:hAnsi="Arial Narrow"/>
          <w:color w:val="000000" w:themeColor="text1"/>
          <w:sz w:val="22"/>
          <w:szCs w:val="22"/>
          <w:highlight w:val="yellow"/>
        </w:rPr>
      </w:pPr>
    </w:p>
    <w:bookmarkEnd w:id="119"/>
    <w:p w:rsidR="00C41910" w:rsidRPr="003D103A" w:rsidRDefault="00E153DC">
      <w:pPr>
        <w:tabs>
          <w:tab w:val="left" w:pos="0"/>
        </w:tabs>
        <w:jc w:val="both"/>
        <w:rPr>
          <w:rFonts w:ascii="Arial Narrow" w:eastAsia="Arial Narrow" w:hAnsi="Arial Narrow"/>
          <w:b/>
          <w:color w:val="000000" w:themeColor="text1"/>
          <w:sz w:val="22"/>
          <w:szCs w:val="22"/>
        </w:rPr>
      </w:pPr>
      <w:r w:rsidRPr="003D103A">
        <w:rPr>
          <w:rFonts w:ascii="Arial Narrow" w:eastAsia="Arial Narrow" w:hAnsi="Arial Narrow"/>
          <w:b/>
          <w:color w:val="000000" w:themeColor="text1"/>
          <w:sz w:val="22"/>
          <w:szCs w:val="22"/>
        </w:rPr>
        <w:t>4.5.3. OBLIGACIONES DEL IDIGER</w:t>
      </w:r>
    </w:p>
    <w:p w:rsidR="00C41910" w:rsidRPr="003D103A" w:rsidRDefault="00C41910">
      <w:pPr>
        <w:rPr>
          <w:rFonts w:ascii="Arial Narrow" w:eastAsia="Times New Roman" w:hAnsi="Arial Narrow"/>
          <w:color w:val="000000" w:themeColor="text1"/>
          <w:sz w:val="22"/>
          <w:szCs w:val="22"/>
        </w:rPr>
      </w:pPr>
    </w:p>
    <w:p w:rsidR="009B61D6" w:rsidRPr="009B61D6" w:rsidRDefault="009B61D6" w:rsidP="009B61D6">
      <w:pPr>
        <w:jc w:val="both"/>
        <w:rPr>
          <w:rFonts w:ascii="Arial Narrow" w:hAnsi="Arial Narrow" w:cs="Arial"/>
          <w:color w:val="000000"/>
          <w:sz w:val="22"/>
          <w:szCs w:val="22"/>
          <w:lang w:val="es-ES_tradnl"/>
        </w:rPr>
      </w:pPr>
      <w:r w:rsidRPr="009B61D6">
        <w:rPr>
          <w:rFonts w:ascii="Arial Narrow" w:hAnsi="Arial Narrow" w:cs="Arial"/>
          <w:color w:val="000000"/>
          <w:sz w:val="22"/>
          <w:szCs w:val="22"/>
          <w:lang w:val="es-ES_tradnl"/>
        </w:rPr>
        <w:t>En virtud al contrato a desarrollarse, el IDIGER se obliga a:</w:t>
      </w:r>
    </w:p>
    <w:p w:rsidR="009B61D6" w:rsidRPr="009B61D6" w:rsidRDefault="009B61D6" w:rsidP="009B61D6">
      <w:pPr>
        <w:jc w:val="both"/>
        <w:rPr>
          <w:rFonts w:ascii="Arial Narrow" w:hAnsi="Arial Narrow" w:cs="Arial"/>
          <w:color w:val="000000"/>
          <w:sz w:val="22"/>
          <w:szCs w:val="22"/>
          <w:lang w:val="es-ES_tradnl"/>
        </w:rPr>
      </w:pPr>
    </w:p>
    <w:p w:rsidR="0018757A" w:rsidRPr="00B04AD4" w:rsidRDefault="0018757A" w:rsidP="003C1D0B">
      <w:pPr>
        <w:numPr>
          <w:ilvl w:val="0"/>
          <w:numId w:val="36"/>
        </w:numPr>
        <w:shd w:val="clear" w:color="auto" w:fill="FFFFFF"/>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 xml:space="preserve">Cancelar al Contratista el valor del contrato en la forma, plazos y condiciones que se indican en el mismo. </w:t>
      </w:r>
    </w:p>
    <w:p w:rsidR="0018757A" w:rsidRPr="00B04AD4" w:rsidRDefault="0018757A" w:rsidP="003C1D0B">
      <w:pPr>
        <w:numPr>
          <w:ilvl w:val="0"/>
          <w:numId w:val="36"/>
        </w:numPr>
        <w:shd w:val="clear" w:color="auto" w:fill="FFFFFF"/>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 xml:space="preserve">Dar respuesta oportuna a través del Supervisor del contrato a las peticiones del Contratista. </w:t>
      </w:r>
    </w:p>
    <w:p w:rsidR="0018757A" w:rsidRPr="00B04AD4" w:rsidRDefault="0018757A" w:rsidP="003C1D0B">
      <w:pPr>
        <w:numPr>
          <w:ilvl w:val="0"/>
          <w:numId w:val="36"/>
        </w:numPr>
        <w:shd w:val="clear" w:color="auto" w:fill="FFFFFF"/>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 xml:space="preserve">Aprobar oportunamente la Garantía Única. </w:t>
      </w:r>
    </w:p>
    <w:p w:rsidR="0018757A" w:rsidRPr="00B04AD4" w:rsidRDefault="0018757A" w:rsidP="003C1D0B">
      <w:pPr>
        <w:numPr>
          <w:ilvl w:val="0"/>
          <w:numId w:val="36"/>
        </w:numPr>
        <w:shd w:val="clear" w:color="auto" w:fill="FFFFFF"/>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Las inherentes a la naturaleza del Contrato y las contempladas en el artículo 4 de la Ley 80 de 1993.</w:t>
      </w:r>
    </w:p>
    <w:p w:rsidR="0018757A" w:rsidRPr="00B04AD4" w:rsidRDefault="0018757A" w:rsidP="003C1D0B">
      <w:pPr>
        <w:numPr>
          <w:ilvl w:val="0"/>
          <w:numId w:val="36"/>
        </w:numPr>
        <w:shd w:val="clear" w:color="auto" w:fill="FFFFFF"/>
        <w:jc w:val="both"/>
        <w:rPr>
          <w:rFonts w:ascii="Arial Narrow" w:hAnsi="Arial Narrow" w:cs="Arial"/>
          <w:color w:val="222222"/>
          <w:sz w:val="22"/>
          <w:szCs w:val="22"/>
          <w:lang w:val="es-ES"/>
        </w:rPr>
      </w:pPr>
      <w:r w:rsidRPr="00B04AD4">
        <w:rPr>
          <w:rFonts w:ascii="Arial Narrow" w:hAnsi="Arial Narrow" w:cs="Arial"/>
          <w:color w:val="222222"/>
          <w:sz w:val="22"/>
          <w:szCs w:val="22"/>
          <w:lang w:val="es-ES"/>
        </w:rPr>
        <w:t xml:space="preserve">Elaborar y suscribir el acta de inicio previo cumplimiento de los requisitos de ejecución y legalización del contrato. </w:t>
      </w:r>
    </w:p>
    <w:p w:rsidR="00C41910" w:rsidRPr="003D103A" w:rsidRDefault="00C41910">
      <w:pPr>
        <w:pStyle w:val="Prrafodelista"/>
        <w:shd w:val="clear" w:color="auto" w:fill="FFFFFF"/>
        <w:ind w:left="0"/>
        <w:jc w:val="both"/>
        <w:rPr>
          <w:rFonts w:ascii="Arial Narrow" w:hAnsi="Arial Narrow" w:cs="Helvetica-Bold"/>
          <w:b/>
          <w:bCs/>
          <w:color w:val="000000" w:themeColor="text1"/>
          <w:sz w:val="22"/>
          <w:szCs w:val="22"/>
        </w:rPr>
      </w:pPr>
    </w:p>
    <w:p w:rsidR="00C41910" w:rsidRPr="003D103A" w:rsidRDefault="00E153DC" w:rsidP="002F6769">
      <w:pPr>
        <w:pStyle w:val="Prrafodelista"/>
        <w:numPr>
          <w:ilvl w:val="1"/>
          <w:numId w:val="10"/>
        </w:numPr>
        <w:shd w:val="clear" w:color="auto" w:fill="FFFFFF"/>
        <w:jc w:val="both"/>
        <w:rPr>
          <w:rFonts w:ascii="Arial Narrow" w:hAnsi="Arial Narrow" w:cs="Arial"/>
          <w:b/>
          <w:bCs/>
          <w:color w:val="000000" w:themeColor="text1"/>
          <w:sz w:val="22"/>
          <w:szCs w:val="22"/>
        </w:rPr>
      </w:pPr>
      <w:r w:rsidRPr="003D103A">
        <w:rPr>
          <w:rFonts w:ascii="Arial Narrow" w:hAnsi="Arial Narrow" w:cs="Arial"/>
          <w:b/>
          <w:bCs/>
          <w:color w:val="000000" w:themeColor="text1"/>
          <w:sz w:val="22"/>
          <w:szCs w:val="22"/>
        </w:rPr>
        <w:t>SUPERVISIÓN</w:t>
      </w:r>
    </w:p>
    <w:p w:rsidR="00C41910" w:rsidRPr="003D103A" w:rsidRDefault="00C41910">
      <w:pPr>
        <w:shd w:val="clear" w:color="auto" w:fill="FFFFFF"/>
        <w:jc w:val="both"/>
        <w:rPr>
          <w:rFonts w:ascii="Arial Narrow" w:hAnsi="Arial Narrow" w:cs="Arial"/>
          <w:b/>
          <w:color w:val="000000" w:themeColor="text1"/>
          <w:sz w:val="22"/>
          <w:szCs w:val="22"/>
          <w:highlight w:val="yellow"/>
        </w:rPr>
      </w:pPr>
    </w:p>
    <w:p w:rsidR="0018757A" w:rsidRPr="00B04AD4" w:rsidRDefault="0018757A" w:rsidP="0018757A">
      <w:pPr>
        <w:pStyle w:val="Encabezado"/>
        <w:shd w:val="clear" w:color="auto" w:fill="FFFFFF"/>
        <w:jc w:val="both"/>
        <w:rPr>
          <w:rFonts w:ascii="Arial Narrow" w:hAnsi="Arial Narrow" w:cs="Arial"/>
          <w:color w:val="222222"/>
          <w:sz w:val="22"/>
          <w:szCs w:val="22"/>
          <w:lang w:val="es-ES"/>
        </w:rPr>
      </w:pPr>
      <w:bookmarkStart w:id="120" w:name="_Toc232497046"/>
      <w:bookmarkStart w:id="121" w:name="_Toc265657651"/>
      <w:r w:rsidRPr="00967A33">
        <w:rPr>
          <w:rFonts w:ascii="Arial Narrow" w:hAnsi="Arial Narrow" w:cs="Cambria"/>
          <w:sz w:val="22"/>
          <w:szCs w:val="22"/>
        </w:rPr>
        <w:t>La supervisión del contrato que resulte del presente proceso de contratación será ejercida por el</w:t>
      </w:r>
      <w:r w:rsidR="00967A33" w:rsidRPr="00967A33">
        <w:rPr>
          <w:rFonts w:ascii="Arial Narrow" w:hAnsi="Arial Narrow" w:cs="Arial"/>
          <w:color w:val="000000" w:themeColor="text1"/>
          <w:sz w:val="22"/>
          <w:szCs w:val="22"/>
          <w:lang w:val="es-ES"/>
        </w:rPr>
        <w:t xml:space="preserve"> profesional universitario código 219 grado 12 de la Subdirección Corporativa y Asuntos Disciplinarios – Gestión de Talento Humano</w:t>
      </w:r>
      <w:r w:rsidRPr="00967A33">
        <w:rPr>
          <w:rFonts w:ascii="Arial Narrow" w:hAnsi="Arial Narrow" w:cs="Cambria"/>
          <w:sz w:val="22"/>
          <w:szCs w:val="22"/>
        </w:rPr>
        <w:t>. El Supervisor será el intermediario entre el IDIGER y el</w:t>
      </w:r>
      <w:r w:rsidRPr="00B04AD4">
        <w:rPr>
          <w:rFonts w:ascii="Arial Narrow" w:hAnsi="Arial Narrow" w:cs="Cambria"/>
          <w:sz w:val="22"/>
          <w:szCs w:val="22"/>
        </w:rPr>
        <w:t xml:space="preserve"> contratista y por su conducto se tramitarán todos los asuntos relativos al desarrollo del mismo</w:t>
      </w:r>
      <w:r w:rsidRPr="00B04AD4">
        <w:rPr>
          <w:rFonts w:ascii="Arial Narrow" w:hAnsi="Arial Narrow" w:cs="Arial"/>
          <w:color w:val="222222"/>
          <w:sz w:val="22"/>
          <w:szCs w:val="22"/>
          <w:lang w:val="es-ES"/>
        </w:rPr>
        <w:t>.</w:t>
      </w:r>
    </w:p>
    <w:p w:rsidR="0018757A" w:rsidRDefault="0018757A" w:rsidP="0018757A">
      <w:pPr>
        <w:pStyle w:val="Encabezado"/>
        <w:shd w:val="clear" w:color="auto" w:fill="FFFFFF"/>
        <w:jc w:val="both"/>
        <w:rPr>
          <w:rFonts w:ascii="Arial Narrow" w:hAnsi="Arial Narrow" w:cs="Arial"/>
          <w:color w:val="222222"/>
          <w:sz w:val="22"/>
          <w:szCs w:val="22"/>
          <w:lang w:val="es-ES"/>
        </w:rPr>
      </w:pPr>
    </w:p>
    <w:p w:rsidR="0018757A" w:rsidRDefault="0018757A" w:rsidP="0018757A">
      <w:pPr>
        <w:jc w:val="both"/>
        <w:rPr>
          <w:rFonts w:ascii="Arial Narrow" w:eastAsia="Arial Narrow" w:hAnsi="Arial Narrow"/>
          <w:sz w:val="22"/>
          <w:szCs w:val="22"/>
        </w:rPr>
      </w:pPr>
      <w:r>
        <w:rPr>
          <w:rFonts w:ascii="Arial Narrow" w:eastAsia="Arial Narrow" w:hAnsi="Arial Narrow"/>
          <w:sz w:val="22"/>
          <w:szCs w:val="22"/>
        </w:rPr>
        <w:t>El supervisor ejercerá sus obligaciones conforme a lo establecido en el Manual de Contratación del IDIGER, y está obligado a vigilar permanentemente la correcta ejecución del objeto contratado.</w:t>
      </w:r>
    </w:p>
    <w:p w:rsidR="0018757A" w:rsidRDefault="0018757A" w:rsidP="0018757A">
      <w:pPr>
        <w:jc w:val="both"/>
        <w:rPr>
          <w:rFonts w:ascii="Arial Narrow" w:hAnsi="Arial Narrow"/>
          <w:sz w:val="22"/>
          <w:szCs w:val="22"/>
        </w:rPr>
      </w:pPr>
    </w:p>
    <w:p w:rsidR="0018757A" w:rsidRDefault="0018757A" w:rsidP="0018757A">
      <w:pPr>
        <w:jc w:val="both"/>
        <w:rPr>
          <w:rFonts w:ascii="Arial Narrow" w:eastAsia="Arial Narrow" w:hAnsi="Arial Narrow"/>
          <w:sz w:val="22"/>
          <w:szCs w:val="22"/>
        </w:rPr>
      </w:pPr>
      <w:r>
        <w:rPr>
          <w:rFonts w:ascii="Arial Narrow" w:eastAsia="Arial Narrow" w:hAnsi="Arial Narrow"/>
          <w:sz w:val="22"/>
          <w:szCs w:val="22"/>
        </w:rPr>
        <w:t>El supervisor deberá realizar un seguimiento técnico, administrativo, financiero, contable y jurídico sobre el cumplimiento del objeto del contrato/convenio, en concordancia con el artículo 83 de la Ley 1474 de 2011. Para tal fin deberá cumplir con las facultades y deberes establecidos en la referida ley y las demás normas concordantes vigentes.</w:t>
      </w:r>
    </w:p>
    <w:p w:rsidR="0018757A" w:rsidRPr="00B04AD4" w:rsidRDefault="0018757A" w:rsidP="0018757A">
      <w:pPr>
        <w:pStyle w:val="Encabezado"/>
        <w:shd w:val="clear" w:color="auto" w:fill="FFFFFF"/>
        <w:jc w:val="both"/>
        <w:rPr>
          <w:rFonts w:ascii="Arial Narrow" w:hAnsi="Arial Narrow" w:cs="Arial"/>
          <w:color w:val="222222"/>
          <w:sz w:val="22"/>
          <w:szCs w:val="22"/>
          <w:lang w:val="es-ES"/>
        </w:rPr>
      </w:pPr>
    </w:p>
    <w:p w:rsidR="0018757A" w:rsidRDefault="0018757A" w:rsidP="0018757A">
      <w:pPr>
        <w:shd w:val="clear" w:color="auto" w:fill="FFFFFF"/>
        <w:jc w:val="both"/>
        <w:rPr>
          <w:rFonts w:ascii="Arial Narrow" w:eastAsia="Times New Roman" w:hAnsi="Arial Narrow" w:cs="Arial"/>
          <w:b/>
          <w:bCs/>
          <w:smallCaps/>
          <w:color w:val="222222"/>
          <w:sz w:val="22"/>
          <w:szCs w:val="22"/>
          <w:lang w:val="es-ES" w:eastAsia="es-CO"/>
        </w:rPr>
      </w:pPr>
      <w:r w:rsidRPr="00B04AD4">
        <w:rPr>
          <w:rFonts w:ascii="Arial Narrow" w:eastAsia="Times New Roman" w:hAnsi="Arial Narrow" w:cs="Arial"/>
          <w:color w:val="000000"/>
          <w:sz w:val="22"/>
          <w:szCs w:val="22"/>
          <w:lang w:val="es-ES" w:eastAsia="es-CO"/>
        </w:rPr>
        <w:t>Igualmente el Supervisor podrá nombrar un apoyo a la supervisión</w:t>
      </w:r>
      <w:r w:rsidRPr="00B04AD4">
        <w:rPr>
          <w:rFonts w:ascii="Arial Narrow" w:eastAsia="Times New Roman" w:hAnsi="Arial Narrow" w:cs="Arial"/>
          <w:b/>
          <w:bCs/>
          <w:smallCaps/>
          <w:color w:val="222222"/>
          <w:sz w:val="22"/>
          <w:szCs w:val="22"/>
          <w:lang w:val="es-ES" w:eastAsia="es-CO"/>
        </w:rPr>
        <w:t>.</w:t>
      </w:r>
    </w:p>
    <w:p w:rsidR="00C41910" w:rsidRPr="003D103A" w:rsidRDefault="00C41910">
      <w:pPr>
        <w:pStyle w:val="Encabezado"/>
        <w:jc w:val="both"/>
        <w:rPr>
          <w:rFonts w:ascii="Arial Narrow" w:hAnsi="Arial Narrow"/>
          <w:b/>
          <w:color w:val="000000" w:themeColor="text1"/>
          <w:sz w:val="22"/>
          <w:szCs w:val="22"/>
          <w:highlight w:val="yellow"/>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4.7. GARANTÍAS</w:t>
      </w:r>
      <w:bookmarkEnd w:id="120"/>
      <w:bookmarkEnd w:id="121"/>
      <w:r w:rsidRPr="003D103A">
        <w:rPr>
          <w:rFonts w:ascii="Arial Narrow" w:hAnsi="Arial Narrow"/>
          <w:b/>
          <w:color w:val="000000" w:themeColor="text1"/>
          <w:sz w:val="22"/>
          <w:szCs w:val="22"/>
        </w:rPr>
        <w:t xml:space="preserve"> DE OBLIGACIONES SURGIDAS CON OCASIÓN DEL CONTRATO</w:t>
      </w:r>
    </w:p>
    <w:p w:rsidR="00C41910" w:rsidRPr="003D103A" w:rsidRDefault="00C41910">
      <w:pPr>
        <w:pStyle w:val="Prrafodelista"/>
        <w:shd w:val="clear" w:color="auto" w:fill="FFFFFF"/>
        <w:ind w:left="0"/>
        <w:jc w:val="both"/>
        <w:rPr>
          <w:rFonts w:ascii="Arial Narrow" w:hAnsi="Arial Narrow"/>
          <w:b/>
          <w:color w:val="000000" w:themeColor="text1"/>
          <w:sz w:val="22"/>
          <w:szCs w:val="22"/>
        </w:rPr>
      </w:pPr>
    </w:p>
    <w:p w:rsidR="0018757A" w:rsidRDefault="0018757A" w:rsidP="0018757A">
      <w:pPr>
        <w:jc w:val="both"/>
        <w:rPr>
          <w:rFonts w:ascii="Arial Narrow" w:hAnsi="Arial Narrow"/>
          <w:color w:val="000000"/>
          <w:sz w:val="22"/>
          <w:szCs w:val="22"/>
        </w:rPr>
      </w:pPr>
      <w:r>
        <w:rPr>
          <w:rFonts w:ascii="Arial Narrow" w:hAnsi="Arial Narrow"/>
          <w:color w:val="000000"/>
          <w:sz w:val="22"/>
          <w:szCs w:val="22"/>
        </w:rPr>
        <w:t xml:space="preserve">De acuerdo con lo establecido en </w:t>
      </w:r>
      <w:smartTag w:uri="urn:schemas-microsoft-com:office:smarttags" w:element="PersonName">
        <w:smartTagPr>
          <w:attr w:name="ProductID" w:val="la Ley"/>
        </w:smartTagPr>
        <w:r>
          <w:rPr>
            <w:rFonts w:ascii="Arial Narrow" w:hAnsi="Arial Narrow"/>
            <w:color w:val="000000"/>
            <w:sz w:val="22"/>
            <w:szCs w:val="22"/>
          </w:rPr>
          <w:t>la Ley</w:t>
        </w:r>
      </w:smartTag>
      <w:r>
        <w:rPr>
          <w:rFonts w:ascii="Arial Narrow" w:hAnsi="Arial Narrow"/>
          <w:color w:val="000000"/>
          <w:sz w:val="22"/>
          <w:szCs w:val="22"/>
        </w:rPr>
        <w:t xml:space="preserve"> 80 de 1993, </w:t>
      </w:r>
      <w:smartTag w:uri="urn:schemas-microsoft-com:office:smarttags" w:element="PersonName">
        <w:smartTagPr>
          <w:attr w:name="ProductID" w:val="la Ley"/>
        </w:smartTagPr>
        <w:r>
          <w:rPr>
            <w:rFonts w:ascii="Arial Narrow" w:hAnsi="Arial Narrow"/>
            <w:color w:val="000000"/>
            <w:sz w:val="22"/>
            <w:szCs w:val="22"/>
          </w:rPr>
          <w:t>la Ley</w:t>
        </w:r>
      </w:smartTag>
      <w:r>
        <w:rPr>
          <w:rFonts w:ascii="Arial Narrow" w:hAnsi="Arial Narrow"/>
          <w:color w:val="000000"/>
          <w:sz w:val="22"/>
          <w:szCs w:val="22"/>
        </w:rPr>
        <w:t xml:space="preserve"> 1150 de 2007, el Decreto 1082 de 2015 y de conformidad con el estudio efectuado según la matriz de análisis de la exigencia de las garantías destinadas a amparar los perjuicios de naturaleza contractual o extracontractual del estudio previo, el Contratista deberá constituir a favor del Instituto Distrital de Gestión de Riesgos y Cambio Climático, una garantía única expedida por una compañía de seguros legalmente establecida en Colombia y con oficina en Bogotá, que ampare:</w:t>
      </w:r>
    </w:p>
    <w:p w:rsidR="009B61D6" w:rsidRPr="003D103A" w:rsidRDefault="009B61D6" w:rsidP="009B61D6">
      <w:pPr>
        <w:pStyle w:val="Prrafodelista2"/>
        <w:rPr>
          <w:rFonts w:ascii="Arial Narrow" w:hAnsi="Arial Narrow" w:cs="Arial"/>
          <w:sz w:val="22"/>
          <w:szCs w:val="22"/>
          <w:lang w:val="es-CO"/>
        </w:rPr>
      </w:pPr>
    </w:p>
    <w:p w:rsidR="00BF23F7" w:rsidRPr="00BF23F7" w:rsidRDefault="00BF23F7" w:rsidP="003C1D0B">
      <w:pPr>
        <w:numPr>
          <w:ilvl w:val="0"/>
          <w:numId w:val="24"/>
        </w:numPr>
        <w:jc w:val="both"/>
        <w:rPr>
          <w:rFonts w:ascii="Arial Narrow" w:eastAsia="Batang" w:hAnsi="Arial Narrow" w:cs="Arial"/>
          <w:sz w:val="22"/>
          <w:szCs w:val="22"/>
          <w:lang w:eastAsia="es-ES"/>
        </w:rPr>
      </w:pPr>
      <w:r w:rsidRPr="00BF23F7">
        <w:rPr>
          <w:rFonts w:ascii="Arial Narrow" w:eastAsia="Batang" w:hAnsi="Arial Narrow" w:cs="Arial"/>
          <w:b/>
          <w:sz w:val="22"/>
          <w:szCs w:val="22"/>
          <w:lang w:eastAsia="es-ES"/>
        </w:rPr>
        <w:t>Cumplimiento del Contrato</w:t>
      </w:r>
      <w:r w:rsidR="00772B95">
        <w:rPr>
          <w:rFonts w:ascii="Arial Narrow" w:eastAsia="Batang" w:hAnsi="Arial Narrow" w:cs="Arial"/>
          <w:sz w:val="22"/>
          <w:szCs w:val="22"/>
          <w:lang w:eastAsia="es-ES"/>
        </w:rPr>
        <w:t>: Por el 1</w:t>
      </w:r>
      <w:r w:rsidRPr="00BF23F7">
        <w:rPr>
          <w:rFonts w:ascii="Arial Narrow" w:eastAsia="Batang" w:hAnsi="Arial Narrow" w:cs="Arial"/>
          <w:sz w:val="22"/>
          <w:szCs w:val="22"/>
          <w:lang w:eastAsia="es-ES"/>
        </w:rPr>
        <w:t>0% del valor total del contrato, con una duración igual al plazo de ejecución y seis (06) meses más, contados a partir de la suscripción del mismo.</w:t>
      </w:r>
    </w:p>
    <w:p w:rsidR="00967A33" w:rsidRDefault="00967A33" w:rsidP="00967A33">
      <w:pPr>
        <w:pStyle w:val="Prrafodelista1"/>
        <w:numPr>
          <w:ilvl w:val="0"/>
          <w:numId w:val="24"/>
        </w:numPr>
        <w:shd w:val="clear" w:color="auto" w:fill="FFFFFF"/>
        <w:rPr>
          <w:rFonts w:ascii="Arial Narrow" w:hAnsi="Arial Narrow" w:cs="Arial"/>
          <w:sz w:val="22"/>
          <w:szCs w:val="22"/>
        </w:rPr>
      </w:pPr>
      <w:r>
        <w:rPr>
          <w:rFonts w:ascii="Arial Narrow" w:hAnsi="Arial Narrow" w:cs="Arial"/>
          <w:b/>
          <w:sz w:val="22"/>
          <w:szCs w:val="22"/>
        </w:rPr>
        <w:t>Calidad del servicio:</w:t>
      </w:r>
      <w:r w:rsidRPr="00962C63">
        <w:rPr>
          <w:rFonts w:ascii="Arial Narrow" w:hAnsi="Arial Narrow" w:cs="Arial"/>
          <w:sz w:val="22"/>
          <w:szCs w:val="22"/>
        </w:rPr>
        <w:t xml:space="preserve"> </w:t>
      </w:r>
      <w:r w:rsidRPr="007B5079">
        <w:rPr>
          <w:rFonts w:ascii="Arial Narrow" w:hAnsi="Arial Narrow" w:cs="Arial"/>
          <w:sz w:val="22"/>
          <w:szCs w:val="22"/>
        </w:rPr>
        <w:t>Por el diez por ciento (10%) del valor total del contrato y con vigencia al plazo del contrato y seis (06) meses más, contados a partir de la suscripción del mismo.</w:t>
      </w:r>
    </w:p>
    <w:p w:rsidR="00BF23F7" w:rsidRPr="00BF23F7" w:rsidRDefault="00BF23F7" w:rsidP="003C1D0B">
      <w:pPr>
        <w:numPr>
          <w:ilvl w:val="0"/>
          <w:numId w:val="24"/>
        </w:numPr>
        <w:jc w:val="both"/>
        <w:rPr>
          <w:rFonts w:ascii="Arial Narrow" w:eastAsia="Batang" w:hAnsi="Arial Narrow" w:cs="Arial"/>
          <w:sz w:val="22"/>
          <w:szCs w:val="22"/>
          <w:lang w:eastAsia="es-ES"/>
        </w:rPr>
      </w:pPr>
      <w:r w:rsidRPr="00BF23F7">
        <w:rPr>
          <w:rFonts w:ascii="Arial Narrow" w:eastAsia="Batang" w:hAnsi="Arial Narrow" w:cs="Arial"/>
          <w:b/>
          <w:sz w:val="22"/>
          <w:szCs w:val="22"/>
          <w:lang w:eastAsia="es-ES"/>
        </w:rPr>
        <w:lastRenderedPageBreak/>
        <w:t>Amparo de Salarios, Prestaciones Sociales e Indemnizaciones:</w:t>
      </w:r>
      <w:r w:rsidRPr="00BF23F7">
        <w:rPr>
          <w:rFonts w:ascii="Arial Narrow" w:eastAsia="Batang" w:hAnsi="Arial Narrow" w:cs="Arial"/>
          <w:sz w:val="22"/>
          <w:szCs w:val="22"/>
          <w:lang w:eastAsia="es-ES"/>
        </w:rPr>
        <w:t xml:space="preserve"> Por el 5% del valor total del contrato con una vigencia igual al plazo de ejecución del contrato y tres (03) años más, para asegurar el pago de los mismos al personal que emplee el contratista en la prestación del servicio. </w:t>
      </w:r>
    </w:p>
    <w:p w:rsidR="00BF23F7" w:rsidRDefault="00BF23F7" w:rsidP="00CC0AB5">
      <w:pPr>
        <w:pStyle w:val="Prrafodelista2"/>
        <w:ind w:left="0"/>
        <w:rPr>
          <w:rFonts w:ascii="Arial" w:hAnsi="Arial" w:cs="Arial"/>
          <w:sz w:val="22"/>
          <w:szCs w:val="22"/>
          <w:lang w:val="es-CO"/>
        </w:rPr>
      </w:pPr>
    </w:p>
    <w:p w:rsidR="00BC57FC" w:rsidRDefault="00BC57FC" w:rsidP="00CC0AB5">
      <w:pPr>
        <w:pStyle w:val="Prrafodelista2"/>
        <w:ind w:left="0"/>
        <w:rPr>
          <w:rFonts w:ascii="Arial Narrow" w:hAnsi="Arial Narrow" w:cs="Arial"/>
          <w:color w:val="000000"/>
          <w:sz w:val="22"/>
          <w:szCs w:val="22"/>
          <w:lang w:val="es-CO"/>
        </w:rPr>
      </w:pPr>
      <w:r>
        <w:rPr>
          <w:rFonts w:ascii="Arial Narrow" w:hAnsi="Arial Narrow" w:cs="Arial"/>
          <w:color w:val="000000"/>
          <w:sz w:val="22"/>
          <w:szCs w:val="22"/>
          <w:lang w:val="es-CO"/>
        </w:rPr>
        <w:t>El contratista se obliga a ajustar las garantías a la fecha de inicio del contrato y a ampliar, modificar y prorrogar las mismas, en el evento en que se aumente el valor del contrato o se prorrogue o suspenda su vigencia.</w:t>
      </w:r>
    </w:p>
    <w:p w:rsidR="00BC57FC" w:rsidRPr="0007345F" w:rsidRDefault="00BC57FC" w:rsidP="00CC0AB5">
      <w:pPr>
        <w:pStyle w:val="Prrafodelista2"/>
        <w:ind w:left="0"/>
        <w:rPr>
          <w:rFonts w:ascii="Arial" w:hAnsi="Arial" w:cs="Arial"/>
          <w:sz w:val="22"/>
          <w:szCs w:val="22"/>
          <w:lang w:val="es-CO"/>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4.8. CESIÓN Y SUBCONTRATOS.</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contratista no puede ceder ni subcontratar el respectivo contrato sin el consentimiento previo y escrito del </w:t>
      </w:r>
      <w:r w:rsidRPr="003D103A">
        <w:rPr>
          <w:rFonts w:ascii="Arial Narrow" w:hAnsi="Arial Narrow" w:cs="Arial"/>
          <w:b/>
          <w:color w:val="000000" w:themeColor="text1"/>
          <w:sz w:val="22"/>
          <w:szCs w:val="22"/>
        </w:rPr>
        <w:t>IDIGER,</w:t>
      </w:r>
      <w:r w:rsidRPr="003D103A">
        <w:rPr>
          <w:rFonts w:ascii="Arial Narrow" w:hAnsi="Arial Narrow" w:cs="Arial"/>
          <w:color w:val="000000" w:themeColor="text1"/>
          <w:sz w:val="22"/>
          <w:szCs w:val="22"/>
        </w:rPr>
        <w:t xml:space="preserve"> pudiendo ésta negar la autorización de la cesión o del subcontrato.</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4.9. INTERPRETACIÓN, MODIFICACIÓN Y TERMINACIÓN UNILATERALES.</w:t>
      </w:r>
    </w:p>
    <w:p w:rsidR="00C41910" w:rsidRPr="003D103A" w:rsidRDefault="00C41910">
      <w:pPr>
        <w:pStyle w:val="Prrafodelista"/>
        <w:shd w:val="clear" w:color="auto" w:fill="FFFFFF"/>
        <w:ind w:left="360"/>
        <w:jc w:val="both"/>
        <w:rPr>
          <w:rFonts w:ascii="Arial Narrow" w:hAnsi="Arial Narrow"/>
          <w:b/>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Se aplicarán al respectivo contrato las disposiciones contenidas en los artículos 15, 16 y 17 de la Ley 80 de 1993.</w:t>
      </w:r>
    </w:p>
    <w:p w:rsidR="00C41910" w:rsidRPr="003D103A" w:rsidRDefault="00C41910">
      <w:pPr>
        <w:shd w:val="clear" w:color="auto" w:fill="FFFFFF"/>
        <w:jc w:val="both"/>
        <w:rPr>
          <w:rFonts w:ascii="Arial Narrow" w:hAnsi="Arial Narrow" w:cs="Arial"/>
          <w:color w:val="000000" w:themeColor="text1"/>
          <w:sz w:val="22"/>
          <w:szCs w:val="22"/>
          <w:highlight w:val="yellow"/>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 xml:space="preserve"> 4.10. CADUCIDAD.</w:t>
      </w:r>
    </w:p>
    <w:p w:rsidR="00C41910" w:rsidRPr="003D103A" w:rsidRDefault="00C41910">
      <w:pPr>
        <w:shd w:val="clear" w:color="auto" w:fill="FFFFFF"/>
        <w:jc w:val="both"/>
        <w:rPr>
          <w:rFonts w:ascii="Arial Narrow" w:hAnsi="Arial Narrow"/>
          <w:b/>
          <w:color w:val="000000" w:themeColor="text1"/>
          <w:sz w:val="22"/>
          <w:szCs w:val="22"/>
          <w:highlight w:val="yellow"/>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EL IDIGER</w:t>
      </w:r>
      <w:r w:rsidRPr="003D103A">
        <w:rPr>
          <w:rFonts w:ascii="Arial Narrow" w:hAnsi="Arial Narrow" w:cs="Arial"/>
          <w:color w:val="000000" w:themeColor="text1"/>
          <w:sz w:val="22"/>
          <w:szCs w:val="22"/>
        </w:rPr>
        <w:t xml:space="preserve">, podrá declarar la caducidad del respectivo contrato por incumplimiento de cualquiera de las obligaciones a cargo del contratista, de conformidad con lo previsto en el artículo 18 de la Ley 80 de 1993. </w:t>
      </w:r>
    </w:p>
    <w:p w:rsidR="00C41910" w:rsidRPr="003D103A" w:rsidRDefault="00C41910">
      <w:pPr>
        <w:pStyle w:val="Ttulo2"/>
        <w:shd w:val="clear" w:color="auto" w:fill="FFFFFF"/>
        <w:ind w:left="360"/>
        <w:rPr>
          <w:rFonts w:ascii="Arial Narrow" w:hAnsi="Arial Narrow"/>
          <w:color w:val="000000" w:themeColor="text1"/>
          <w:sz w:val="22"/>
          <w:szCs w:val="22"/>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4.11. CLÁUSULA PENAL PECUNIARIA.</w:t>
      </w:r>
    </w:p>
    <w:p w:rsidR="00C41910" w:rsidRPr="003D103A" w:rsidRDefault="00C41910">
      <w:pPr>
        <w:shd w:val="clear" w:color="auto" w:fill="FFFFFF"/>
        <w:jc w:val="both"/>
        <w:rPr>
          <w:rFonts w:ascii="Arial Narrow" w:hAnsi="Arial Narrow" w:cs="Arial"/>
          <w:b/>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De conformidad con lo dispuesto en el artículo 17 de la Ley 1150 de 2010, el CONTRATISTA se obliga a pagar al IDIGER una suma equivalente al diez por ciento (10%) del valor total del contrato o en caso de incumplimiento parcial, el valor proporcional del valor del contrato pendiente por ejecutar, a título de indemnización, por los perjuicios que ocasione en caso de declaratoria de caducidad o de incumplimiento total o parcial de sus obligaciones contractuales.</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EL CONTRATISTA autoriza con la firma del contrato al IDIGER para que dicho valor sea descontado directamente del saldo a su favor. De no existir saldo a favor del CONTRATISTA, se hará efectiva la garantía única constituida y si esto no fuere posible, se cobrará por la jurisdicción competente.</w:t>
      </w:r>
    </w:p>
    <w:p w:rsidR="00C41910" w:rsidRPr="003D103A" w:rsidRDefault="00C41910">
      <w:pPr>
        <w:shd w:val="clear" w:color="auto" w:fill="FFFFFF"/>
        <w:jc w:val="both"/>
        <w:rPr>
          <w:rFonts w:ascii="Arial Narrow" w:hAnsi="Arial Narrow" w:cs="Arial"/>
          <w:color w:val="000000" w:themeColor="text1"/>
          <w:sz w:val="22"/>
          <w:szCs w:val="22"/>
          <w:highlight w:val="yellow"/>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4.12. PUBLICACIÓN DEL CONTRATO.</w:t>
      </w:r>
    </w:p>
    <w:p w:rsidR="00C41910" w:rsidRPr="003D103A" w:rsidRDefault="00C41910">
      <w:pPr>
        <w:shd w:val="clear" w:color="auto" w:fill="FFFFFF"/>
        <w:jc w:val="both"/>
        <w:rPr>
          <w:rFonts w:ascii="Arial Narrow" w:hAnsi="Arial Narrow"/>
          <w:b/>
          <w:color w:val="000000" w:themeColor="text1"/>
          <w:sz w:val="22"/>
          <w:szCs w:val="22"/>
        </w:rPr>
      </w:pPr>
    </w:p>
    <w:p w:rsidR="004C6562" w:rsidRPr="003D103A" w:rsidRDefault="00E153DC" w:rsidP="004C6562">
      <w:pPr>
        <w:shd w:val="clear" w:color="auto" w:fill="FFFFFF"/>
        <w:jc w:val="both"/>
        <w:rPr>
          <w:rFonts w:ascii="Arial Narrow" w:hAnsi="Arial Narrow" w:cs="Arial"/>
          <w:color w:val="000000" w:themeColor="text1"/>
          <w:sz w:val="22"/>
          <w:szCs w:val="22"/>
          <w:highlight w:val="yellow"/>
        </w:rPr>
      </w:pPr>
      <w:r w:rsidRPr="003D103A">
        <w:rPr>
          <w:rFonts w:ascii="Arial Narrow" w:hAnsi="Arial Narrow" w:cs="Arial"/>
          <w:color w:val="000000" w:themeColor="text1"/>
          <w:sz w:val="22"/>
          <w:szCs w:val="22"/>
        </w:rPr>
        <w:t xml:space="preserve">EL CONTRATO se publicará en el </w:t>
      </w:r>
      <w:r w:rsidR="004C6562" w:rsidRPr="003D103A">
        <w:rPr>
          <w:rFonts w:ascii="Arial Narrow" w:hAnsi="Arial Narrow" w:cs="Arial"/>
          <w:color w:val="000000" w:themeColor="text1"/>
          <w:sz w:val="22"/>
          <w:szCs w:val="22"/>
        </w:rPr>
        <w:t xml:space="preserve">la página web del portal único de contratación SECOP II </w:t>
      </w:r>
      <w:hyperlink r:id="rId45" w:history="1">
        <w:r w:rsidR="004C6562" w:rsidRPr="003D103A">
          <w:rPr>
            <w:rStyle w:val="Hipervnculo"/>
            <w:rFonts w:ascii="Arial Narrow" w:hAnsi="Arial Narrow" w:cs="Arial"/>
            <w:color w:val="000000" w:themeColor="text1"/>
            <w:sz w:val="22"/>
            <w:szCs w:val="22"/>
          </w:rPr>
          <w:t>https://www.colombiacompra.gov.co/secop/secop-ii</w:t>
        </w:r>
      </w:hyperlink>
      <w:r w:rsidR="004C6562" w:rsidRPr="003D103A">
        <w:rPr>
          <w:rFonts w:ascii="Arial Narrow" w:hAnsi="Arial Narrow" w:cs="Arial"/>
          <w:color w:val="000000" w:themeColor="text1"/>
          <w:sz w:val="22"/>
          <w:szCs w:val="22"/>
          <w:highlight w:val="yellow"/>
        </w:rPr>
        <w:t xml:space="preserve"> </w:t>
      </w:r>
    </w:p>
    <w:p w:rsidR="004C6562" w:rsidRPr="003D103A" w:rsidRDefault="004C6562" w:rsidP="004C6562">
      <w:pPr>
        <w:shd w:val="clear" w:color="auto" w:fill="FFFFFF"/>
        <w:jc w:val="both"/>
        <w:rPr>
          <w:rFonts w:ascii="Arial Narrow" w:hAnsi="Arial Narrow" w:cs="Arial"/>
          <w:color w:val="000000" w:themeColor="text1"/>
          <w:sz w:val="22"/>
          <w:szCs w:val="22"/>
          <w:highlight w:val="yellow"/>
        </w:rPr>
      </w:pPr>
    </w:p>
    <w:p w:rsidR="00C41910" w:rsidRPr="003D103A" w:rsidRDefault="00E153DC" w:rsidP="004C6562">
      <w:pPr>
        <w:jc w:val="both"/>
        <w:rPr>
          <w:rFonts w:ascii="Arial Narrow" w:hAnsi="Arial Narrow"/>
          <w:b/>
          <w:color w:val="000000" w:themeColor="text1"/>
          <w:sz w:val="22"/>
          <w:szCs w:val="22"/>
        </w:rPr>
      </w:pPr>
      <w:r w:rsidRPr="003D103A">
        <w:rPr>
          <w:rFonts w:ascii="Arial Narrow" w:hAnsi="Arial Narrow"/>
          <w:b/>
          <w:color w:val="000000" w:themeColor="text1"/>
          <w:sz w:val="22"/>
          <w:szCs w:val="22"/>
        </w:rPr>
        <w:t>4.13. GASTOS.</w:t>
      </w:r>
    </w:p>
    <w:p w:rsidR="00C41910" w:rsidRPr="003D103A" w:rsidRDefault="00C41910" w:rsidP="004C6562">
      <w:pPr>
        <w:jc w:val="both"/>
        <w:rPr>
          <w:rFonts w:ascii="Arial Narrow" w:hAnsi="Arial Narrow" w:cs="Arial"/>
          <w:color w:val="000000" w:themeColor="text1"/>
          <w:sz w:val="22"/>
          <w:szCs w:val="22"/>
        </w:rPr>
      </w:pPr>
    </w:p>
    <w:p w:rsidR="00C41910" w:rsidRPr="003D103A" w:rsidRDefault="00E153DC" w:rsidP="004C6562">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Todos los gastos que se requieran para el perfeccionamiento y legalización del contrato e iniciación del plazo de ejecución del mismo, serán por cuenta del contratista, así como los impuestos a que haya lugar.</w:t>
      </w:r>
    </w:p>
    <w:p w:rsidR="00C41910" w:rsidRDefault="00C41910" w:rsidP="004C6562">
      <w:pPr>
        <w:jc w:val="both"/>
        <w:rPr>
          <w:rFonts w:ascii="Arial Narrow" w:hAnsi="Arial Narrow" w:cs="Arial"/>
          <w:b/>
          <w:color w:val="000000" w:themeColor="text1"/>
          <w:sz w:val="22"/>
          <w:szCs w:val="22"/>
        </w:rPr>
      </w:pPr>
    </w:p>
    <w:p w:rsidR="0018757A" w:rsidRDefault="0018757A" w:rsidP="004C6562">
      <w:pPr>
        <w:jc w:val="both"/>
        <w:rPr>
          <w:rFonts w:ascii="Arial Narrow" w:hAnsi="Arial Narrow" w:cs="Arial"/>
          <w:b/>
          <w:color w:val="000000" w:themeColor="text1"/>
          <w:sz w:val="22"/>
          <w:szCs w:val="22"/>
        </w:rPr>
      </w:pPr>
    </w:p>
    <w:p w:rsidR="0018757A" w:rsidRPr="003D103A" w:rsidRDefault="0018757A" w:rsidP="004C6562">
      <w:pPr>
        <w:jc w:val="both"/>
        <w:rPr>
          <w:rFonts w:ascii="Arial Narrow" w:hAnsi="Arial Narrow" w:cs="Arial"/>
          <w:b/>
          <w:color w:val="000000" w:themeColor="text1"/>
          <w:sz w:val="22"/>
          <w:szCs w:val="22"/>
        </w:rPr>
      </w:pPr>
    </w:p>
    <w:p w:rsidR="00C41910" w:rsidRPr="003D103A" w:rsidRDefault="00E153DC" w:rsidP="004C6562">
      <w:pPr>
        <w:pStyle w:val="Prrafodelista"/>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4.14. IMPUESTOS Y RETENCIONES.</w:t>
      </w:r>
    </w:p>
    <w:p w:rsidR="00C41910" w:rsidRPr="003D103A" w:rsidRDefault="00C41910" w:rsidP="004C6562">
      <w:pPr>
        <w:jc w:val="both"/>
        <w:rPr>
          <w:rFonts w:ascii="Arial Narrow" w:hAnsi="Arial Narrow" w:cs="Arial"/>
          <w:color w:val="000000" w:themeColor="text1"/>
          <w:sz w:val="22"/>
          <w:szCs w:val="22"/>
        </w:rPr>
      </w:pPr>
    </w:p>
    <w:p w:rsidR="00C41910" w:rsidRPr="003D103A" w:rsidRDefault="00E153DC" w:rsidP="004C6562">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El pago de los impuestos y retenciones que surjan por causa o con ocasión del contrato corren por cuenta del CONTRATISTA.</w:t>
      </w:r>
    </w:p>
    <w:p w:rsidR="00C41910" w:rsidRPr="003D103A" w:rsidRDefault="00C41910" w:rsidP="004C6562">
      <w:pPr>
        <w:pStyle w:val="Prrafodelista"/>
        <w:ind w:left="0"/>
        <w:jc w:val="both"/>
        <w:rPr>
          <w:rFonts w:ascii="Arial Narrow" w:hAnsi="Arial Narrow"/>
          <w:b/>
          <w:color w:val="000000" w:themeColor="text1"/>
          <w:sz w:val="22"/>
          <w:szCs w:val="22"/>
        </w:rPr>
      </w:pPr>
    </w:p>
    <w:p w:rsidR="00C41910" w:rsidRPr="003D103A" w:rsidRDefault="00E153DC" w:rsidP="004C6562">
      <w:pPr>
        <w:pStyle w:val="Prrafodelista"/>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 xml:space="preserve">4.15. SOLUCIÓN DE CONFLICTOS. </w:t>
      </w:r>
    </w:p>
    <w:p w:rsidR="00C41910" w:rsidRPr="003D103A" w:rsidRDefault="00C41910" w:rsidP="004C6562">
      <w:pPr>
        <w:pStyle w:val="Prrafodelista"/>
        <w:ind w:left="360"/>
        <w:jc w:val="both"/>
        <w:rPr>
          <w:rFonts w:ascii="Arial Narrow" w:hAnsi="Arial Narrow"/>
          <w:b/>
          <w:color w:val="000000" w:themeColor="text1"/>
          <w:sz w:val="22"/>
          <w:szCs w:val="22"/>
        </w:rPr>
      </w:pPr>
    </w:p>
    <w:p w:rsidR="00C41910" w:rsidRPr="003D103A" w:rsidRDefault="00E153DC" w:rsidP="004C6562">
      <w:pPr>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Para la solución de las diferencias y discrepancias surgidas de la actividad contractual, se acudirá previamente a los mecanismos de solución de controversias contractuales previstos en el artículo 68 de la Ley 80 de 1993 y a la conciliación y transacción.</w:t>
      </w:r>
    </w:p>
    <w:p w:rsidR="00C41910" w:rsidRPr="003D103A" w:rsidRDefault="00C41910">
      <w:pPr>
        <w:shd w:val="clear" w:color="auto" w:fill="FFFFFF"/>
        <w:jc w:val="both"/>
        <w:rPr>
          <w:rFonts w:ascii="Arial Narrow" w:hAnsi="Arial Narrow" w:cs="Arial"/>
          <w:b/>
          <w:color w:val="000000" w:themeColor="text1"/>
          <w:sz w:val="22"/>
          <w:szCs w:val="22"/>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4.16. INHABILIDADES E INCOMPATIBILIDADES.</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contratista declara bajo la gravedad del juramento, que se entiende prestado con la presentación de la propuesta y con la firma del contrato, que no se encuentra incurso en alguna de las causales de inhabilidad e incompatibilidad señaladas en el artículo  8º de la Ley 80 de 1993 y demás normas concordantes. </w:t>
      </w:r>
    </w:p>
    <w:p w:rsidR="00C41910" w:rsidRPr="003D103A" w:rsidRDefault="00C41910">
      <w:pPr>
        <w:shd w:val="clear" w:color="auto" w:fill="FFFFFF"/>
        <w:jc w:val="both"/>
        <w:rPr>
          <w:rFonts w:ascii="Arial Narrow" w:hAnsi="Arial Narrow" w:cs="Arial"/>
          <w:b/>
          <w:color w:val="000000" w:themeColor="text1"/>
          <w:sz w:val="22"/>
          <w:szCs w:val="22"/>
        </w:rPr>
      </w:pPr>
    </w:p>
    <w:p w:rsidR="00C41910" w:rsidRPr="003D103A" w:rsidRDefault="00E153DC">
      <w:pPr>
        <w:pStyle w:val="Prrafodelista"/>
        <w:shd w:val="clear" w:color="auto" w:fill="FFFFFF"/>
        <w:ind w:left="0"/>
        <w:jc w:val="both"/>
        <w:rPr>
          <w:rFonts w:ascii="Arial Narrow" w:hAnsi="Arial Narrow"/>
          <w:b/>
          <w:color w:val="000000" w:themeColor="text1"/>
          <w:sz w:val="22"/>
          <w:szCs w:val="22"/>
        </w:rPr>
      </w:pPr>
      <w:r w:rsidRPr="003D103A">
        <w:rPr>
          <w:rFonts w:ascii="Arial Narrow" w:hAnsi="Arial Narrow"/>
          <w:b/>
          <w:color w:val="000000" w:themeColor="text1"/>
          <w:sz w:val="22"/>
          <w:szCs w:val="22"/>
        </w:rPr>
        <w:t>4.17. INDEMNIDAD</w:t>
      </w:r>
    </w:p>
    <w:p w:rsidR="00C41910" w:rsidRPr="003D103A" w:rsidRDefault="00C41910">
      <w:pPr>
        <w:shd w:val="clear" w:color="auto" w:fill="FFFFFF"/>
        <w:ind w:left="708"/>
        <w:jc w:val="both"/>
        <w:rPr>
          <w:rFonts w:ascii="Arial Narrow" w:hAnsi="Arial Narrow" w:cs="Arial"/>
          <w:b/>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 xml:space="preserve">El CONTRATISTA mantendrá indemne al IDIGER de los reclamos, demandas, acciones legales y costas que tengan como causa las actuaciones del contratista. Se considerarán hechos imputables al CONTRATISTA las acciones y omisiones de su personal, sus asesores, subcontratistas o proveedores, así como el personal de éstos, que ocasionen deficiencias en los compromisos adquiridos o causen incumplimientos. </w:t>
      </w:r>
    </w:p>
    <w:p w:rsidR="00C41910" w:rsidRPr="003D103A" w:rsidRDefault="00C41910">
      <w:pPr>
        <w:shd w:val="clear" w:color="auto" w:fill="FFFFFF"/>
        <w:jc w:val="both"/>
        <w:rPr>
          <w:rFonts w:ascii="Arial Narrow" w:hAnsi="Arial Narrow" w:cs="Arial"/>
          <w:color w:val="000000" w:themeColor="text1"/>
          <w:sz w:val="22"/>
          <w:szCs w:val="22"/>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b/>
          <w:color w:val="000000" w:themeColor="text1"/>
          <w:sz w:val="22"/>
          <w:szCs w:val="22"/>
        </w:rPr>
        <w:t xml:space="preserve">PARÁGRAFO PRIMERO: </w:t>
      </w:r>
      <w:r w:rsidRPr="003D103A">
        <w:rPr>
          <w:rFonts w:ascii="Arial Narrow" w:hAnsi="Arial Narrow" w:cs="Arial"/>
          <w:color w:val="000000" w:themeColor="text1"/>
          <w:sz w:val="22"/>
          <w:szCs w:val="22"/>
        </w:rPr>
        <w:t>En caso de demandas, reclamaciones o acciones legales contra  EL IDIGER y que sean responsabilidad del CONTRATISTA, conforme a lo pactado en este contrato, éste será notificado, obligándose a mantener indemne al IDIGER y a responder por dichas reclamaciones y todos los costos que se generen.</w:t>
      </w:r>
    </w:p>
    <w:p w:rsidR="00C41910" w:rsidRPr="003D103A" w:rsidRDefault="00C41910">
      <w:pPr>
        <w:pStyle w:val="Textoindependiente"/>
        <w:shd w:val="clear" w:color="auto" w:fill="FFFFFF"/>
        <w:jc w:val="center"/>
        <w:rPr>
          <w:rFonts w:ascii="Arial Narrow" w:hAnsi="Arial Narrow" w:cs="Arial"/>
          <w:b/>
          <w:color w:val="000000" w:themeColor="text1"/>
          <w:sz w:val="22"/>
          <w:szCs w:val="22"/>
          <w:highlight w:val="yellow"/>
        </w:rPr>
      </w:pPr>
    </w:p>
    <w:p w:rsidR="00C41910" w:rsidRPr="003D103A" w:rsidRDefault="00C41910">
      <w:pPr>
        <w:pStyle w:val="Textoindependiente"/>
        <w:shd w:val="clear" w:color="auto" w:fill="FFFFFF"/>
        <w:jc w:val="center"/>
        <w:rPr>
          <w:rFonts w:ascii="Arial Narrow" w:hAnsi="Arial Narrow" w:cs="Arial"/>
          <w:b/>
          <w:color w:val="000000" w:themeColor="text1"/>
          <w:sz w:val="22"/>
          <w:szCs w:val="22"/>
        </w:rPr>
      </w:pPr>
    </w:p>
    <w:p w:rsidR="00C41910" w:rsidRPr="003D103A" w:rsidRDefault="00E153DC">
      <w:pPr>
        <w:pStyle w:val="Textoindependiente"/>
        <w:shd w:val="clear" w:color="auto" w:fill="FFFFFF"/>
        <w:jc w:val="center"/>
        <w:rPr>
          <w:rFonts w:ascii="Arial Narrow" w:hAnsi="Arial Narrow" w:cs="Arial"/>
          <w:b/>
          <w:color w:val="000000" w:themeColor="text1"/>
          <w:sz w:val="22"/>
          <w:szCs w:val="22"/>
          <w:highlight w:val="yellow"/>
        </w:rPr>
      </w:pPr>
      <w:r w:rsidRPr="003D103A">
        <w:rPr>
          <w:rFonts w:ascii="Arial Narrow" w:hAnsi="Arial Narrow" w:cs="Arial"/>
          <w:b/>
          <w:color w:val="000000" w:themeColor="text1"/>
          <w:sz w:val="22"/>
          <w:szCs w:val="22"/>
        </w:rPr>
        <w:t>FIN DE CAPITULO</w:t>
      </w:r>
    </w:p>
    <w:p w:rsidR="00C41910" w:rsidRDefault="00E153DC">
      <w:pPr>
        <w:rPr>
          <w:rFonts w:ascii="Arial Narrow" w:hAnsi="Arial Narrow" w:cs="Arial"/>
          <w:b/>
          <w:color w:val="000000" w:themeColor="text1"/>
          <w:sz w:val="22"/>
          <w:szCs w:val="22"/>
          <w:highlight w:val="yellow"/>
        </w:rPr>
      </w:pPr>
      <w:r w:rsidRPr="003D103A">
        <w:rPr>
          <w:rFonts w:ascii="Arial Narrow" w:hAnsi="Arial Narrow" w:cs="Arial"/>
          <w:b/>
          <w:color w:val="000000" w:themeColor="text1"/>
          <w:sz w:val="22"/>
          <w:szCs w:val="22"/>
          <w:highlight w:val="yellow"/>
        </w:rPr>
        <w:br w:type="page"/>
      </w:r>
    </w:p>
    <w:p w:rsidR="00967A33" w:rsidRPr="003D103A" w:rsidRDefault="00967A33">
      <w:pPr>
        <w:rPr>
          <w:rFonts w:ascii="Arial Narrow" w:eastAsia="Times New Roman" w:hAnsi="Arial Narrow" w:cs="Arial"/>
          <w:b/>
          <w:color w:val="000000" w:themeColor="text1"/>
          <w:sz w:val="22"/>
          <w:szCs w:val="22"/>
          <w:highlight w:val="yellow"/>
          <w:lang w:eastAsia="es-ES"/>
        </w:rPr>
      </w:pPr>
    </w:p>
    <w:bookmarkEnd w:id="108"/>
    <w:bookmarkEnd w:id="109"/>
    <w:p w:rsidR="00C41910" w:rsidRPr="003D103A" w:rsidRDefault="00E153DC" w:rsidP="002F6769">
      <w:pPr>
        <w:pStyle w:val="Ttulo1"/>
        <w:numPr>
          <w:ilvl w:val="0"/>
          <w:numId w:val="12"/>
        </w:numPr>
        <w:spacing w:before="0"/>
        <w:jc w:val="center"/>
        <w:rPr>
          <w:rFonts w:ascii="Arial Narrow" w:hAnsi="Arial Narrow" w:cs="Arial"/>
          <w:b/>
          <w:color w:val="000000" w:themeColor="text1"/>
          <w:sz w:val="22"/>
          <w:szCs w:val="22"/>
        </w:rPr>
      </w:pPr>
      <w:r w:rsidRPr="003D103A">
        <w:rPr>
          <w:rFonts w:ascii="Arial Narrow" w:hAnsi="Arial Narrow" w:cs="Arial"/>
          <w:b/>
          <w:color w:val="000000" w:themeColor="text1"/>
          <w:sz w:val="22"/>
          <w:szCs w:val="22"/>
        </w:rPr>
        <w:t xml:space="preserve">CAPITULO </w:t>
      </w:r>
    </w:p>
    <w:p w:rsidR="00C41910" w:rsidRPr="003D103A" w:rsidRDefault="00C41910">
      <w:pPr>
        <w:pStyle w:val="Textoindependiente"/>
        <w:jc w:val="center"/>
        <w:rPr>
          <w:rFonts w:ascii="Arial Narrow" w:hAnsi="Arial Narrow" w:cs="Arial"/>
          <w:b/>
          <w:color w:val="000000" w:themeColor="text1"/>
          <w:sz w:val="22"/>
          <w:szCs w:val="22"/>
        </w:rPr>
      </w:pPr>
    </w:p>
    <w:p w:rsidR="00C41910" w:rsidRPr="003D103A" w:rsidRDefault="00E153DC">
      <w:pPr>
        <w:pStyle w:val="Ttulo1"/>
        <w:shd w:val="clear" w:color="auto" w:fill="FFFFFF"/>
        <w:spacing w:before="0"/>
        <w:ind w:left="432" w:hanging="432"/>
        <w:jc w:val="center"/>
        <w:rPr>
          <w:rFonts w:ascii="Arial Narrow" w:hAnsi="Arial Narrow" w:cs="Arial"/>
          <w:b/>
          <w:color w:val="000000" w:themeColor="text1"/>
          <w:sz w:val="22"/>
          <w:szCs w:val="22"/>
        </w:rPr>
      </w:pPr>
      <w:bookmarkStart w:id="122" w:name="_Toc232497061"/>
      <w:bookmarkStart w:id="123" w:name="_Toc232924363"/>
      <w:bookmarkStart w:id="124" w:name="_Toc265657665"/>
      <w:r w:rsidRPr="003D103A">
        <w:rPr>
          <w:rFonts w:ascii="Arial Narrow" w:hAnsi="Arial Narrow" w:cs="Arial"/>
          <w:b/>
          <w:color w:val="000000" w:themeColor="text1"/>
          <w:sz w:val="22"/>
          <w:szCs w:val="22"/>
        </w:rPr>
        <w:t>TÍPIFICACIÓN, ESTIMACIÓN Y ASIGNACIÓN DE LOS RIESGOS PREVISIBLES QUE PUEDAN AFECTAR EL EQUILIBRIO ECONÓMICO DEL CONTRATO</w:t>
      </w:r>
    </w:p>
    <w:p w:rsidR="00C41910" w:rsidRPr="003D103A" w:rsidRDefault="00C41910">
      <w:pPr>
        <w:widowControl w:val="0"/>
        <w:shd w:val="clear" w:color="auto" w:fill="FFFFFF"/>
        <w:jc w:val="both"/>
        <w:rPr>
          <w:rFonts w:ascii="Arial Narrow" w:hAnsi="Arial Narrow" w:cs="Arial"/>
          <w:b/>
          <w:snapToGrid w:val="0"/>
          <w:color w:val="000000" w:themeColor="text1"/>
          <w:sz w:val="22"/>
          <w:szCs w:val="22"/>
        </w:rPr>
      </w:pPr>
    </w:p>
    <w:p w:rsidR="00C41910" w:rsidRPr="003D103A" w:rsidRDefault="00E153DC">
      <w:pPr>
        <w:pStyle w:val="Ttulo"/>
        <w:shd w:val="clear" w:color="auto" w:fill="FFFFFF"/>
        <w:tabs>
          <w:tab w:val="left" w:pos="8640"/>
        </w:tabs>
        <w:ind w:left="0"/>
        <w:rPr>
          <w:rFonts w:ascii="Arial Narrow" w:eastAsia="MS Mincho" w:hAnsi="Arial Narrow" w:cs="Arial"/>
          <w:i/>
          <w:color w:val="000000" w:themeColor="text1"/>
          <w:spacing w:val="0"/>
          <w:kern w:val="0"/>
          <w:sz w:val="22"/>
          <w:szCs w:val="22"/>
          <w:lang w:val="es-CO" w:eastAsia="en-US"/>
        </w:rPr>
      </w:pPr>
      <w:r w:rsidRPr="003D103A">
        <w:rPr>
          <w:rFonts w:ascii="Arial Narrow" w:eastAsia="MS Mincho" w:hAnsi="Arial Narrow" w:cs="Arial"/>
          <w:color w:val="000000" w:themeColor="text1"/>
          <w:spacing w:val="0"/>
          <w:kern w:val="0"/>
          <w:sz w:val="22"/>
          <w:szCs w:val="22"/>
          <w:lang w:val="es-CO" w:eastAsia="en-US"/>
        </w:rPr>
        <w:t xml:space="preserve">El “riesgo”, es definido en el artículo 2.2.1.1.1.3.1  del Decreto 1082 de 2015 como: </w:t>
      </w:r>
      <w:r w:rsidRPr="003D103A">
        <w:rPr>
          <w:rFonts w:ascii="Arial Narrow" w:eastAsia="MS Mincho" w:hAnsi="Arial Narrow" w:cs="Arial"/>
          <w:i/>
          <w:color w:val="000000" w:themeColor="text1"/>
          <w:spacing w:val="0"/>
          <w:kern w:val="0"/>
          <w:sz w:val="22"/>
          <w:szCs w:val="22"/>
          <w:lang w:val="es-CO" w:eastAsia="en-US"/>
        </w:rPr>
        <w:t>“Evento que puede generar efectos adversos y de distinta magnitud en el logro de los objetivos del Proceso de Contratación o en la ejecución de un contrato”. A su vez el artículo 2.2.1.1.1.6.3.  determina que: “La entidad Estatal debe evaluar el riesgo que el Proceso de Contratación representa para el cumplimiento de sus metas y objetivos, de acuerdo con los manuales y guías que para el efecto expida Colombia Compra Eficiente”.</w:t>
      </w:r>
    </w:p>
    <w:p w:rsidR="00C41910" w:rsidRPr="003D103A" w:rsidRDefault="00C41910">
      <w:pPr>
        <w:pStyle w:val="Ttulo"/>
        <w:shd w:val="clear" w:color="auto" w:fill="FFFFFF"/>
        <w:tabs>
          <w:tab w:val="left" w:pos="8640"/>
        </w:tabs>
        <w:ind w:left="0"/>
        <w:rPr>
          <w:rFonts w:ascii="Arial Narrow" w:eastAsia="MS Mincho" w:hAnsi="Arial Narrow" w:cs="Arial"/>
          <w:color w:val="000000" w:themeColor="text1"/>
          <w:spacing w:val="0"/>
          <w:kern w:val="0"/>
          <w:sz w:val="22"/>
          <w:szCs w:val="22"/>
          <w:lang w:val="es-CO" w:eastAsia="en-US"/>
        </w:rPr>
      </w:pPr>
    </w:p>
    <w:p w:rsidR="00C41910" w:rsidRPr="003D103A" w:rsidRDefault="00E153DC">
      <w:pPr>
        <w:pStyle w:val="Ttulo"/>
        <w:shd w:val="clear" w:color="auto" w:fill="FFFFFF"/>
        <w:tabs>
          <w:tab w:val="left" w:pos="8640"/>
        </w:tabs>
        <w:ind w:left="0"/>
        <w:rPr>
          <w:rFonts w:ascii="Arial Narrow" w:eastAsia="MS Mincho" w:hAnsi="Arial Narrow" w:cs="Arial"/>
          <w:i/>
          <w:color w:val="000000" w:themeColor="text1"/>
          <w:spacing w:val="0"/>
          <w:kern w:val="0"/>
          <w:sz w:val="22"/>
          <w:szCs w:val="22"/>
          <w:lang w:val="es-CO" w:eastAsia="en-US"/>
        </w:rPr>
      </w:pPr>
      <w:r w:rsidRPr="003D103A">
        <w:rPr>
          <w:rFonts w:ascii="Arial Narrow" w:eastAsia="MS Mincho" w:hAnsi="Arial Narrow" w:cs="Arial"/>
          <w:color w:val="000000" w:themeColor="text1"/>
          <w:spacing w:val="0"/>
          <w:kern w:val="0"/>
          <w:sz w:val="22"/>
          <w:szCs w:val="22"/>
          <w:lang w:val="es-CO" w:eastAsia="en-US"/>
        </w:rPr>
        <w:t xml:space="preserve">El “Manual para la Identificación y Cobertura del Riesgo en los Procesos de Contratación (Versión 1)”(2), expedido por Colombia Compra Eficiente ha sido la base para la estructuración de la Matriz de Riesgo del presente Estudio Previo que se expondrá a continuación, de conformidad con lo establecido en el literal “C” del mencionado documento que impone: </w:t>
      </w:r>
      <w:r w:rsidRPr="003D103A">
        <w:rPr>
          <w:rFonts w:ascii="Arial Narrow" w:eastAsia="MS Mincho" w:hAnsi="Arial Narrow" w:cs="Arial"/>
          <w:i/>
          <w:color w:val="000000" w:themeColor="text1"/>
          <w:spacing w:val="0"/>
          <w:kern w:val="0"/>
          <w:sz w:val="22"/>
          <w:szCs w:val="22"/>
          <w:lang w:val="es-CO" w:eastAsia="en-US"/>
        </w:rPr>
        <w:t>“… La entidad Estatal debe incluir en los Estudios Previos del Proceso de Contratación y en los pliegos de condiciones, los riesgos que afecten la ejecución del contrato y que identificó en la matriz de administración de Riesgos”.</w:t>
      </w:r>
    </w:p>
    <w:p w:rsidR="00C41910" w:rsidRPr="003D103A" w:rsidRDefault="00C41910">
      <w:pPr>
        <w:pStyle w:val="Ttulo"/>
        <w:shd w:val="clear" w:color="auto" w:fill="FFFFFF"/>
        <w:tabs>
          <w:tab w:val="left" w:pos="8640"/>
        </w:tabs>
        <w:ind w:left="0"/>
        <w:rPr>
          <w:rFonts w:ascii="Arial Narrow" w:eastAsia="MS Mincho" w:hAnsi="Arial Narrow" w:cs="Arial"/>
          <w:color w:val="000000" w:themeColor="text1"/>
          <w:spacing w:val="0"/>
          <w:kern w:val="0"/>
          <w:sz w:val="22"/>
          <w:szCs w:val="22"/>
          <w:lang w:val="es-CO" w:eastAsia="en-US"/>
        </w:rPr>
      </w:pPr>
    </w:p>
    <w:p w:rsidR="00C41910" w:rsidRPr="003D103A" w:rsidRDefault="00E153DC">
      <w:pPr>
        <w:shd w:val="clear" w:color="auto" w:fill="FFFFFF"/>
        <w:jc w:val="both"/>
        <w:rPr>
          <w:rFonts w:ascii="Arial Narrow" w:hAnsi="Arial Narrow" w:cs="Arial"/>
          <w:color w:val="000000" w:themeColor="text1"/>
          <w:sz w:val="22"/>
          <w:szCs w:val="22"/>
        </w:rPr>
      </w:pPr>
      <w:r w:rsidRPr="003D103A">
        <w:rPr>
          <w:rFonts w:ascii="Arial Narrow" w:hAnsi="Arial Narrow" w:cs="Arial"/>
          <w:color w:val="000000" w:themeColor="text1"/>
          <w:sz w:val="22"/>
          <w:szCs w:val="22"/>
        </w:rPr>
        <w:t>El proceso que se pretende adelantar corresponde a un contrato de consultoría, el cual se adelantara con la presencia de un variado número de personas naturales o jurídicas, que pueden participar en él.</w:t>
      </w:r>
    </w:p>
    <w:p w:rsidR="00C41910" w:rsidRPr="003D103A" w:rsidRDefault="00C41910">
      <w:pPr>
        <w:pStyle w:val="Ttulo"/>
        <w:shd w:val="clear" w:color="auto" w:fill="FFFFFF"/>
        <w:tabs>
          <w:tab w:val="left" w:pos="8640"/>
        </w:tabs>
        <w:rPr>
          <w:rFonts w:ascii="Arial Narrow" w:eastAsia="MS Mincho" w:hAnsi="Arial Narrow" w:cs="Arial"/>
          <w:color w:val="000000" w:themeColor="text1"/>
          <w:spacing w:val="0"/>
          <w:kern w:val="0"/>
          <w:sz w:val="22"/>
          <w:szCs w:val="22"/>
          <w:lang w:val="es-CO" w:eastAsia="en-US"/>
        </w:rPr>
      </w:pPr>
    </w:p>
    <w:p w:rsidR="00967A33" w:rsidRPr="00FF2B7D" w:rsidRDefault="00E153DC" w:rsidP="00967A33">
      <w:pPr>
        <w:jc w:val="both"/>
        <w:rPr>
          <w:rFonts w:ascii="Arial Narrow" w:eastAsia="Calibri" w:hAnsi="Arial Narrow" w:cs="Arial"/>
          <w:b/>
          <w:color w:val="000000" w:themeColor="text1"/>
          <w:sz w:val="22"/>
          <w:szCs w:val="22"/>
          <w:lang w:eastAsia="es-CO"/>
        </w:rPr>
      </w:pPr>
      <w:r w:rsidRPr="003D103A">
        <w:rPr>
          <w:rFonts w:ascii="Arial Narrow" w:hAnsi="Arial Narrow" w:cs="Arial"/>
          <w:color w:val="000000" w:themeColor="text1"/>
          <w:sz w:val="22"/>
          <w:szCs w:val="22"/>
        </w:rPr>
        <w:t>Para el I</w:t>
      </w:r>
      <w:r w:rsidR="001C522C">
        <w:rPr>
          <w:rFonts w:ascii="Arial Narrow" w:hAnsi="Arial Narrow" w:cs="Arial"/>
          <w:color w:val="000000" w:themeColor="text1"/>
          <w:sz w:val="22"/>
          <w:szCs w:val="22"/>
        </w:rPr>
        <w:t xml:space="preserve">DIGER este es un proceso para </w:t>
      </w:r>
      <w:r w:rsidRPr="003D103A">
        <w:rPr>
          <w:rFonts w:ascii="Arial Narrow" w:hAnsi="Arial Narrow" w:cs="Arial"/>
          <w:color w:val="000000" w:themeColor="text1"/>
          <w:sz w:val="22"/>
          <w:szCs w:val="22"/>
        </w:rPr>
        <w:t xml:space="preserve"> </w:t>
      </w:r>
      <w:r w:rsidR="00967A33">
        <w:rPr>
          <w:rFonts w:ascii="Arial Narrow" w:hAnsi="Arial Narrow" w:cs="Arial"/>
          <w:b/>
          <w:color w:val="000000" w:themeColor="text1"/>
          <w:sz w:val="22"/>
          <w:szCs w:val="22"/>
        </w:rPr>
        <w:t>“</w:t>
      </w:r>
      <w:r w:rsidR="00967A33" w:rsidRPr="00FF2B7D">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r w:rsidR="00967A33">
        <w:rPr>
          <w:rFonts w:ascii="Arial Narrow" w:hAnsi="Arial Narrow" w:cs="Arial"/>
          <w:b/>
          <w:color w:val="000000" w:themeColor="text1"/>
          <w:sz w:val="22"/>
          <w:szCs w:val="22"/>
        </w:rPr>
        <w:t>”</w:t>
      </w:r>
    </w:p>
    <w:p w:rsidR="00C41910" w:rsidRPr="003D103A" w:rsidRDefault="00C41910">
      <w:pPr>
        <w:jc w:val="both"/>
        <w:rPr>
          <w:rFonts w:ascii="Arial Narrow" w:hAnsi="Arial Narrow" w:cs="Arial"/>
          <w:color w:val="000000" w:themeColor="text1"/>
          <w:sz w:val="22"/>
          <w:szCs w:val="22"/>
        </w:rPr>
      </w:pPr>
    </w:p>
    <w:p w:rsidR="00C41910" w:rsidRPr="003D103A" w:rsidRDefault="00E153DC">
      <w:pPr>
        <w:pStyle w:val="Ttulo"/>
        <w:shd w:val="clear" w:color="auto" w:fill="FFFFFF"/>
        <w:tabs>
          <w:tab w:val="left" w:pos="8640"/>
        </w:tabs>
        <w:ind w:left="0"/>
        <w:rPr>
          <w:rFonts w:ascii="Arial Narrow" w:eastAsia="MS Mincho" w:hAnsi="Arial Narrow" w:cs="Arial"/>
          <w:color w:val="000000" w:themeColor="text1"/>
          <w:spacing w:val="0"/>
          <w:kern w:val="0"/>
          <w:sz w:val="22"/>
          <w:szCs w:val="22"/>
          <w:lang w:val="es-CO" w:eastAsia="en-US"/>
        </w:rPr>
      </w:pPr>
      <w:r w:rsidRPr="003D103A">
        <w:rPr>
          <w:rFonts w:ascii="Arial Narrow" w:eastAsia="MS Mincho" w:hAnsi="Arial Narrow" w:cs="Arial"/>
          <w:color w:val="000000" w:themeColor="text1"/>
          <w:spacing w:val="0"/>
          <w:kern w:val="0"/>
          <w:sz w:val="22"/>
          <w:szCs w:val="22"/>
          <w:lang w:val="es-CO" w:eastAsia="en-US"/>
        </w:rPr>
        <w:t>Los principales conceptos que justifican el análisis de riesgos son los siguientes:</w:t>
      </w:r>
    </w:p>
    <w:p w:rsidR="00C41910" w:rsidRPr="003D103A" w:rsidRDefault="00C41910">
      <w:pPr>
        <w:pStyle w:val="Ttulo"/>
        <w:shd w:val="clear" w:color="auto" w:fill="FFFFFF"/>
        <w:tabs>
          <w:tab w:val="left" w:pos="8640"/>
        </w:tabs>
        <w:rPr>
          <w:rFonts w:ascii="Arial Narrow" w:eastAsia="MS Mincho" w:hAnsi="Arial Narrow" w:cs="Arial"/>
          <w:color w:val="000000" w:themeColor="text1"/>
          <w:spacing w:val="0"/>
          <w:kern w:val="0"/>
          <w:sz w:val="22"/>
          <w:szCs w:val="22"/>
          <w:lang w:val="es-CO" w:eastAsia="en-US"/>
        </w:rPr>
      </w:pPr>
    </w:p>
    <w:p w:rsidR="00C41910" w:rsidRPr="003D103A" w:rsidRDefault="004C6562">
      <w:pPr>
        <w:pStyle w:val="Ttulo"/>
        <w:shd w:val="clear" w:color="auto" w:fill="FFFFFF"/>
        <w:tabs>
          <w:tab w:val="left" w:pos="8640"/>
        </w:tabs>
        <w:rPr>
          <w:rFonts w:ascii="Arial Narrow" w:eastAsia="MS Mincho" w:hAnsi="Arial Narrow" w:cs="Arial"/>
          <w:color w:val="000000" w:themeColor="text1"/>
          <w:spacing w:val="0"/>
          <w:kern w:val="0"/>
          <w:sz w:val="22"/>
          <w:szCs w:val="22"/>
          <w:lang w:val="es-CO" w:eastAsia="en-US"/>
        </w:rPr>
      </w:pPr>
      <w:r w:rsidRPr="003D103A">
        <w:rPr>
          <w:rFonts w:ascii="Arial Narrow" w:eastAsia="MS Mincho" w:hAnsi="Arial Narrow" w:cs="Arial"/>
          <w:color w:val="000000" w:themeColor="text1"/>
          <w:spacing w:val="0"/>
          <w:kern w:val="0"/>
          <w:sz w:val="22"/>
          <w:szCs w:val="22"/>
          <w:lang w:val="es-CO" w:eastAsia="en-US"/>
        </w:rPr>
        <w:t>TABLA DE MATRIZ DE RIESGOS</w:t>
      </w:r>
      <w:r w:rsidR="0018757A">
        <w:rPr>
          <w:rFonts w:ascii="Arial Narrow" w:eastAsia="MS Mincho" w:hAnsi="Arial Narrow" w:cs="Arial"/>
          <w:color w:val="000000" w:themeColor="text1"/>
          <w:spacing w:val="0"/>
          <w:kern w:val="0"/>
          <w:sz w:val="22"/>
          <w:szCs w:val="22"/>
          <w:lang w:val="es-CO" w:eastAsia="en-US"/>
        </w:rPr>
        <w:t xml:space="preserve"> (ANEXO </w:t>
      </w:r>
      <w:r w:rsidR="00BC57FC">
        <w:rPr>
          <w:rFonts w:ascii="Arial Narrow" w:eastAsia="MS Mincho" w:hAnsi="Arial Narrow" w:cs="Arial"/>
          <w:color w:val="000000" w:themeColor="text1"/>
          <w:spacing w:val="0"/>
          <w:kern w:val="0"/>
          <w:sz w:val="22"/>
          <w:szCs w:val="22"/>
          <w:lang w:val="es-CO" w:eastAsia="en-US"/>
        </w:rPr>
        <w:t>9</w:t>
      </w:r>
      <w:r w:rsidR="0018757A">
        <w:rPr>
          <w:rFonts w:ascii="Arial Narrow" w:eastAsia="MS Mincho" w:hAnsi="Arial Narrow" w:cs="Arial"/>
          <w:color w:val="000000" w:themeColor="text1"/>
          <w:spacing w:val="0"/>
          <w:kern w:val="0"/>
          <w:sz w:val="22"/>
          <w:szCs w:val="22"/>
          <w:lang w:val="es-CO" w:eastAsia="en-US"/>
        </w:rPr>
        <w:t>)</w:t>
      </w:r>
    </w:p>
    <w:bookmarkEnd w:id="122"/>
    <w:bookmarkEnd w:id="123"/>
    <w:bookmarkEnd w:id="124"/>
    <w:p w:rsidR="00C41910" w:rsidRPr="003D103A" w:rsidRDefault="00C41910">
      <w:pPr>
        <w:tabs>
          <w:tab w:val="left" w:pos="3600"/>
        </w:tabs>
        <w:jc w:val="both"/>
        <w:rPr>
          <w:rFonts w:ascii="Arial Narrow" w:hAnsi="Arial Narrow" w:cs="Arial"/>
          <w:color w:val="000000" w:themeColor="text1"/>
          <w:sz w:val="22"/>
          <w:szCs w:val="22"/>
        </w:rPr>
      </w:pPr>
    </w:p>
    <w:p w:rsidR="00C41910" w:rsidRPr="003D103A" w:rsidRDefault="00C41910">
      <w:pPr>
        <w:tabs>
          <w:tab w:val="left" w:pos="3600"/>
        </w:tabs>
        <w:jc w:val="both"/>
        <w:rPr>
          <w:rFonts w:ascii="Arial Narrow" w:hAnsi="Arial Narrow" w:cs="Arial"/>
          <w:color w:val="000000" w:themeColor="text1"/>
          <w:sz w:val="22"/>
          <w:szCs w:val="22"/>
        </w:rPr>
      </w:pPr>
    </w:p>
    <w:p w:rsidR="00C41910" w:rsidRPr="003D103A" w:rsidRDefault="00C41910">
      <w:pPr>
        <w:tabs>
          <w:tab w:val="left" w:pos="3600"/>
        </w:tabs>
        <w:jc w:val="both"/>
        <w:rPr>
          <w:rFonts w:ascii="Arial Narrow" w:hAnsi="Arial Narrow" w:cs="Arial"/>
          <w:color w:val="000000" w:themeColor="text1"/>
          <w:sz w:val="22"/>
          <w:szCs w:val="22"/>
          <w:lang w:val="es-ES_tradnl"/>
        </w:rPr>
      </w:pPr>
    </w:p>
    <w:p w:rsidR="00C41910" w:rsidRPr="003D103A" w:rsidRDefault="00E153DC">
      <w:pPr>
        <w:pStyle w:val="Textoindependiente"/>
        <w:jc w:val="center"/>
        <w:rPr>
          <w:rFonts w:ascii="Arial Narrow" w:eastAsia="Arial Unicode MS" w:hAnsi="Arial Narrow" w:cs="Arial"/>
          <w:b/>
          <w:bCs/>
          <w:color w:val="000000" w:themeColor="text1"/>
          <w:sz w:val="22"/>
          <w:szCs w:val="22"/>
        </w:rPr>
      </w:pPr>
      <w:r w:rsidRPr="003D103A">
        <w:rPr>
          <w:rFonts w:ascii="Arial Narrow" w:eastAsia="Arial Unicode MS" w:hAnsi="Arial Narrow" w:cs="Arial"/>
          <w:b/>
          <w:bCs/>
          <w:color w:val="000000" w:themeColor="text1"/>
          <w:sz w:val="22"/>
          <w:szCs w:val="22"/>
        </w:rPr>
        <w:t>FIN DEL CAPITULO</w:t>
      </w:r>
    </w:p>
    <w:bookmarkEnd w:id="0"/>
    <w:bookmarkEnd w:id="1"/>
    <w:bookmarkEnd w:id="90"/>
    <w:bookmarkEnd w:id="91"/>
    <w:bookmarkEnd w:id="92"/>
    <w:bookmarkEnd w:id="93"/>
    <w:bookmarkEnd w:id="94"/>
    <w:p w:rsidR="00C41910" w:rsidRPr="003D103A" w:rsidRDefault="00C41910">
      <w:pPr>
        <w:rPr>
          <w:rFonts w:ascii="Arial Narrow" w:hAnsi="Arial Narrow" w:cs="Arial"/>
          <w:color w:val="000000" w:themeColor="text1"/>
          <w:sz w:val="22"/>
          <w:szCs w:val="22"/>
          <w:highlight w:val="yellow"/>
          <w:lang w:val="es-ES_tradnl"/>
        </w:rPr>
      </w:pPr>
    </w:p>
    <w:sectPr w:rsidR="00C41910" w:rsidRPr="003D103A">
      <w:headerReference w:type="default" r:id="rId46"/>
      <w:footerReference w:type="default" r:id="rId47"/>
      <w:pgSz w:w="12240" w:h="15840" w:code="1"/>
      <w:pgMar w:top="1843" w:right="1797" w:bottom="1418" w:left="1797" w:header="0" w:footer="0"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CE6654" w15:done="0"/>
  <w15:commentEx w15:paraId="79387E47" w15:done="0"/>
  <w15:commentEx w15:paraId="07515ADD" w15:done="0"/>
  <w15:commentEx w15:paraId="57178782" w15:done="0"/>
  <w15:commentEx w15:paraId="3CB65B0C" w15:done="0"/>
  <w15:commentEx w15:paraId="3ACFA683" w15:done="0"/>
  <w15:commentEx w15:paraId="4B33D08C" w15:done="0"/>
  <w15:commentEx w15:paraId="1DD46659" w15:done="0"/>
  <w15:commentEx w15:paraId="786735DA" w15:done="0"/>
  <w15:commentEx w15:paraId="2A89DE03" w15:done="0"/>
  <w15:commentEx w15:paraId="0616EF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CE6654" w16cid:durableId="1EF0D839"/>
  <w16cid:commentId w16cid:paraId="79387E47" w16cid:durableId="1EF0D83E"/>
  <w16cid:commentId w16cid:paraId="07515ADD" w16cid:durableId="1EF0D83F"/>
  <w16cid:commentId w16cid:paraId="57178782" w16cid:durableId="1EF0D840"/>
  <w16cid:commentId w16cid:paraId="3CB65B0C" w16cid:durableId="1EF0D841"/>
  <w16cid:commentId w16cid:paraId="3ACFA683" w16cid:durableId="1EF0D842"/>
  <w16cid:commentId w16cid:paraId="4B33D08C" w16cid:durableId="1EF0D843"/>
  <w16cid:commentId w16cid:paraId="1DD46659" w16cid:durableId="1EF0D844"/>
  <w16cid:commentId w16cid:paraId="786735DA" w16cid:durableId="1EF0D845"/>
  <w16cid:commentId w16cid:paraId="2A89DE03" w16cid:durableId="1EF0D846"/>
  <w16cid:commentId w16cid:paraId="0616EFA3" w16cid:durableId="1EF0D8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AAC" w:rsidRDefault="003A4AAC">
      <w:r>
        <w:separator/>
      </w:r>
    </w:p>
  </w:endnote>
  <w:endnote w:type="continuationSeparator" w:id="0">
    <w:p w:rsidR="003A4AAC" w:rsidRDefault="003A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Lucida Grande">
    <w:altName w:val="Segoe UI"/>
    <w:panose1 w:val="00000000000000000000"/>
    <w:charset w:val="00"/>
    <w:family w:val="auto"/>
    <w:notTrueType/>
    <w:pitch w:val="variable"/>
    <w:sig w:usb0="00000003" w:usb1="00000000" w:usb2="00000000" w:usb3="00000000" w:csb0="00000001"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MT">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AC" w:rsidRDefault="003A4AAC">
    <w:pPr>
      <w:jc w:val="right"/>
      <w:rPr>
        <w:rFonts w:ascii="Arial" w:hAnsi="Arial" w:cs="Arial"/>
        <w:b/>
        <w:bCs/>
        <w:sz w:val="16"/>
        <w:szCs w:val="16"/>
      </w:rPr>
    </w:pPr>
    <w:r>
      <w:rPr>
        <w:rFonts w:ascii="Arial" w:hAnsi="Arial" w:cs="Arial"/>
        <w:sz w:val="16"/>
        <w:szCs w:val="16"/>
      </w:rPr>
      <w:t xml:space="preserve">Página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1244E5">
      <w:rPr>
        <w:rFonts w:ascii="Arial" w:hAnsi="Arial" w:cs="Arial"/>
        <w:b/>
        <w:bCs/>
        <w:noProof/>
        <w:sz w:val="16"/>
        <w:szCs w:val="16"/>
      </w:rPr>
      <w:t>46</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sidR="001244E5">
      <w:rPr>
        <w:rFonts w:ascii="Arial" w:hAnsi="Arial" w:cs="Arial"/>
        <w:b/>
        <w:bCs/>
        <w:noProof/>
        <w:sz w:val="16"/>
        <w:szCs w:val="16"/>
      </w:rPr>
      <w:t>55</w:t>
    </w:r>
    <w:r>
      <w:rPr>
        <w:rFonts w:ascii="Arial" w:hAnsi="Arial" w:cs="Arial"/>
        <w:b/>
        <w:bCs/>
        <w:sz w:val="16"/>
        <w:szCs w:val="16"/>
      </w:rPr>
      <w:fldChar w:fldCharType="end"/>
    </w:r>
  </w:p>
  <w:p w:rsidR="003A4AAC" w:rsidRDefault="003A4AAC">
    <w:pPr>
      <w:pStyle w:val="Piedepgina"/>
      <w:ind w:left="-709"/>
    </w:pPr>
    <w:r>
      <w:rPr>
        <w:noProof/>
        <w:lang w:eastAsia="es-CO"/>
      </w:rPr>
      <w:drawing>
        <wp:inline distT="0" distB="0" distL="0" distR="0" wp14:anchorId="054B44CC" wp14:editId="339B0187">
          <wp:extent cx="6709144" cy="107096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467" cy="1073727"/>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AAC" w:rsidRDefault="003A4AAC">
      <w:r>
        <w:separator/>
      </w:r>
    </w:p>
  </w:footnote>
  <w:footnote w:type="continuationSeparator" w:id="0">
    <w:p w:rsidR="003A4AAC" w:rsidRDefault="003A4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AAC" w:rsidRDefault="003A4AAC">
    <w:pPr>
      <w:pStyle w:val="Encabezado"/>
    </w:pPr>
    <w:r>
      <w:rPr>
        <w:rFonts w:ascii="Arial Narrow" w:hAnsi="Arial Narrow"/>
        <w:noProof/>
        <w:sz w:val="14"/>
        <w:szCs w:val="14"/>
        <w:highlight w:val="yellow"/>
        <w:lang w:eastAsia="es-CO"/>
      </w:rPr>
      <w:drawing>
        <wp:anchor distT="0" distB="0" distL="114300" distR="114300" simplePos="0" relativeHeight="251661312" behindDoc="1" locked="0" layoutInCell="1" allowOverlap="1" wp14:anchorId="1906CB9F" wp14:editId="34BE5839">
          <wp:simplePos x="0" y="0"/>
          <wp:positionH relativeFrom="margin">
            <wp:posOffset>-1244099</wp:posOffset>
          </wp:positionH>
          <wp:positionV relativeFrom="topMargin">
            <wp:posOffset>6262</wp:posOffset>
          </wp:positionV>
          <wp:extent cx="7802880" cy="1293495"/>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ATO FINAL-01.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293495"/>
                  </a:xfrm>
                  <a:prstGeom prst="rect">
                    <a:avLst/>
                  </a:prstGeom>
                </pic:spPr>
              </pic:pic>
            </a:graphicData>
          </a:graphic>
          <wp14:sizeRelV relativeFrom="margin">
            <wp14:pctHeight>0</wp14:pctHeight>
          </wp14:sizeRelV>
        </wp:anchor>
      </w:drawing>
    </w:r>
  </w:p>
  <w:p w:rsidR="003A4AAC" w:rsidRDefault="003A4AAC">
    <w:pPr>
      <w:pStyle w:val="Encabezado"/>
    </w:pPr>
  </w:p>
  <w:p w:rsidR="003A4AAC" w:rsidRDefault="003A4AAC">
    <w:pPr>
      <w:pStyle w:val="Encabezado"/>
    </w:pPr>
  </w:p>
  <w:p w:rsidR="003A4AAC" w:rsidRDefault="003A4AAC">
    <w:pPr>
      <w:pStyle w:val="Encabezado"/>
    </w:pPr>
  </w:p>
  <w:p w:rsidR="003A4AAC" w:rsidRDefault="003A4AAC">
    <w:pPr>
      <w:pStyle w:val="Encabezado"/>
    </w:pPr>
  </w:p>
  <w:p w:rsidR="003A4AAC" w:rsidRDefault="003A4AAC">
    <w:pPr>
      <w:pStyle w:val="Encabezado"/>
      <w:jc w:val="right"/>
      <w:rPr>
        <w:rFonts w:ascii="Arial Narrow" w:hAnsi="Arial Narrow"/>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5pt;height:8.85pt" o:bullet="t">
        <v:imagedata r:id="rId1" o:title="BD10267_"/>
      </v:shape>
    </w:pict>
  </w:numPicBullet>
  <w:abstractNum w:abstractNumId="0">
    <w:nsid w:val="00000001"/>
    <w:multiLevelType w:val="multilevel"/>
    <w:tmpl w:val="00000001"/>
    <w:name w:val="WW8Num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3736FEC"/>
    <w:multiLevelType w:val="hybridMultilevel"/>
    <w:tmpl w:val="26DC3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4136AB7"/>
    <w:multiLevelType w:val="hybridMultilevel"/>
    <w:tmpl w:val="0164C414"/>
    <w:lvl w:ilvl="0" w:tplc="B0F2E838">
      <w:start w:val="1"/>
      <w:numFmt w:val="decimal"/>
      <w:lvlText w:val="%1."/>
      <w:lvlJc w:val="left"/>
      <w:pPr>
        <w:ind w:left="644" w:hanging="360"/>
      </w:pPr>
      <w:rPr>
        <w:rFonts w:hint="default"/>
        <w:b w:val="0"/>
        <w:i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nsid w:val="08F0050E"/>
    <w:multiLevelType w:val="hybridMultilevel"/>
    <w:tmpl w:val="D6D2C910"/>
    <w:lvl w:ilvl="0" w:tplc="0C7AE042">
      <w:start w:val="1"/>
      <w:numFmt w:val="lowerLetter"/>
      <w:lvlText w:val="%1)"/>
      <w:lvlJc w:val="left"/>
      <w:pPr>
        <w:ind w:left="786" w:hanging="360"/>
      </w:pPr>
      <w:rPr>
        <w:rFonts w:cs="Times New Roman" w:hint="default"/>
        <w:color w:val="2222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0B04493E"/>
    <w:multiLevelType w:val="hybridMultilevel"/>
    <w:tmpl w:val="AC98F340"/>
    <w:lvl w:ilvl="0" w:tplc="A16C1876">
      <w:start w:val="1"/>
      <w:numFmt w:val="lowerLetter"/>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FB13238"/>
    <w:multiLevelType w:val="multilevel"/>
    <w:tmpl w:val="AD16CD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FF72A46"/>
    <w:multiLevelType w:val="multilevel"/>
    <w:tmpl w:val="08C004D4"/>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b/>
      </w:rPr>
    </w:lvl>
    <w:lvl w:ilvl="2">
      <w:start w:val="3"/>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1731EF3"/>
    <w:multiLevelType w:val="hybridMultilevel"/>
    <w:tmpl w:val="8014E7B2"/>
    <w:lvl w:ilvl="0" w:tplc="5A7A8D4A">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5091D26"/>
    <w:multiLevelType w:val="multilevel"/>
    <w:tmpl w:val="EA78A242"/>
    <w:lvl w:ilvl="0">
      <w:start w:val="1"/>
      <w:numFmt w:val="decimal"/>
      <w:lvlText w:val="%1."/>
      <w:lvlJc w:val="left"/>
      <w:pPr>
        <w:ind w:left="360" w:hanging="360"/>
      </w:pPr>
      <w:rPr>
        <w:i w:val="0"/>
        <w:color w:val="000000" w:themeColor="text1"/>
      </w:rPr>
    </w:lvl>
    <w:lvl w:ilvl="1">
      <w:start w:val="1"/>
      <w:numFmt w:val="decimal"/>
      <w:isLgl/>
      <w:lvlText w:val="%1.%2"/>
      <w:lvlJc w:val="left"/>
      <w:pPr>
        <w:ind w:left="360" w:hanging="360"/>
      </w:pPr>
      <w:rPr>
        <w:rFonts w:hint="default"/>
        <w:i w:val="0"/>
        <w:color w:val="000000"/>
      </w:rPr>
    </w:lvl>
    <w:lvl w:ilvl="2">
      <w:start w:val="1"/>
      <w:numFmt w:val="decimal"/>
      <w:isLgl/>
      <w:lvlText w:val="%1.%2.%3"/>
      <w:lvlJc w:val="left"/>
      <w:pPr>
        <w:ind w:left="720" w:hanging="720"/>
      </w:pPr>
      <w:rPr>
        <w:rFonts w:hint="default"/>
        <w:i w:val="0"/>
        <w:color w:val="000000"/>
      </w:rPr>
    </w:lvl>
    <w:lvl w:ilvl="3">
      <w:start w:val="1"/>
      <w:numFmt w:val="decimal"/>
      <w:isLgl/>
      <w:lvlText w:val="%1.%2.%3.%4"/>
      <w:lvlJc w:val="left"/>
      <w:pPr>
        <w:ind w:left="720" w:hanging="720"/>
      </w:pPr>
      <w:rPr>
        <w:rFonts w:hint="default"/>
        <w:i w:val="0"/>
        <w:color w:val="000000"/>
      </w:rPr>
    </w:lvl>
    <w:lvl w:ilvl="4">
      <w:start w:val="1"/>
      <w:numFmt w:val="decimal"/>
      <w:isLgl/>
      <w:lvlText w:val="%1.%2.%3.%4.%5"/>
      <w:lvlJc w:val="left"/>
      <w:pPr>
        <w:ind w:left="1080" w:hanging="1080"/>
      </w:pPr>
      <w:rPr>
        <w:rFonts w:hint="default"/>
        <w:i w:val="0"/>
        <w:color w:val="000000"/>
      </w:rPr>
    </w:lvl>
    <w:lvl w:ilvl="5">
      <w:start w:val="1"/>
      <w:numFmt w:val="decimal"/>
      <w:isLgl/>
      <w:lvlText w:val="%1.%2.%3.%4.%5.%6"/>
      <w:lvlJc w:val="left"/>
      <w:pPr>
        <w:ind w:left="1080" w:hanging="1080"/>
      </w:pPr>
      <w:rPr>
        <w:rFonts w:hint="default"/>
        <w:i w:val="0"/>
        <w:color w:val="000000"/>
      </w:rPr>
    </w:lvl>
    <w:lvl w:ilvl="6">
      <w:start w:val="1"/>
      <w:numFmt w:val="decimal"/>
      <w:isLgl/>
      <w:lvlText w:val="%1.%2.%3.%4.%5.%6.%7"/>
      <w:lvlJc w:val="left"/>
      <w:pPr>
        <w:ind w:left="1440" w:hanging="1440"/>
      </w:pPr>
      <w:rPr>
        <w:rFonts w:hint="default"/>
        <w:i w:val="0"/>
        <w:color w:val="000000"/>
      </w:rPr>
    </w:lvl>
    <w:lvl w:ilvl="7">
      <w:start w:val="1"/>
      <w:numFmt w:val="decimal"/>
      <w:isLgl/>
      <w:lvlText w:val="%1.%2.%3.%4.%5.%6.%7.%8"/>
      <w:lvlJc w:val="left"/>
      <w:pPr>
        <w:ind w:left="1440" w:hanging="1440"/>
      </w:pPr>
      <w:rPr>
        <w:rFonts w:hint="default"/>
        <w:i w:val="0"/>
        <w:color w:val="000000"/>
      </w:rPr>
    </w:lvl>
    <w:lvl w:ilvl="8">
      <w:start w:val="1"/>
      <w:numFmt w:val="decimal"/>
      <w:isLgl/>
      <w:lvlText w:val="%1.%2.%3.%4.%5.%6.%7.%8.%9"/>
      <w:lvlJc w:val="left"/>
      <w:pPr>
        <w:ind w:left="1800" w:hanging="1800"/>
      </w:pPr>
      <w:rPr>
        <w:rFonts w:hint="default"/>
        <w:i w:val="0"/>
        <w:color w:val="000000"/>
      </w:rPr>
    </w:lvl>
  </w:abstractNum>
  <w:abstractNum w:abstractNumId="10">
    <w:nsid w:val="190056A6"/>
    <w:multiLevelType w:val="multilevel"/>
    <w:tmpl w:val="7BD8A79A"/>
    <w:lvl w:ilvl="0">
      <w:start w:val="1"/>
      <w:numFmt w:val="bullet"/>
      <w:pStyle w:val="Listaconvietas2"/>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360"/>
        </w:tabs>
        <w:ind w:left="360" w:hanging="360"/>
      </w:pPr>
      <w:rPr>
        <w:rFont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1AB95860"/>
    <w:multiLevelType w:val="multilevel"/>
    <w:tmpl w:val="6924E6C6"/>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D7F4C69"/>
    <w:multiLevelType w:val="multilevel"/>
    <w:tmpl w:val="57DE5E9C"/>
    <w:lvl w:ilvl="0">
      <w:start w:val="3"/>
      <w:numFmt w:val="decimal"/>
      <w:lvlText w:val="%1."/>
      <w:lvlJc w:val="left"/>
      <w:pPr>
        <w:ind w:left="450" w:hanging="450"/>
      </w:pPr>
      <w:rPr>
        <w:rFonts w:hint="default"/>
        <w:i w:val="0"/>
        <w:color w:val="000000" w:themeColor="text1"/>
      </w:rPr>
    </w:lvl>
    <w:lvl w:ilvl="1">
      <w:start w:val="1"/>
      <w:numFmt w:val="decimal"/>
      <w:lvlText w:val="%1.%2."/>
      <w:lvlJc w:val="left"/>
      <w:pPr>
        <w:ind w:left="450" w:hanging="450"/>
      </w:pPr>
      <w:rPr>
        <w:rFonts w:hint="default"/>
        <w:i w:val="0"/>
        <w:color w:val="000000" w:themeColor="text1"/>
      </w:rPr>
    </w:lvl>
    <w:lvl w:ilvl="2">
      <w:start w:val="3"/>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i w:val="0"/>
        <w:color w:val="000000" w:themeColor="text1"/>
      </w:rPr>
    </w:lvl>
    <w:lvl w:ilvl="4">
      <w:start w:val="1"/>
      <w:numFmt w:val="decimal"/>
      <w:lvlText w:val="%1.%2.%3.%4.%5."/>
      <w:lvlJc w:val="left"/>
      <w:pPr>
        <w:ind w:left="1080" w:hanging="1080"/>
      </w:pPr>
      <w:rPr>
        <w:rFonts w:hint="default"/>
        <w:i w:val="0"/>
        <w:color w:val="000000" w:themeColor="text1"/>
      </w:rPr>
    </w:lvl>
    <w:lvl w:ilvl="5">
      <w:start w:val="1"/>
      <w:numFmt w:val="decimal"/>
      <w:lvlText w:val="%1.%2.%3.%4.%5.%6."/>
      <w:lvlJc w:val="left"/>
      <w:pPr>
        <w:ind w:left="1080" w:hanging="1080"/>
      </w:pPr>
      <w:rPr>
        <w:rFonts w:hint="default"/>
        <w:i w:val="0"/>
        <w:color w:val="000000" w:themeColor="text1"/>
      </w:rPr>
    </w:lvl>
    <w:lvl w:ilvl="6">
      <w:start w:val="1"/>
      <w:numFmt w:val="decimal"/>
      <w:lvlText w:val="%1.%2.%3.%4.%5.%6.%7."/>
      <w:lvlJc w:val="left"/>
      <w:pPr>
        <w:ind w:left="1080" w:hanging="1080"/>
      </w:pPr>
      <w:rPr>
        <w:rFonts w:hint="default"/>
        <w:i w:val="0"/>
        <w:color w:val="000000" w:themeColor="text1"/>
      </w:rPr>
    </w:lvl>
    <w:lvl w:ilvl="7">
      <w:start w:val="1"/>
      <w:numFmt w:val="decimal"/>
      <w:lvlText w:val="%1.%2.%3.%4.%5.%6.%7.%8."/>
      <w:lvlJc w:val="left"/>
      <w:pPr>
        <w:ind w:left="1440" w:hanging="1440"/>
      </w:pPr>
      <w:rPr>
        <w:rFonts w:hint="default"/>
        <w:i w:val="0"/>
        <w:color w:val="000000" w:themeColor="text1"/>
      </w:rPr>
    </w:lvl>
    <w:lvl w:ilvl="8">
      <w:start w:val="1"/>
      <w:numFmt w:val="decimal"/>
      <w:lvlText w:val="%1.%2.%3.%4.%5.%6.%7.%8.%9."/>
      <w:lvlJc w:val="left"/>
      <w:pPr>
        <w:ind w:left="1440" w:hanging="1440"/>
      </w:pPr>
      <w:rPr>
        <w:rFonts w:hint="default"/>
        <w:i w:val="0"/>
        <w:color w:val="000000" w:themeColor="text1"/>
      </w:rPr>
    </w:lvl>
  </w:abstractNum>
  <w:abstractNum w:abstractNumId="13">
    <w:nsid w:val="1DC36AF2"/>
    <w:multiLevelType w:val="hybridMultilevel"/>
    <w:tmpl w:val="1E646732"/>
    <w:lvl w:ilvl="0" w:tplc="0C0A000F">
      <w:start w:val="1"/>
      <w:numFmt w:val="bullet"/>
      <w:pStyle w:val="TextoIdentado"/>
      <w:lvlText w:val=""/>
      <w:lvlJc w:val="left"/>
      <w:pPr>
        <w:tabs>
          <w:tab w:val="num" w:pos="284"/>
        </w:tabs>
        <w:ind w:left="284" w:hanging="284"/>
      </w:pPr>
      <w:rPr>
        <w:rFonts w:ascii="Symbol" w:hAnsi="Symbol" w:hint="default"/>
      </w:rPr>
    </w:lvl>
    <w:lvl w:ilvl="1" w:tplc="0C0A0007">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4">
    <w:nsid w:val="206277EB"/>
    <w:multiLevelType w:val="hybridMultilevel"/>
    <w:tmpl w:val="59BA9250"/>
    <w:lvl w:ilvl="0" w:tplc="FFFFFFFF">
      <w:start w:val="1"/>
      <w:numFmt w:val="decimal"/>
      <w:lvlText w:val="%1."/>
      <w:lvlJc w:val="left"/>
      <w:pPr>
        <w:tabs>
          <w:tab w:val="num" w:pos="720"/>
        </w:tabs>
        <w:ind w:left="720" w:hanging="360"/>
      </w:pPr>
      <w:rPr>
        <w:rFonts w:hint="default"/>
      </w:rPr>
    </w:lvl>
    <w:lvl w:ilvl="1" w:tplc="FFFFFFFF">
      <w:start w:val="1"/>
      <w:numFmt w:val="bullet"/>
      <w:pStyle w:val="Estilo2"/>
      <w:lvlText w:val=""/>
      <w:lvlPicBulletId w:val="0"/>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27C35C9"/>
    <w:multiLevelType w:val="hybridMultilevel"/>
    <w:tmpl w:val="470E5E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236B6C14"/>
    <w:multiLevelType w:val="hybridMultilevel"/>
    <w:tmpl w:val="B14AE8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C5326E7"/>
    <w:multiLevelType w:val="hybridMultilevel"/>
    <w:tmpl w:val="4D5E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E5833AF"/>
    <w:multiLevelType w:val="multilevel"/>
    <w:tmpl w:val="13B42EB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30416DCA"/>
    <w:multiLevelType w:val="hybridMultilevel"/>
    <w:tmpl w:val="61B0F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42A65F0"/>
    <w:multiLevelType w:val="hybridMultilevel"/>
    <w:tmpl w:val="55481A3E"/>
    <w:lvl w:ilvl="0" w:tplc="D8B4F4AC">
      <w:start w:val="1"/>
      <w:numFmt w:val="decimal"/>
      <w:lvlText w:val="%1."/>
      <w:lvlJc w:val="left"/>
      <w:pPr>
        <w:tabs>
          <w:tab w:val="num" w:pos="360"/>
        </w:tabs>
        <w:ind w:left="360" w:hanging="360"/>
      </w:pPr>
      <w:rPr>
        <w:rFonts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85F4707"/>
    <w:multiLevelType w:val="multilevel"/>
    <w:tmpl w:val="181C6D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04"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8861DFF"/>
    <w:multiLevelType w:val="multilevel"/>
    <w:tmpl w:val="84E23C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b/>
        <w:i w:val="0"/>
        <w:color w:val="auto"/>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C9E405E"/>
    <w:multiLevelType w:val="multilevel"/>
    <w:tmpl w:val="2C588EE0"/>
    <w:lvl w:ilvl="0">
      <w:start w:val="1"/>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3DBE6123"/>
    <w:multiLevelType w:val="multilevel"/>
    <w:tmpl w:val="AC7CB62E"/>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6">
    <w:nsid w:val="3EDB12A3"/>
    <w:multiLevelType w:val="hybridMultilevel"/>
    <w:tmpl w:val="D004D726"/>
    <w:lvl w:ilvl="0" w:tplc="0C0A000F">
      <w:start w:val="1"/>
      <w:numFmt w:val="decimal"/>
      <w:lvlText w:val="%1."/>
      <w:lvlJc w:val="left"/>
      <w:pPr>
        <w:ind w:left="360" w:hanging="360"/>
      </w:pPr>
    </w:lvl>
    <w:lvl w:ilvl="1" w:tplc="8B0002F8">
      <w:start w:val="1"/>
      <w:numFmt w:val="decimal"/>
      <w:lvlText w:val="%2"/>
      <w:lvlJc w:val="left"/>
      <w:pPr>
        <w:ind w:left="1215" w:hanging="49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41A473AA"/>
    <w:multiLevelType w:val="hybridMultilevel"/>
    <w:tmpl w:val="37008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2E62A99"/>
    <w:multiLevelType w:val="hybridMultilevel"/>
    <w:tmpl w:val="6BBEDD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4F644EF"/>
    <w:multiLevelType w:val="hybridMultilevel"/>
    <w:tmpl w:val="ACA24AC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nsid w:val="48692EEA"/>
    <w:multiLevelType w:val="multilevel"/>
    <w:tmpl w:val="874A8FF8"/>
    <w:lvl w:ilvl="0">
      <w:start w:val="1"/>
      <w:numFmt w:val="decimal"/>
      <w:lvlText w:val="%1."/>
      <w:lvlJc w:val="left"/>
      <w:pPr>
        <w:ind w:left="360" w:hanging="360"/>
      </w:pPr>
      <w:rPr>
        <w:rFonts w:hint="default"/>
      </w:rPr>
    </w:lvl>
    <w:lvl w:ilvl="1">
      <w:start w:val="13"/>
      <w:numFmt w:val="decimal"/>
      <w:lvlText w:val="%1.%2."/>
      <w:lvlJc w:val="left"/>
      <w:pPr>
        <w:ind w:left="644"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1">
    <w:nsid w:val="48872974"/>
    <w:multiLevelType w:val="multilevel"/>
    <w:tmpl w:val="28860AD4"/>
    <w:lvl w:ilvl="0">
      <w:start w:val="1"/>
      <w:numFmt w:val="decimal"/>
      <w:lvlText w:val="%1."/>
      <w:lvlJc w:val="left"/>
      <w:pPr>
        <w:ind w:left="555" w:hanging="555"/>
      </w:pPr>
      <w:rPr>
        <w:rFonts w:hint="default"/>
        <w:b/>
      </w:rPr>
    </w:lvl>
    <w:lvl w:ilvl="1">
      <w:start w:val="19"/>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49725F0F"/>
    <w:multiLevelType w:val="multilevel"/>
    <w:tmpl w:val="1E76F92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2317A0D"/>
    <w:multiLevelType w:val="hybridMultilevel"/>
    <w:tmpl w:val="63BE1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43B2253"/>
    <w:multiLevelType w:val="hybridMultilevel"/>
    <w:tmpl w:val="1876C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53C14B4"/>
    <w:multiLevelType w:val="multilevel"/>
    <w:tmpl w:val="5BC29F60"/>
    <w:lvl w:ilvl="0">
      <w:start w:val="1"/>
      <w:numFmt w:val="decimal"/>
      <w:lvlText w:val="%1."/>
      <w:lvlJc w:val="left"/>
      <w:pPr>
        <w:ind w:left="720" w:hanging="360"/>
      </w:pPr>
      <w:rPr>
        <w:rFonts w:hint="default"/>
        <w:b/>
      </w:rPr>
    </w:lvl>
    <w:lvl w:ilvl="1">
      <w:start w:val="10"/>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nsid w:val="555441DE"/>
    <w:multiLevelType w:val="multilevel"/>
    <w:tmpl w:val="E990B764"/>
    <w:lvl w:ilvl="0">
      <w:start w:val="1"/>
      <w:numFmt w:val="decimal"/>
      <w:lvlText w:val="%1."/>
      <w:lvlJc w:val="left"/>
      <w:pPr>
        <w:ind w:left="720" w:hanging="360"/>
      </w:pPr>
      <w:rPr>
        <w:rFonts w:hint="default"/>
        <w:b/>
      </w:rPr>
    </w:lvl>
    <w:lvl w:ilvl="1">
      <w:start w:val="3"/>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588B03CD"/>
    <w:multiLevelType w:val="multilevel"/>
    <w:tmpl w:val="71727EB0"/>
    <w:lvl w:ilvl="0">
      <w:start w:val="1"/>
      <w:numFmt w:val="decimal"/>
      <w:lvlText w:val="%1."/>
      <w:lvlJc w:val="left"/>
      <w:pPr>
        <w:ind w:left="720" w:hanging="360"/>
      </w:pPr>
      <w:rPr>
        <w:rFonts w:hint="default"/>
        <w:b/>
      </w:rPr>
    </w:lvl>
    <w:lvl w:ilvl="1">
      <w:start w:val="22"/>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5B464882"/>
    <w:multiLevelType w:val="multilevel"/>
    <w:tmpl w:val="45787354"/>
    <w:lvl w:ilvl="0">
      <w:start w:val="1"/>
      <w:numFmt w:val="decimal"/>
      <w:lvlText w:val="%1."/>
      <w:lvlJc w:val="left"/>
      <w:pPr>
        <w:ind w:left="720" w:hanging="360"/>
      </w:pPr>
    </w:lvl>
    <w:lvl w:ilvl="1">
      <w:start w:val="1"/>
      <w:numFmt w:val="decimal"/>
      <w:isLgl/>
      <w:lvlText w:val="%1.%2"/>
      <w:lvlJc w:val="left"/>
      <w:pPr>
        <w:ind w:left="765" w:hanging="405"/>
      </w:pPr>
      <w:rPr>
        <w:rFonts w:hint="default"/>
        <w:i w:val="0"/>
        <w:color w:val="000000"/>
      </w:rPr>
    </w:lvl>
    <w:lvl w:ilvl="2">
      <w:start w:val="2"/>
      <w:numFmt w:val="decimal"/>
      <w:isLgl/>
      <w:lvlText w:val="%1.%2.%3"/>
      <w:lvlJc w:val="left"/>
      <w:pPr>
        <w:ind w:left="1080" w:hanging="720"/>
      </w:pPr>
      <w:rPr>
        <w:rFonts w:hint="default"/>
        <w:i w:val="0"/>
        <w:color w:val="000000"/>
      </w:rPr>
    </w:lvl>
    <w:lvl w:ilvl="3">
      <w:start w:val="1"/>
      <w:numFmt w:val="decimal"/>
      <w:isLgl/>
      <w:lvlText w:val="%1.%2.%3.%4"/>
      <w:lvlJc w:val="left"/>
      <w:pPr>
        <w:ind w:left="1080" w:hanging="720"/>
      </w:pPr>
      <w:rPr>
        <w:rFonts w:hint="default"/>
        <w:i w:val="0"/>
        <w:color w:val="000000"/>
      </w:rPr>
    </w:lvl>
    <w:lvl w:ilvl="4">
      <w:start w:val="1"/>
      <w:numFmt w:val="decimal"/>
      <w:isLgl/>
      <w:lvlText w:val="%1.%2.%3.%4.%5"/>
      <w:lvlJc w:val="left"/>
      <w:pPr>
        <w:ind w:left="1080" w:hanging="720"/>
      </w:pPr>
      <w:rPr>
        <w:rFonts w:hint="default"/>
        <w:i w:val="0"/>
        <w:color w:val="000000"/>
      </w:rPr>
    </w:lvl>
    <w:lvl w:ilvl="5">
      <w:start w:val="1"/>
      <w:numFmt w:val="decimal"/>
      <w:isLgl/>
      <w:lvlText w:val="%1.%2.%3.%4.%5.%6"/>
      <w:lvlJc w:val="left"/>
      <w:pPr>
        <w:ind w:left="1440" w:hanging="1080"/>
      </w:pPr>
      <w:rPr>
        <w:rFonts w:hint="default"/>
        <w:i w:val="0"/>
        <w:color w:val="000000"/>
      </w:rPr>
    </w:lvl>
    <w:lvl w:ilvl="6">
      <w:start w:val="1"/>
      <w:numFmt w:val="decimal"/>
      <w:isLgl/>
      <w:lvlText w:val="%1.%2.%3.%4.%5.%6.%7"/>
      <w:lvlJc w:val="left"/>
      <w:pPr>
        <w:ind w:left="1440" w:hanging="1080"/>
      </w:pPr>
      <w:rPr>
        <w:rFonts w:hint="default"/>
        <w:i w:val="0"/>
        <w:color w:val="000000"/>
      </w:rPr>
    </w:lvl>
    <w:lvl w:ilvl="7">
      <w:start w:val="1"/>
      <w:numFmt w:val="decimal"/>
      <w:isLgl/>
      <w:lvlText w:val="%1.%2.%3.%4.%5.%6.%7.%8"/>
      <w:lvlJc w:val="left"/>
      <w:pPr>
        <w:ind w:left="1800" w:hanging="1440"/>
      </w:pPr>
      <w:rPr>
        <w:rFonts w:hint="default"/>
        <w:i w:val="0"/>
        <w:color w:val="000000"/>
      </w:rPr>
    </w:lvl>
    <w:lvl w:ilvl="8">
      <w:start w:val="1"/>
      <w:numFmt w:val="decimal"/>
      <w:isLgl/>
      <w:lvlText w:val="%1.%2.%3.%4.%5.%6.%7.%8.%9"/>
      <w:lvlJc w:val="left"/>
      <w:pPr>
        <w:ind w:left="1800" w:hanging="1440"/>
      </w:pPr>
      <w:rPr>
        <w:rFonts w:hint="default"/>
        <w:i w:val="0"/>
        <w:color w:val="000000"/>
      </w:rPr>
    </w:lvl>
  </w:abstractNum>
  <w:abstractNum w:abstractNumId="39">
    <w:nsid w:val="63C536E5"/>
    <w:multiLevelType w:val="hybridMultilevel"/>
    <w:tmpl w:val="777660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9CB6038"/>
    <w:multiLevelType w:val="hybridMultilevel"/>
    <w:tmpl w:val="3ACAD79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6BA72AF7"/>
    <w:multiLevelType w:val="hybridMultilevel"/>
    <w:tmpl w:val="2214A6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6BCE0F84"/>
    <w:multiLevelType w:val="hybridMultilevel"/>
    <w:tmpl w:val="C3F41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5D821A5"/>
    <w:multiLevelType w:val="hybridMultilevel"/>
    <w:tmpl w:val="F99A49C4"/>
    <w:lvl w:ilvl="0" w:tplc="682E0658">
      <w:start w:val="1"/>
      <w:numFmt w:val="decimal"/>
      <w:lvlText w:val="%1."/>
      <w:lvlJc w:val="left"/>
      <w:pPr>
        <w:ind w:left="1080" w:hanging="360"/>
      </w:pPr>
      <w:rPr>
        <w:rFonts w:ascii="Arial Narrow" w:hAnsi="Arial Narrow" w:hint="default"/>
        <w:b w:val="0"/>
        <w:color w:val="00000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nsid w:val="76213001"/>
    <w:multiLevelType w:val="hybridMultilevel"/>
    <w:tmpl w:val="BE740FBC"/>
    <w:lvl w:ilvl="0" w:tplc="240A0011">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5">
    <w:nsid w:val="78AF1B3E"/>
    <w:multiLevelType w:val="hybridMultilevel"/>
    <w:tmpl w:val="8D80F534"/>
    <w:lvl w:ilvl="0" w:tplc="240A0017">
      <w:start w:val="1"/>
      <w:numFmt w:val="bullet"/>
      <w:lvlText w:val=""/>
      <w:lvlJc w:val="left"/>
      <w:pPr>
        <w:tabs>
          <w:tab w:val="num" w:pos="720"/>
        </w:tabs>
        <w:ind w:left="720" w:hanging="360"/>
      </w:pPr>
      <w:rPr>
        <w:rFonts w:ascii="Symbol" w:hAnsi="Symbol" w:hint="default"/>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6">
    <w:nsid w:val="7A20625D"/>
    <w:multiLevelType w:val="hybridMultilevel"/>
    <w:tmpl w:val="AD4CE7BE"/>
    <w:lvl w:ilvl="0" w:tplc="FFFFFFFF">
      <w:start w:val="1"/>
      <w:numFmt w:val="lowerLetter"/>
      <w:lvlText w:val="%1)"/>
      <w:lvlJc w:val="left"/>
      <w:pPr>
        <w:ind w:left="720" w:hanging="360"/>
      </w:pPr>
    </w:lvl>
    <w:lvl w:ilvl="1" w:tplc="0CEE6062">
      <w:start w:val="1"/>
      <w:numFmt w:val="upperLetter"/>
      <w:lvlText w:val="%2)"/>
      <w:lvlJc w:val="left"/>
      <w:pPr>
        <w:ind w:left="1440" w:hanging="360"/>
      </w:pPr>
      <w:rPr>
        <w:rFonts w:hint="default"/>
        <w:b/>
      </w:rPr>
    </w:lvl>
    <w:lvl w:ilvl="2" w:tplc="E84C5086">
      <w:start w:val="1"/>
      <w:numFmt w:val="decimal"/>
      <w:lvlText w:val="%3."/>
      <w:lvlJc w:val="left"/>
      <w:pPr>
        <w:ind w:left="2340" w:hanging="360"/>
      </w:pPr>
      <w:rPr>
        <w:rFonts w:hint="default"/>
      </w:rPr>
    </w:lvl>
    <w:lvl w:ilvl="3" w:tplc="FFFFFFFF">
      <w:start w:val="1"/>
      <w:numFmt w:val="decimal"/>
      <w:lvlText w:val="%4."/>
      <w:lvlJc w:val="left"/>
      <w:pPr>
        <w:ind w:left="3621"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B856AFA"/>
    <w:multiLevelType w:val="hybridMultilevel"/>
    <w:tmpl w:val="7B587F4C"/>
    <w:lvl w:ilvl="0" w:tplc="0C78B102">
      <w:start w:val="1"/>
      <w:numFmt w:val="decimal"/>
      <w:lvlText w:val="%1."/>
      <w:lvlJc w:val="left"/>
      <w:pPr>
        <w:tabs>
          <w:tab w:val="num" w:pos="720"/>
        </w:tabs>
        <w:ind w:left="720" w:hanging="360"/>
      </w:pPr>
      <w:rPr>
        <w:b/>
      </w:rPr>
    </w:lvl>
    <w:lvl w:ilvl="1" w:tplc="0C0A0003">
      <w:start w:val="1"/>
      <w:numFmt w:val="lowerLetter"/>
      <w:lvlText w:val="%2."/>
      <w:lvlJc w:val="left"/>
      <w:pPr>
        <w:tabs>
          <w:tab w:val="num" w:pos="1440"/>
        </w:tabs>
        <w:ind w:left="1440" w:hanging="360"/>
      </w:p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8">
    <w:nsid w:val="7ED33C41"/>
    <w:multiLevelType w:val="hybridMultilevel"/>
    <w:tmpl w:val="8EFA7DD0"/>
    <w:lvl w:ilvl="0" w:tplc="E75C4CAE">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2DBE298C">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14"/>
  </w:num>
  <w:num w:numId="2">
    <w:abstractNumId w:val="13"/>
  </w:num>
  <w:num w:numId="3">
    <w:abstractNumId w:val="44"/>
  </w:num>
  <w:num w:numId="4">
    <w:abstractNumId w:val="4"/>
  </w:num>
  <w:num w:numId="5">
    <w:abstractNumId w:val="46"/>
  </w:num>
  <w:num w:numId="6">
    <w:abstractNumId w:val="10"/>
  </w:num>
  <w:num w:numId="7">
    <w:abstractNumId w:val="48"/>
  </w:num>
  <w:num w:numId="8">
    <w:abstractNumId w:val="20"/>
  </w:num>
  <w:num w:numId="9">
    <w:abstractNumId w:val="18"/>
  </w:num>
  <w:num w:numId="10">
    <w:abstractNumId w:val="5"/>
  </w:num>
  <w:num w:numId="11">
    <w:abstractNumId w:val="47"/>
  </w:num>
  <w:num w:numId="12">
    <w:abstractNumId w:val="31"/>
  </w:num>
  <w:num w:numId="13">
    <w:abstractNumId w:val="8"/>
  </w:num>
  <w:num w:numId="14">
    <w:abstractNumId w:val="29"/>
  </w:num>
  <w:num w:numId="15">
    <w:abstractNumId w:val="19"/>
  </w:num>
  <w:num w:numId="16">
    <w:abstractNumId w:val="22"/>
  </w:num>
  <w:num w:numId="17">
    <w:abstractNumId w:val="36"/>
  </w:num>
  <w:num w:numId="18">
    <w:abstractNumId w:val="33"/>
  </w:num>
  <w:num w:numId="19">
    <w:abstractNumId w:val="37"/>
  </w:num>
  <w:num w:numId="20">
    <w:abstractNumId w:val="24"/>
  </w:num>
  <w:num w:numId="21">
    <w:abstractNumId w:val="40"/>
  </w:num>
  <w:num w:numId="22">
    <w:abstractNumId w:val="32"/>
  </w:num>
  <w:num w:numId="23">
    <w:abstractNumId w:val="11"/>
  </w:num>
  <w:num w:numId="24">
    <w:abstractNumId w:val="7"/>
  </w:num>
  <w:num w:numId="25">
    <w:abstractNumId w:val="21"/>
  </w:num>
  <w:num w:numId="26">
    <w:abstractNumId w:val="25"/>
  </w:num>
  <w:num w:numId="27">
    <w:abstractNumId w:val="35"/>
  </w:num>
  <w:num w:numId="28">
    <w:abstractNumId w:val="30"/>
  </w:num>
  <w:num w:numId="29">
    <w:abstractNumId w:val="27"/>
  </w:num>
  <w:num w:numId="30">
    <w:abstractNumId w:val="45"/>
  </w:num>
  <w:num w:numId="31">
    <w:abstractNumId w:val="16"/>
  </w:num>
  <w:num w:numId="32">
    <w:abstractNumId w:val="3"/>
  </w:num>
  <w:num w:numId="33">
    <w:abstractNumId w:val="23"/>
  </w:num>
  <w:num w:numId="34">
    <w:abstractNumId w:val="2"/>
  </w:num>
  <w:num w:numId="35">
    <w:abstractNumId w:val="43"/>
  </w:num>
  <w:num w:numId="36">
    <w:abstractNumId w:val="28"/>
  </w:num>
  <w:num w:numId="37">
    <w:abstractNumId w:val="38"/>
  </w:num>
  <w:num w:numId="38">
    <w:abstractNumId w:val="42"/>
  </w:num>
  <w:num w:numId="39">
    <w:abstractNumId w:val="41"/>
  </w:num>
  <w:num w:numId="40">
    <w:abstractNumId w:val="9"/>
  </w:num>
  <w:num w:numId="41">
    <w:abstractNumId w:val="17"/>
  </w:num>
  <w:num w:numId="42">
    <w:abstractNumId w:val="1"/>
  </w:num>
  <w:num w:numId="43">
    <w:abstractNumId w:val="39"/>
  </w:num>
  <w:num w:numId="44">
    <w:abstractNumId w:val="6"/>
  </w:num>
  <w:num w:numId="45">
    <w:abstractNumId w:val="34"/>
  </w:num>
  <w:num w:numId="46">
    <w:abstractNumId w:val="12"/>
  </w:num>
  <w:num w:numId="47">
    <w:abstractNumId w:val="26"/>
  </w:num>
  <w:num w:numId="48">
    <w:abstractNumId w:val="1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910"/>
    <w:rsid w:val="000028B4"/>
    <w:rsid w:val="000124E1"/>
    <w:rsid w:val="000455ED"/>
    <w:rsid w:val="00046A0C"/>
    <w:rsid w:val="00047AAD"/>
    <w:rsid w:val="00051393"/>
    <w:rsid w:val="00052532"/>
    <w:rsid w:val="00054383"/>
    <w:rsid w:val="000619BF"/>
    <w:rsid w:val="00061E93"/>
    <w:rsid w:val="000662E9"/>
    <w:rsid w:val="00074B70"/>
    <w:rsid w:val="00080D86"/>
    <w:rsid w:val="000818F8"/>
    <w:rsid w:val="00084101"/>
    <w:rsid w:val="00090769"/>
    <w:rsid w:val="000915FE"/>
    <w:rsid w:val="000B1F7B"/>
    <w:rsid w:val="000C2385"/>
    <w:rsid w:val="000C734E"/>
    <w:rsid w:val="000D5DC4"/>
    <w:rsid w:val="000F2116"/>
    <w:rsid w:val="0010328F"/>
    <w:rsid w:val="001049D3"/>
    <w:rsid w:val="00110499"/>
    <w:rsid w:val="00111C11"/>
    <w:rsid w:val="00116E7C"/>
    <w:rsid w:val="001244E5"/>
    <w:rsid w:val="00127680"/>
    <w:rsid w:val="001532AC"/>
    <w:rsid w:val="001679F4"/>
    <w:rsid w:val="00171BD0"/>
    <w:rsid w:val="00175CA4"/>
    <w:rsid w:val="00182273"/>
    <w:rsid w:val="0018757A"/>
    <w:rsid w:val="001979D6"/>
    <w:rsid w:val="00197DF7"/>
    <w:rsid w:val="001A1E44"/>
    <w:rsid w:val="001A4446"/>
    <w:rsid w:val="001B05AA"/>
    <w:rsid w:val="001B4AD5"/>
    <w:rsid w:val="001B619F"/>
    <w:rsid w:val="001C522C"/>
    <w:rsid w:val="001D0AFF"/>
    <w:rsid w:val="001D46B3"/>
    <w:rsid w:val="001D5ED3"/>
    <w:rsid w:val="001E322A"/>
    <w:rsid w:val="001F68A5"/>
    <w:rsid w:val="001F72CB"/>
    <w:rsid w:val="00200646"/>
    <w:rsid w:val="0020434F"/>
    <w:rsid w:val="002208C3"/>
    <w:rsid w:val="002209C6"/>
    <w:rsid w:val="002240BD"/>
    <w:rsid w:val="00241A0A"/>
    <w:rsid w:val="00250653"/>
    <w:rsid w:val="00256C34"/>
    <w:rsid w:val="00257ADB"/>
    <w:rsid w:val="0026074F"/>
    <w:rsid w:val="0026486F"/>
    <w:rsid w:val="00271BD7"/>
    <w:rsid w:val="00297A62"/>
    <w:rsid w:val="002A0B7F"/>
    <w:rsid w:val="002C00C1"/>
    <w:rsid w:val="002D10EB"/>
    <w:rsid w:val="002D1429"/>
    <w:rsid w:val="002E66B2"/>
    <w:rsid w:val="002F6769"/>
    <w:rsid w:val="00306320"/>
    <w:rsid w:val="00344245"/>
    <w:rsid w:val="003467BE"/>
    <w:rsid w:val="00353B92"/>
    <w:rsid w:val="0036565C"/>
    <w:rsid w:val="00383254"/>
    <w:rsid w:val="00385316"/>
    <w:rsid w:val="003A34DB"/>
    <w:rsid w:val="003A4AAC"/>
    <w:rsid w:val="003C1D0B"/>
    <w:rsid w:val="003C4401"/>
    <w:rsid w:val="003D103A"/>
    <w:rsid w:val="003D7E31"/>
    <w:rsid w:val="003F1C0A"/>
    <w:rsid w:val="003F28E4"/>
    <w:rsid w:val="0040034C"/>
    <w:rsid w:val="0041139B"/>
    <w:rsid w:val="004315B0"/>
    <w:rsid w:val="00432D66"/>
    <w:rsid w:val="00435519"/>
    <w:rsid w:val="00435936"/>
    <w:rsid w:val="00441CD5"/>
    <w:rsid w:val="00450680"/>
    <w:rsid w:val="004567EE"/>
    <w:rsid w:val="004568B1"/>
    <w:rsid w:val="004574BB"/>
    <w:rsid w:val="004613FB"/>
    <w:rsid w:val="00475A91"/>
    <w:rsid w:val="00475FB1"/>
    <w:rsid w:val="00481BC8"/>
    <w:rsid w:val="00485CC3"/>
    <w:rsid w:val="004900D4"/>
    <w:rsid w:val="00490BEF"/>
    <w:rsid w:val="00491934"/>
    <w:rsid w:val="00491BD5"/>
    <w:rsid w:val="00491DB0"/>
    <w:rsid w:val="00496198"/>
    <w:rsid w:val="00497B59"/>
    <w:rsid w:val="004C6562"/>
    <w:rsid w:val="004C7E84"/>
    <w:rsid w:val="00504596"/>
    <w:rsid w:val="00505983"/>
    <w:rsid w:val="00505E22"/>
    <w:rsid w:val="0050725A"/>
    <w:rsid w:val="00513588"/>
    <w:rsid w:val="005137FE"/>
    <w:rsid w:val="00513B6F"/>
    <w:rsid w:val="00535144"/>
    <w:rsid w:val="005424FD"/>
    <w:rsid w:val="00544CC2"/>
    <w:rsid w:val="00553B09"/>
    <w:rsid w:val="00566EEE"/>
    <w:rsid w:val="00572672"/>
    <w:rsid w:val="00573A08"/>
    <w:rsid w:val="005811DE"/>
    <w:rsid w:val="005814BD"/>
    <w:rsid w:val="00595FA4"/>
    <w:rsid w:val="005961A4"/>
    <w:rsid w:val="005B2009"/>
    <w:rsid w:val="005C1964"/>
    <w:rsid w:val="005D113F"/>
    <w:rsid w:val="005E360E"/>
    <w:rsid w:val="005F16D5"/>
    <w:rsid w:val="005F4935"/>
    <w:rsid w:val="00603DA5"/>
    <w:rsid w:val="006078D6"/>
    <w:rsid w:val="00613B9B"/>
    <w:rsid w:val="0061595A"/>
    <w:rsid w:val="00615D33"/>
    <w:rsid w:val="00616E2E"/>
    <w:rsid w:val="0062040D"/>
    <w:rsid w:val="0062485D"/>
    <w:rsid w:val="006431B5"/>
    <w:rsid w:val="00643C4D"/>
    <w:rsid w:val="00644AEA"/>
    <w:rsid w:val="006618FC"/>
    <w:rsid w:val="00686FB7"/>
    <w:rsid w:val="006B3BD1"/>
    <w:rsid w:val="006B3C60"/>
    <w:rsid w:val="006C44A7"/>
    <w:rsid w:val="006D00B9"/>
    <w:rsid w:val="006D1EC5"/>
    <w:rsid w:val="006D1FE6"/>
    <w:rsid w:val="006F59B0"/>
    <w:rsid w:val="00703844"/>
    <w:rsid w:val="00707734"/>
    <w:rsid w:val="00716F46"/>
    <w:rsid w:val="0072166A"/>
    <w:rsid w:val="00722D12"/>
    <w:rsid w:val="007239AA"/>
    <w:rsid w:val="00733D80"/>
    <w:rsid w:val="0075225C"/>
    <w:rsid w:val="007621B0"/>
    <w:rsid w:val="007725D3"/>
    <w:rsid w:val="00772B95"/>
    <w:rsid w:val="00775453"/>
    <w:rsid w:val="00777271"/>
    <w:rsid w:val="00781024"/>
    <w:rsid w:val="007810BD"/>
    <w:rsid w:val="00791F86"/>
    <w:rsid w:val="00795ABC"/>
    <w:rsid w:val="00796226"/>
    <w:rsid w:val="007C7B6A"/>
    <w:rsid w:val="007D091F"/>
    <w:rsid w:val="007E0977"/>
    <w:rsid w:val="007E0CA0"/>
    <w:rsid w:val="007F36A2"/>
    <w:rsid w:val="00817F97"/>
    <w:rsid w:val="00832C02"/>
    <w:rsid w:val="00844F00"/>
    <w:rsid w:val="00850E1D"/>
    <w:rsid w:val="00866ECD"/>
    <w:rsid w:val="00887F5A"/>
    <w:rsid w:val="00890679"/>
    <w:rsid w:val="0089411B"/>
    <w:rsid w:val="00896D91"/>
    <w:rsid w:val="00896F18"/>
    <w:rsid w:val="008A2635"/>
    <w:rsid w:val="008C5107"/>
    <w:rsid w:val="008D613D"/>
    <w:rsid w:val="008E0659"/>
    <w:rsid w:val="008E27BB"/>
    <w:rsid w:val="00902517"/>
    <w:rsid w:val="00903AB4"/>
    <w:rsid w:val="00904963"/>
    <w:rsid w:val="00906CC5"/>
    <w:rsid w:val="009113BC"/>
    <w:rsid w:val="00913C4A"/>
    <w:rsid w:val="00915AFE"/>
    <w:rsid w:val="00915E00"/>
    <w:rsid w:val="009211D2"/>
    <w:rsid w:val="0093474D"/>
    <w:rsid w:val="00937434"/>
    <w:rsid w:val="00942D3F"/>
    <w:rsid w:val="009542E8"/>
    <w:rsid w:val="00962433"/>
    <w:rsid w:val="00962C90"/>
    <w:rsid w:val="00966AB9"/>
    <w:rsid w:val="00967A33"/>
    <w:rsid w:val="00980633"/>
    <w:rsid w:val="009806CD"/>
    <w:rsid w:val="00986071"/>
    <w:rsid w:val="009A64D9"/>
    <w:rsid w:val="009B61D6"/>
    <w:rsid w:val="009B781E"/>
    <w:rsid w:val="009C27CF"/>
    <w:rsid w:val="009C65D4"/>
    <w:rsid w:val="009D034D"/>
    <w:rsid w:val="009E1117"/>
    <w:rsid w:val="009E20AD"/>
    <w:rsid w:val="009E52B4"/>
    <w:rsid w:val="009F630E"/>
    <w:rsid w:val="00A07BDC"/>
    <w:rsid w:val="00A15144"/>
    <w:rsid w:val="00A2091F"/>
    <w:rsid w:val="00A26DF1"/>
    <w:rsid w:val="00A32E52"/>
    <w:rsid w:val="00A47F4C"/>
    <w:rsid w:val="00A500C2"/>
    <w:rsid w:val="00A52DFA"/>
    <w:rsid w:val="00A55C5A"/>
    <w:rsid w:val="00A72A1F"/>
    <w:rsid w:val="00A7357D"/>
    <w:rsid w:val="00A813EE"/>
    <w:rsid w:val="00A84957"/>
    <w:rsid w:val="00A91A01"/>
    <w:rsid w:val="00AB3583"/>
    <w:rsid w:val="00AB5AA8"/>
    <w:rsid w:val="00AB793D"/>
    <w:rsid w:val="00AC05CB"/>
    <w:rsid w:val="00AC3441"/>
    <w:rsid w:val="00AD67EC"/>
    <w:rsid w:val="00AE5E02"/>
    <w:rsid w:val="00AE6A3E"/>
    <w:rsid w:val="00AF573F"/>
    <w:rsid w:val="00B02DDF"/>
    <w:rsid w:val="00B04809"/>
    <w:rsid w:val="00B14735"/>
    <w:rsid w:val="00B14EAF"/>
    <w:rsid w:val="00B2518B"/>
    <w:rsid w:val="00B35DD6"/>
    <w:rsid w:val="00B40E64"/>
    <w:rsid w:val="00B44F30"/>
    <w:rsid w:val="00B55195"/>
    <w:rsid w:val="00B579AA"/>
    <w:rsid w:val="00B63B1F"/>
    <w:rsid w:val="00B66473"/>
    <w:rsid w:val="00B67ADF"/>
    <w:rsid w:val="00B7351D"/>
    <w:rsid w:val="00B73C44"/>
    <w:rsid w:val="00B80717"/>
    <w:rsid w:val="00B817AB"/>
    <w:rsid w:val="00B81FCD"/>
    <w:rsid w:val="00B95226"/>
    <w:rsid w:val="00B95236"/>
    <w:rsid w:val="00B97F86"/>
    <w:rsid w:val="00BA3D2D"/>
    <w:rsid w:val="00BB1433"/>
    <w:rsid w:val="00BB2322"/>
    <w:rsid w:val="00BB6AC2"/>
    <w:rsid w:val="00BC0C58"/>
    <w:rsid w:val="00BC57FC"/>
    <w:rsid w:val="00BD21DD"/>
    <w:rsid w:val="00BE249D"/>
    <w:rsid w:val="00BE517C"/>
    <w:rsid w:val="00BF23F7"/>
    <w:rsid w:val="00BF4EF5"/>
    <w:rsid w:val="00C024EE"/>
    <w:rsid w:val="00C03063"/>
    <w:rsid w:val="00C07A98"/>
    <w:rsid w:val="00C1057E"/>
    <w:rsid w:val="00C2433F"/>
    <w:rsid w:val="00C41910"/>
    <w:rsid w:val="00C44E10"/>
    <w:rsid w:val="00C54206"/>
    <w:rsid w:val="00C707DC"/>
    <w:rsid w:val="00C8222D"/>
    <w:rsid w:val="00C82C11"/>
    <w:rsid w:val="00C8384E"/>
    <w:rsid w:val="00C878C5"/>
    <w:rsid w:val="00C9197C"/>
    <w:rsid w:val="00C947D1"/>
    <w:rsid w:val="00C94C9A"/>
    <w:rsid w:val="00CB2291"/>
    <w:rsid w:val="00CC0AB5"/>
    <w:rsid w:val="00CC0FA1"/>
    <w:rsid w:val="00CC6AE5"/>
    <w:rsid w:val="00CE0165"/>
    <w:rsid w:val="00CF3262"/>
    <w:rsid w:val="00CF37AE"/>
    <w:rsid w:val="00CF3E15"/>
    <w:rsid w:val="00D00759"/>
    <w:rsid w:val="00D110FE"/>
    <w:rsid w:val="00D126D6"/>
    <w:rsid w:val="00D31BEA"/>
    <w:rsid w:val="00D36BC7"/>
    <w:rsid w:val="00D47B4C"/>
    <w:rsid w:val="00D51707"/>
    <w:rsid w:val="00D55104"/>
    <w:rsid w:val="00D56F56"/>
    <w:rsid w:val="00D623BF"/>
    <w:rsid w:val="00D67603"/>
    <w:rsid w:val="00D75035"/>
    <w:rsid w:val="00D8450B"/>
    <w:rsid w:val="00D8613B"/>
    <w:rsid w:val="00D95110"/>
    <w:rsid w:val="00D96D9F"/>
    <w:rsid w:val="00DA027A"/>
    <w:rsid w:val="00DA0BA3"/>
    <w:rsid w:val="00DB14D0"/>
    <w:rsid w:val="00DB4181"/>
    <w:rsid w:val="00DB66DC"/>
    <w:rsid w:val="00DB79DC"/>
    <w:rsid w:val="00DD0C99"/>
    <w:rsid w:val="00DE367D"/>
    <w:rsid w:val="00DF289B"/>
    <w:rsid w:val="00E03500"/>
    <w:rsid w:val="00E0436E"/>
    <w:rsid w:val="00E107B8"/>
    <w:rsid w:val="00E115C0"/>
    <w:rsid w:val="00E153DC"/>
    <w:rsid w:val="00E23DB0"/>
    <w:rsid w:val="00E31721"/>
    <w:rsid w:val="00E35CEF"/>
    <w:rsid w:val="00E42BC4"/>
    <w:rsid w:val="00E57FBA"/>
    <w:rsid w:val="00E7673C"/>
    <w:rsid w:val="00E807C9"/>
    <w:rsid w:val="00E84063"/>
    <w:rsid w:val="00E909A8"/>
    <w:rsid w:val="00EA2727"/>
    <w:rsid w:val="00EA3D3D"/>
    <w:rsid w:val="00EB25A6"/>
    <w:rsid w:val="00EC234B"/>
    <w:rsid w:val="00ED0777"/>
    <w:rsid w:val="00EF2D50"/>
    <w:rsid w:val="00F07C34"/>
    <w:rsid w:val="00F13A5A"/>
    <w:rsid w:val="00F26C46"/>
    <w:rsid w:val="00F27334"/>
    <w:rsid w:val="00F425AE"/>
    <w:rsid w:val="00F429EB"/>
    <w:rsid w:val="00F42B74"/>
    <w:rsid w:val="00F500BA"/>
    <w:rsid w:val="00F51607"/>
    <w:rsid w:val="00F52FDE"/>
    <w:rsid w:val="00F562A2"/>
    <w:rsid w:val="00F61B6B"/>
    <w:rsid w:val="00F74734"/>
    <w:rsid w:val="00F75786"/>
    <w:rsid w:val="00F7646A"/>
    <w:rsid w:val="00F957E9"/>
    <w:rsid w:val="00FA2F31"/>
    <w:rsid w:val="00FA760A"/>
    <w:rsid w:val="00FB23B6"/>
    <w:rsid w:val="00FC0661"/>
    <w:rsid w:val="00FC2EE6"/>
    <w:rsid w:val="00FC47C7"/>
    <w:rsid w:val="00FC7F2D"/>
    <w:rsid w:val="00FD104E"/>
    <w:rsid w:val="00FD3412"/>
    <w:rsid w:val="00FD7BF1"/>
    <w:rsid w:val="00FE1BD2"/>
    <w:rsid w:val="00FF0F89"/>
    <w:rsid w:val="00FF18FB"/>
    <w:rsid w:val="00FF2B7D"/>
    <w:rsid w:val="00FF7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4E29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nhideWhenUsed="0" w:qFormat="1"/>
    <w:lsdException w:name="Body Text Indent 2" w:uiPriority="0"/>
    <w:lsdException w:name="Strong" w:semiHidden="0" w:uiPriority="0" w:unhideWhenUsed="0" w:qFormat="1"/>
    <w:lsdException w:name="Emphasis" w:semiHidden="0" w:uiPriority="0" w:unhideWhenUsed="0" w:qFormat="1"/>
    <w:lsdException w:name="E-mail Signature" w:uiPriority="0"/>
    <w:lsdException w:name="HTML Top of Form" w:uiPriority="0"/>
    <w:lsdException w:name="Table Grid" w:uiPriority="59"/>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Normal">
    <w:name w:val="Normal"/>
    <w:qFormat/>
    <w:rPr>
      <w:sz w:val="24"/>
      <w:szCs w:val="24"/>
      <w:lang w:val="es-CO"/>
    </w:rPr>
  </w:style>
  <w:style w:type="paragraph" w:styleId="Ttulo1">
    <w:name w:val="heading 1"/>
    <w:aliases w:val="Nombre Proyecto,título 1 Car,MT1,título 1,1 ghost,g,Título 1-BCN,Edgar 1"/>
    <w:basedOn w:val="Normal"/>
    <w:next w:val="Normal"/>
    <w:link w:val="Ttulo1Car"/>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MT2,Edgar 2,H2,Título 2 -BCN,h2,T2 para doc. Metro,A,A.B.C.,A1,h21,A.B.C.1,Neg,Título 2 Car1 Car Car Car Car Car,Título 2 Car1 Car Car Car Car Car Car,2 headline"/>
    <w:basedOn w:val="Normal"/>
    <w:next w:val="Normal"/>
    <w:link w:val="Ttulo2Car"/>
    <w:qFormat/>
    <w:pPr>
      <w:keepNext/>
      <w:outlineLvl w:val="1"/>
    </w:pPr>
    <w:rPr>
      <w:rFonts w:ascii="Arial" w:eastAsia="Batang" w:hAnsi="Arial"/>
      <w:b/>
      <w:bCs/>
      <w:szCs w:val="20"/>
      <w:lang w:val="es-ES_tradnl" w:eastAsia="es-ES"/>
    </w:rPr>
  </w:style>
  <w:style w:type="paragraph" w:styleId="Ttulo3">
    <w:name w:val="heading 3"/>
    <w:aliases w:val="Edgar 3,1.1.1Título 3,Título 3-BCN,3 bullet,2"/>
    <w:basedOn w:val="Normal"/>
    <w:next w:val="Normal"/>
    <w:link w:val="Ttulo3Car"/>
    <w:uiPriority w:val="99"/>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aliases w:val="título 4,Edgar 4,Título 4 - BCN,4 dash,d,3"/>
    <w:basedOn w:val="Normal"/>
    <w:next w:val="Normal"/>
    <w:link w:val="Ttulo4Car"/>
    <w:uiPriority w:val="99"/>
    <w:qFormat/>
    <w:pPr>
      <w:keepNext/>
      <w:tabs>
        <w:tab w:val="num" w:pos="864"/>
      </w:tabs>
      <w:ind w:left="864" w:hanging="864"/>
      <w:jc w:val="both"/>
      <w:outlineLvl w:val="3"/>
    </w:pPr>
    <w:rPr>
      <w:rFonts w:ascii="Arial" w:eastAsia="Batang" w:hAnsi="Arial"/>
      <w:b/>
      <w:szCs w:val="20"/>
      <w:lang w:val="es-ES_tradnl" w:eastAsia="es-ES"/>
    </w:rPr>
  </w:style>
  <w:style w:type="paragraph" w:styleId="Ttulo5">
    <w:name w:val="heading 5"/>
    <w:aliases w:val="Título 5-BCN,5 sub-bullet,sb,4"/>
    <w:basedOn w:val="Normal"/>
    <w:next w:val="Normal"/>
    <w:link w:val="Ttulo5Car"/>
    <w:uiPriority w:val="99"/>
    <w:qFormat/>
    <w:pPr>
      <w:keepNext/>
      <w:tabs>
        <w:tab w:val="num" w:pos="1008"/>
      </w:tabs>
      <w:ind w:left="1008" w:hanging="1008"/>
      <w:jc w:val="both"/>
      <w:outlineLvl w:val="4"/>
    </w:pPr>
    <w:rPr>
      <w:rFonts w:ascii="Times New Roman" w:eastAsia="Batang" w:hAnsi="Times New Roman"/>
      <w:b/>
      <w:sz w:val="12"/>
      <w:szCs w:val="20"/>
      <w:lang w:val="es-ES_tradnl" w:eastAsia="es-ES"/>
    </w:rPr>
  </w:style>
  <w:style w:type="paragraph" w:styleId="Ttulo6">
    <w:name w:val="heading 6"/>
    <w:aliases w:val="Título 6-BCN,sub-dash,sd,5"/>
    <w:basedOn w:val="Normal"/>
    <w:next w:val="Normal"/>
    <w:link w:val="Ttulo6Car"/>
    <w:uiPriority w:val="99"/>
    <w:qFormat/>
    <w:pPr>
      <w:keepNext/>
      <w:tabs>
        <w:tab w:val="num" w:pos="1152"/>
      </w:tabs>
      <w:ind w:left="1152" w:hanging="1152"/>
      <w:jc w:val="both"/>
      <w:outlineLvl w:val="5"/>
    </w:pPr>
    <w:rPr>
      <w:rFonts w:ascii="Tahoma" w:eastAsia="Batang" w:hAnsi="Tahoma"/>
      <w:szCs w:val="20"/>
      <w:lang w:val="es-ES_tradnl" w:eastAsia="es-ES"/>
    </w:rPr>
  </w:style>
  <w:style w:type="paragraph" w:styleId="Ttulo7">
    <w:name w:val="heading 7"/>
    <w:basedOn w:val="Normal"/>
    <w:next w:val="Normal"/>
    <w:link w:val="Ttulo7Car"/>
    <w:uiPriority w:val="99"/>
    <w:qFormat/>
    <w:pPr>
      <w:keepNext/>
      <w:tabs>
        <w:tab w:val="num" w:pos="1296"/>
      </w:tabs>
      <w:ind w:left="1296" w:hanging="1296"/>
      <w:jc w:val="both"/>
      <w:outlineLvl w:val="6"/>
    </w:pPr>
    <w:rPr>
      <w:rFonts w:ascii="Arial" w:eastAsia="Times New Roman" w:hAnsi="Arial"/>
      <w:b/>
      <w:color w:val="000000"/>
      <w:sz w:val="20"/>
      <w:szCs w:val="20"/>
      <w:lang w:val="es-ES_tradnl" w:eastAsia="es-ES"/>
    </w:rPr>
  </w:style>
  <w:style w:type="paragraph" w:styleId="Ttulo8">
    <w:name w:val="heading 8"/>
    <w:basedOn w:val="Normal"/>
    <w:next w:val="Normal"/>
    <w:link w:val="Ttulo8Car"/>
    <w:uiPriority w:val="99"/>
    <w:qFormat/>
    <w:pPr>
      <w:keepNext/>
      <w:tabs>
        <w:tab w:val="num" w:pos="1440"/>
      </w:tabs>
      <w:ind w:left="1440" w:hanging="1440"/>
      <w:jc w:val="both"/>
      <w:outlineLvl w:val="7"/>
    </w:pPr>
    <w:rPr>
      <w:rFonts w:ascii="Arial" w:eastAsia="Times New Roman" w:hAnsi="Arial"/>
      <w:b/>
      <w:color w:val="000000"/>
      <w:sz w:val="20"/>
      <w:szCs w:val="20"/>
      <w:u w:val="single"/>
      <w:lang w:val="es-ES" w:eastAsia="es-ES"/>
    </w:rPr>
  </w:style>
  <w:style w:type="paragraph" w:styleId="Ttulo9">
    <w:name w:val="heading 9"/>
    <w:basedOn w:val="Normal"/>
    <w:next w:val="Normal"/>
    <w:link w:val="Ttulo9Car"/>
    <w:uiPriority w:val="99"/>
    <w:qFormat/>
    <w:pPr>
      <w:keepNext/>
      <w:tabs>
        <w:tab w:val="num" w:pos="1584"/>
      </w:tabs>
      <w:ind w:left="1584" w:hanging="1584"/>
      <w:jc w:val="both"/>
      <w:outlineLvl w:val="8"/>
    </w:pPr>
    <w:rPr>
      <w:rFonts w:ascii="Times New Roman" w:eastAsia="Times New Roman" w:hAnsi="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320"/>
        <w:tab w:val="right" w:pos="8640"/>
      </w:tabs>
    </w:pPr>
  </w:style>
  <w:style w:type="character" w:customStyle="1" w:styleId="EncabezadoCar">
    <w:name w:val="Encabezado Car"/>
    <w:aliases w:val="Encabezado1 Car1,h Car1,h8 Car1,h9 Car1,h10 Car1,h18 Car,encabezado Car1,Encabezado Car Car Car Car Car Car1,Encabezado Car Car Car Car1,Encabezado 2 Car,Encabezado Car1 Car Car1, Car6 Car Car Car Car1, Car6 Car1 Car Car1, Car6 Car Car1"/>
    <w:basedOn w:val="Fuentedeprrafopredeter"/>
    <w:link w:val="Encabezado"/>
    <w:uiPriority w:val="99"/>
  </w:style>
  <w:style w:type="paragraph" w:styleId="Piedepgina">
    <w:name w:val="footer"/>
    <w:aliases w:val="pie de página,Referencia de Documento,Pie de página 1"/>
    <w:basedOn w:val="Normal"/>
    <w:link w:val="PiedepginaCar"/>
    <w:uiPriority w:val="99"/>
    <w:unhideWhenUsed/>
    <w:pPr>
      <w:tabs>
        <w:tab w:val="center" w:pos="4320"/>
        <w:tab w:val="right" w:pos="8640"/>
      </w:tabs>
    </w:pPr>
  </w:style>
  <w:style w:type="character" w:customStyle="1" w:styleId="PiedepginaCar">
    <w:name w:val="Pie de página Car"/>
    <w:aliases w:val="pie de página Car,Referencia de Documento Car,Pie de página 1 Car"/>
    <w:basedOn w:val="Fuentedeprrafopredeter"/>
    <w:link w:val="Piedepgina"/>
    <w:uiPriority w:val="99"/>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Ttulo2Car">
    <w:name w:val="Título 2 Car"/>
    <w:aliases w:val="título 2 Car1,MT2 Car1,Edgar 2 Car1,H2 Car1,Título 2 -BCN Car1,h2 Car1,T2 para doc. Metro Car1,A Car1,A.B.C. Car1,A1 Car1,h21 Car1,A.B.C.1 Car1,Neg Car1,Título 2 Car1 Car Car Car Car Car Car2,Título 2 Car1 Car Car Car Car Car Car Car1"/>
    <w:link w:val="Ttulo2"/>
    <w:uiPriority w:val="9"/>
    <w:rPr>
      <w:rFonts w:ascii="Arial" w:eastAsia="Batang" w:hAnsi="Arial" w:cs="Times New Roman"/>
      <w:b/>
      <w:bCs/>
      <w:szCs w:val="20"/>
      <w:lang w:val="es-ES_tradnl" w:eastAsia="es-ES"/>
    </w:rPr>
  </w:style>
  <w:style w:type="paragraph" w:customStyle="1" w:styleId="Direccininterior">
    <w:name w:val="Dirección interior"/>
    <w:basedOn w:val="Normal"/>
    <w:pPr>
      <w:spacing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rPr>
  </w:style>
  <w:style w:type="paragraph" w:styleId="Prrafodelista">
    <w:name w:val="List Paragraph"/>
    <w:aliases w:val="Bullet List,FooterText,numbered,List Paragraph1,Paragraphe de liste1,lp1,titulo 3,HOJA,Bolita,List Paragraph,Párrafo de lista4,BOLADEF,Párrafo de lista21,BOLA,Nivel 1 OS,Colorful List Accent 1,Colorful List - Accent 11,Viñetas,MIBEX B"/>
    <w:basedOn w:val="Normal"/>
    <w:link w:val="PrrafodelistaCar"/>
    <w:uiPriority w:val="34"/>
    <w:qFormat/>
    <w:pPr>
      <w:ind w:left="720"/>
      <w:contextualSpacing/>
    </w:pPr>
  </w:style>
  <w:style w:type="character" w:styleId="Hipervnculo">
    <w:name w:val="Hyperlink"/>
    <w:basedOn w:val="Fuentedeprrafopredeter"/>
    <w:uiPriority w:val="99"/>
    <w:unhideWhenUsed/>
    <w:rPr>
      <w:color w:val="0000FF" w:themeColor="hyperlink"/>
      <w:u w:val="single"/>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Nombre Proyecto Car,título 1 Car Car,MT1 Car,título 1 Car1,1 ghost Car,g Car,Título 1-BCN Car,Edgar 1 Car"/>
    <w:basedOn w:val="Fuentedeprrafopredeter"/>
    <w:link w:val="Ttulo1"/>
    <w:rPr>
      <w:rFonts w:asciiTheme="majorHAnsi" w:eastAsiaTheme="majorEastAsia" w:hAnsiTheme="majorHAnsi" w:cstheme="majorBidi"/>
      <w:color w:val="365F91" w:themeColor="accent1" w:themeShade="BF"/>
      <w:sz w:val="32"/>
      <w:szCs w:val="32"/>
      <w:lang w:val="es-CO"/>
    </w:r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pPr>
      <w:jc w:val="both"/>
    </w:pPr>
    <w:rPr>
      <w:rFonts w:ascii="Arial" w:eastAsia="Times New Roman" w:hAnsi="Arial"/>
      <w:sz w:val="28"/>
      <w:szCs w:val="20"/>
      <w:lang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basedOn w:val="Fuentedeprrafopredeter"/>
    <w:link w:val="Textoindependiente"/>
    <w:rPr>
      <w:rFonts w:ascii="Arial" w:eastAsia="Times New Roman" w:hAnsi="Arial"/>
      <w:sz w:val="28"/>
      <w:lang w:val="es-CO" w:eastAsia="es-ES"/>
    </w:rPr>
  </w:style>
  <w:style w:type="paragraph" w:styleId="Textosinformato">
    <w:name w:val="Plain Text"/>
    <w:basedOn w:val="Normal"/>
    <w:link w:val="TextosinformatoCar"/>
    <w:uiPriority w:val="99"/>
    <w:unhideWhenUsed/>
    <w:rPr>
      <w:rFonts w:ascii="Consolas" w:eastAsia="Calibri" w:hAnsi="Consolas" w:cs="Consolas"/>
      <w:sz w:val="21"/>
      <w:szCs w:val="21"/>
      <w:lang w:eastAsia="es-CO"/>
    </w:rPr>
  </w:style>
  <w:style w:type="character" w:customStyle="1" w:styleId="TextosinformatoCar">
    <w:name w:val="Texto sin formato Car"/>
    <w:basedOn w:val="Fuentedeprrafopredeter"/>
    <w:link w:val="Textosinformato"/>
    <w:uiPriority w:val="99"/>
    <w:rPr>
      <w:rFonts w:ascii="Consolas" w:eastAsia="Calibri" w:hAnsi="Consolas" w:cs="Consolas"/>
      <w:sz w:val="21"/>
      <w:szCs w:val="21"/>
      <w:lang w:val="es-CO" w:eastAsia="es-CO"/>
    </w:rPr>
  </w:style>
  <w:style w:type="character" w:customStyle="1" w:styleId="apple-converted-space">
    <w:name w:val="apple-converted-space"/>
    <w:basedOn w:val="Fuentedeprrafopredeter"/>
  </w:style>
  <w:style w:type="paragraph" w:customStyle="1" w:styleId="western">
    <w:name w:val="western"/>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Sinespaciado1">
    <w:name w:val="Sin espaciado1"/>
    <w:uiPriority w:val="99"/>
    <w:qFormat/>
    <w:pPr>
      <w:ind w:left="431"/>
      <w:jc w:val="both"/>
    </w:pPr>
    <w:rPr>
      <w:rFonts w:ascii="Calibri" w:eastAsia="Times New Roman" w:hAnsi="Calibri" w:cs="Calibri"/>
      <w:sz w:val="22"/>
      <w:szCs w:val="22"/>
      <w:lang w:val="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21 Car,BOLA Car,Nivel 1 OS Car"/>
    <w:link w:val="Prrafodelista"/>
    <w:uiPriority w:val="34"/>
    <w:locked/>
    <w:rPr>
      <w:sz w:val="24"/>
      <w:szCs w:val="24"/>
      <w:lang w:val="es-CO"/>
    </w:rPr>
  </w:style>
  <w:style w:type="character" w:customStyle="1" w:styleId="Ttulo3Car">
    <w:name w:val="Título 3 Car"/>
    <w:aliases w:val="Edgar 3 Car,1.1.1Título 3 Car,Título 3-BCN Car,3 bullet Car,2 Car"/>
    <w:basedOn w:val="Fuentedeprrafopredeter"/>
    <w:link w:val="Ttulo3"/>
    <w:uiPriority w:val="99"/>
    <w:rPr>
      <w:rFonts w:asciiTheme="majorHAnsi" w:eastAsiaTheme="majorEastAsia" w:hAnsiTheme="majorHAnsi" w:cstheme="majorBidi"/>
      <w:color w:val="243F60" w:themeColor="accent1" w:themeShade="7F"/>
      <w:sz w:val="24"/>
      <w:szCs w:val="24"/>
      <w:lang w:val="es-CO"/>
    </w:rPr>
  </w:style>
  <w:style w:type="character" w:customStyle="1" w:styleId="Ttulo4Car">
    <w:name w:val="Título 4 Car"/>
    <w:aliases w:val="título 4 Car,Edgar 4 Car,Título 4 - BCN Car,4 dash Car,d Car,3 Car"/>
    <w:basedOn w:val="Fuentedeprrafopredeter"/>
    <w:link w:val="Ttulo4"/>
    <w:uiPriority w:val="99"/>
    <w:rPr>
      <w:rFonts w:ascii="Arial" w:eastAsia="Batang" w:hAnsi="Arial"/>
      <w:b/>
      <w:sz w:val="24"/>
      <w:lang w:val="es-ES_tradnl" w:eastAsia="es-ES"/>
    </w:rPr>
  </w:style>
  <w:style w:type="character" w:customStyle="1" w:styleId="Ttulo5Car">
    <w:name w:val="Título 5 Car"/>
    <w:aliases w:val="Título 5-BCN Car,5 sub-bullet Car,sb Car,4 Car"/>
    <w:basedOn w:val="Fuentedeprrafopredeter"/>
    <w:link w:val="Ttulo5"/>
    <w:uiPriority w:val="99"/>
    <w:rPr>
      <w:rFonts w:ascii="Times New Roman" w:eastAsia="Batang" w:hAnsi="Times New Roman"/>
      <w:b/>
      <w:sz w:val="12"/>
      <w:lang w:val="es-ES_tradnl" w:eastAsia="es-ES"/>
    </w:rPr>
  </w:style>
  <w:style w:type="character" w:customStyle="1" w:styleId="Ttulo6Car">
    <w:name w:val="Título 6 Car"/>
    <w:aliases w:val="Título 6-BCN Car,sub-dash Car,sd Car,5 Car"/>
    <w:basedOn w:val="Fuentedeprrafopredeter"/>
    <w:link w:val="Ttulo6"/>
    <w:uiPriority w:val="99"/>
    <w:rPr>
      <w:rFonts w:ascii="Tahoma" w:eastAsia="Batang" w:hAnsi="Tahoma"/>
      <w:sz w:val="24"/>
      <w:lang w:val="es-ES_tradnl" w:eastAsia="es-ES"/>
    </w:rPr>
  </w:style>
  <w:style w:type="character" w:customStyle="1" w:styleId="Ttulo7Car">
    <w:name w:val="Título 7 Car"/>
    <w:basedOn w:val="Fuentedeprrafopredeter"/>
    <w:link w:val="Ttulo7"/>
    <w:uiPriority w:val="99"/>
    <w:rPr>
      <w:rFonts w:ascii="Arial" w:eastAsia="Times New Roman" w:hAnsi="Arial"/>
      <w:b/>
      <w:color w:val="000000"/>
      <w:lang w:val="es-ES_tradnl" w:eastAsia="es-ES"/>
    </w:rPr>
  </w:style>
  <w:style w:type="character" w:customStyle="1" w:styleId="Ttulo8Car">
    <w:name w:val="Título 8 Car"/>
    <w:basedOn w:val="Fuentedeprrafopredeter"/>
    <w:link w:val="Ttulo8"/>
    <w:uiPriority w:val="99"/>
    <w:rPr>
      <w:rFonts w:ascii="Arial" w:eastAsia="Times New Roman" w:hAnsi="Arial"/>
      <w:b/>
      <w:color w:val="000000"/>
      <w:u w:val="single"/>
      <w:lang w:val="es-ES" w:eastAsia="es-ES"/>
    </w:rPr>
  </w:style>
  <w:style w:type="character" w:customStyle="1" w:styleId="Ttulo9Car">
    <w:name w:val="Título 9 Car"/>
    <w:basedOn w:val="Fuentedeprrafopredeter"/>
    <w:link w:val="Ttulo9"/>
    <w:uiPriority w:val="99"/>
    <w:rPr>
      <w:rFonts w:ascii="Times New Roman" w:eastAsia="Times New Roman" w:hAnsi="Times New Roman"/>
      <w:sz w:val="24"/>
      <w:lang w:val="es-ES" w:eastAsia="es-ES"/>
    </w:rPr>
  </w:style>
  <w:style w:type="numbering" w:customStyle="1" w:styleId="Sinlista1">
    <w:name w:val="Sin lista1"/>
    <w:next w:val="Sinlista"/>
    <w:uiPriority w:val="99"/>
    <w:semiHidden/>
    <w:unhideWhenUsed/>
  </w:style>
  <w:style w:type="paragraph" w:styleId="Mapadeldocumento">
    <w:name w:val="Document Map"/>
    <w:basedOn w:val="Normal"/>
    <w:link w:val="MapadeldocumentoCar"/>
    <w:uiPriority w:val="99"/>
    <w:semiHidden/>
    <w:pPr>
      <w:shd w:val="clear" w:color="auto" w:fill="000080"/>
      <w:ind w:left="431"/>
      <w:jc w:val="both"/>
    </w:pPr>
    <w:rPr>
      <w:rFonts w:ascii="Tahoma" w:eastAsia="Batang" w:hAnsi="Tahoma"/>
      <w:sz w:val="20"/>
      <w:szCs w:val="20"/>
      <w:lang w:val="es-ES_tradnl" w:eastAsia="es-ES"/>
    </w:rPr>
  </w:style>
  <w:style w:type="character" w:customStyle="1" w:styleId="MapadeldocumentoCar">
    <w:name w:val="Mapa del documento Car"/>
    <w:basedOn w:val="Fuentedeprrafopredeter"/>
    <w:link w:val="Mapadeldocumento"/>
    <w:uiPriority w:val="99"/>
    <w:semiHidden/>
    <w:rPr>
      <w:rFonts w:ascii="Tahoma" w:eastAsia="Batang" w:hAnsi="Tahoma"/>
      <w:shd w:val="clear" w:color="auto" w:fill="000080"/>
      <w:lang w:val="es-ES_tradnl" w:eastAsia="es-ES"/>
    </w:rPr>
  </w:style>
  <w:style w:type="paragraph" w:customStyle="1" w:styleId="estilo4">
    <w:name w:val="estilo4"/>
    <w:basedOn w:val="Normal"/>
    <w:uiPriority w:val="99"/>
    <w:pPr>
      <w:spacing w:before="100" w:beforeAutospacing="1" w:after="100" w:afterAutospacing="1"/>
      <w:ind w:left="431"/>
      <w:jc w:val="both"/>
    </w:pPr>
    <w:rPr>
      <w:rFonts w:ascii="Times New Roman" w:eastAsia="Batang" w:hAnsi="Times New Roman"/>
      <w:color w:val="000000"/>
      <w:lang w:val="es-ES" w:eastAsia="es-ES"/>
    </w:rPr>
  </w:style>
  <w:style w:type="paragraph" w:customStyle="1" w:styleId="estilo5">
    <w:name w:val="estilo5"/>
    <w:basedOn w:val="Normal"/>
    <w:uiPriority w:val="99"/>
    <w:pPr>
      <w:spacing w:before="100" w:beforeAutospacing="1" w:after="100" w:afterAutospacing="1"/>
      <w:ind w:left="431"/>
      <w:jc w:val="both"/>
    </w:pPr>
    <w:rPr>
      <w:rFonts w:ascii="Times New Roman" w:eastAsia="Batang" w:hAnsi="Times New Roman"/>
      <w:lang w:val="es-ES" w:eastAsia="es-ES"/>
    </w:rPr>
  </w:style>
  <w:style w:type="character" w:customStyle="1" w:styleId="estilo61">
    <w:name w:val="estilo61"/>
    <w:uiPriority w:val="99"/>
    <w:rPr>
      <w:b/>
      <w:bCs/>
      <w:color w:val="FF0000"/>
    </w:rPr>
  </w:style>
  <w:style w:type="paragraph" w:styleId="NormalWeb">
    <w:name w:val="Normal (Web)"/>
    <w:basedOn w:val="Normal"/>
    <w:link w:val="NormalWebCar"/>
    <w:uiPriority w:val="99"/>
    <w:pPr>
      <w:spacing w:before="100" w:beforeAutospacing="1" w:after="100" w:afterAutospacing="1"/>
      <w:ind w:left="431"/>
      <w:jc w:val="both"/>
    </w:pPr>
    <w:rPr>
      <w:rFonts w:ascii="Times New Roman" w:eastAsia="Batang" w:hAnsi="Times New Roman"/>
      <w:lang w:val="es-ES" w:eastAsia="es-ES"/>
    </w:rPr>
  </w:style>
  <w:style w:type="paragraph" w:customStyle="1" w:styleId="Normalseg">
    <w:name w:val="Normalseg"/>
    <w:basedOn w:val="Normal"/>
    <w:pPr>
      <w:spacing w:before="60" w:after="60"/>
      <w:ind w:left="567"/>
      <w:jc w:val="both"/>
    </w:pPr>
    <w:rPr>
      <w:rFonts w:ascii="Arial" w:eastAsia="Times New Roman" w:hAnsi="Arial"/>
      <w:color w:val="000000"/>
      <w:spacing w:val="-2"/>
      <w:kern w:val="16"/>
      <w:szCs w:val="20"/>
      <w:lang w:eastAsia="es-ES"/>
    </w:rPr>
  </w:style>
  <w:style w:type="paragraph" w:customStyle="1" w:styleId="NormalSencillo">
    <w:name w:val="Normal Sencillo"/>
    <w:basedOn w:val="Normal"/>
    <w:next w:val="Normal"/>
    <w:pPr>
      <w:suppressAutoHyphens/>
      <w:ind w:left="431"/>
      <w:jc w:val="both"/>
    </w:pPr>
    <w:rPr>
      <w:rFonts w:ascii="Arial" w:eastAsia="Times New Roman" w:hAnsi="Arial"/>
      <w:sz w:val="20"/>
      <w:szCs w:val="20"/>
      <w:lang w:val="es-ES_tradnl" w:eastAsia="es-ES"/>
    </w:rPr>
  </w:style>
  <w:style w:type="paragraph" w:styleId="Textoindependiente3">
    <w:name w:val="Body Text 3"/>
    <w:basedOn w:val="Normal"/>
    <w:link w:val="Textoindependiente3Car"/>
    <w:uiPriority w:val="99"/>
    <w:pPr>
      <w:spacing w:after="120"/>
      <w:ind w:left="431"/>
      <w:jc w:val="both"/>
    </w:pPr>
    <w:rPr>
      <w:rFonts w:ascii="Times New Roman" w:eastAsia="Batang" w:hAnsi="Times New Roman"/>
      <w:sz w:val="16"/>
      <w:szCs w:val="16"/>
      <w:lang w:val="es-ES_tradnl" w:eastAsia="es-ES"/>
    </w:rPr>
  </w:style>
  <w:style w:type="character" w:customStyle="1" w:styleId="Textoindependiente3Car">
    <w:name w:val="Texto independiente 3 Car"/>
    <w:basedOn w:val="Fuentedeprrafopredeter"/>
    <w:link w:val="Textoindependiente3"/>
    <w:uiPriority w:val="99"/>
    <w:rPr>
      <w:rFonts w:ascii="Times New Roman" w:eastAsia="Batang" w:hAnsi="Times New Roman"/>
      <w:sz w:val="16"/>
      <w:szCs w:val="16"/>
      <w:lang w:val="es-ES_tradnl" w:eastAsia="es-ES"/>
    </w:rPr>
  </w:style>
  <w:style w:type="paragraph" w:customStyle="1" w:styleId="Estilo2">
    <w:name w:val="Estilo2"/>
    <w:basedOn w:val="Normal"/>
    <w:uiPriority w:val="99"/>
    <w:pPr>
      <w:numPr>
        <w:ilvl w:val="1"/>
        <w:numId w:val="1"/>
      </w:numPr>
      <w:jc w:val="both"/>
    </w:pPr>
    <w:rPr>
      <w:rFonts w:ascii="Times New Roman" w:eastAsia="Times New Roman" w:hAnsi="Times New Roman"/>
      <w:kern w:val="28"/>
      <w:sz w:val="20"/>
      <w:szCs w:val="20"/>
      <w:lang w:val="es-ES_tradnl" w:eastAsia="es-ES"/>
    </w:rPr>
  </w:style>
  <w:style w:type="character" w:styleId="Nmerodepgina">
    <w:name w:val="page number"/>
    <w:basedOn w:val="Fuentedeprrafopredeter"/>
    <w:uiPriority w:val="99"/>
  </w:style>
  <w:style w:type="paragraph" w:customStyle="1" w:styleId="Car">
    <w:name w:val="Car"/>
    <w:basedOn w:val="Normal"/>
    <w:uiPriority w:val="99"/>
    <w:pPr>
      <w:spacing w:line="240" w:lineRule="exact"/>
      <w:ind w:left="431"/>
      <w:jc w:val="both"/>
    </w:pPr>
    <w:rPr>
      <w:rFonts w:ascii="Verdana" w:eastAsia="Times New Roman" w:hAnsi="Verdana"/>
      <w:sz w:val="20"/>
      <w:szCs w:val="20"/>
      <w:lang w:val="en-US" w:eastAsia="es-ES"/>
    </w:rPr>
  </w:style>
  <w:style w:type="paragraph" w:styleId="Textoindependiente2">
    <w:name w:val="Body Text 2"/>
    <w:basedOn w:val="Normal"/>
    <w:link w:val="Textoindependiente2Car"/>
    <w:uiPriority w:val="99"/>
    <w:pPr>
      <w:spacing w:after="120" w:line="480" w:lineRule="auto"/>
      <w:ind w:left="431"/>
      <w:jc w:val="both"/>
    </w:pPr>
    <w:rPr>
      <w:rFonts w:ascii="Times New Roman" w:eastAsia="Batang" w:hAnsi="Times New Roman"/>
      <w:sz w:val="20"/>
      <w:szCs w:val="20"/>
      <w:lang w:val="es-ES_tradnl" w:eastAsia="es-ES"/>
    </w:rPr>
  </w:style>
  <w:style w:type="character" w:customStyle="1" w:styleId="Textoindependiente2Car">
    <w:name w:val="Texto independiente 2 Car"/>
    <w:basedOn w:val="Fuentedeprrafopredeter"/>
    <w:link w:val="Textoindependiente2"/>
    <w:uiPriority w:val="99"/>
    <w:rPr>
      <w:rFonts w:ascii="Times New Roman" w:eastAsia="Batang" w:hAnsi="Times New Roman"/>
      <w:lang w:val="es-ES_tradnl" w:eastAsia="es-ES"/>
    </w:rPr>
  </w:style>
  <w:style w:type="paragraph" w:styleId="Sangra3detindependiente">
    <w:name w:val="Body Text Indent 3"/>
    <w:basedOn w:val="Normal"/>
    <w:link w:val="Sangra3detindependienteCar"/>
    <w:uiPriority w:val="99"/>
    <w:pPr>
      <w:spacing w:after="120"/>
      <w:ind w:left="283"/>
      <w:jc w:val="both"/>
    </w:pPr>
    <w:rPr>
      <w:rFonts w:ascii="Times New Roman" w:eastAsia="Batang"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Pr>
      <w:rFonts w:ascii="Times New Roman" w:eastAsia="Batang" w:hAnsi="Times New Roman"/>
      <w:sz w:val="16"/>
      <w:szCs w:val="16"/>
      <w:lang w:val="es-ES_tradnl" w:eastAsia="es-ES"/>
    </w:rPr>
  </w:style>
  <w:style w:type="character" w:styleId="Hipervnculovisitado">
    <w:name w:val="FollowedHyperlink"/>
    <w:uiPriority w:val="99"/>
    <w:rPr>
      <w:color w:val="800080"/>
      <w:u w:val="single"/>
    </w:rPr>
  </w:style>
  <w:style w:type="paragraph" w:styleId="Listaconvietas">
    <w:name w:val="List Bullet"/>
    <w:basedOn w:val="Normal"/>
    <w:autoRedefine/>
    <w:uiPriority w:val="99"/>
    <w:pPr>
      <w:ind w:left="360"/>
      <w:jc w:val="both"/>
    </w:pPr>
    <w:rPr>
      <w:rFonts w:ascii="Arial" w:eastAsia="Times New Roman" w:hAnsi="Arial" w:cs="Arial"/>
      <w:b/>
      <w:lang w:val="es-ES_tradnl" w:eastAsia="es-ES"/>
    </w:rPr>
  </w:style>
  <w:style w:type="paragraph" w:customStyle="1" w:styleId="Pregunta">
    <w:name w:val="Pregunta"/>
    <w:basedOn w:val="Normal"/>
    <w:pPr>
      <w:tabs>
        <w:tab w:val="num" w:pos="360"/>
      </w:tabs>
      <w:spacing w:before="60" w:after="60"/>
      <w:ind w:left="360" w:hanging="360"/>
      <w:jc w:val="both"/>
    </w:pPr>
    <w:rPr>
      <w:rFonts w:ascii="Arial" w:eastAsia="Times New Roman" w:hAnsi="Arial"/>
      <w:b/>
      <w:szCs w:val="20"/>
      <w:lang w:val="es-ES" w:eastAsia="es-ES"/>
    </w:rPr>
  </w:style>
  <w:style w:type="paragraph" w:customStyle="1" w:styleId="Tabla">
    <w:name w:val="Tabla"/>
    <w:basedOn w:val="Normal"/>
    <w:next w:val="Normal"/>
    <w:pPr>
      <w:keepNext/>
      <w:keepLines/>
      <w:suppressAutoHyphens/>
      <w:ind w:left="431"/>
      <w:jc w:val="both"/>
    </w:pPr>
    <w:rPr>
      <w:rFonts w:ascii="Arial" w:eastAsia="Times New Roman" w:hAnsi="Arial"/>
      <w:szCs w:val="20"/>
      <w:lang w:val="es-ES_tradnl" w:eastAsia="es-ES"/>
    </w:rPr>
  </w:style>
  <w:style w:type="paragraph" w:customStyle="1" w:styleId="Textoindependiente21">
    <w:name w:val="Texto independiente 21"/>
    <w:basedOn w:val="Normal"/>
    <w:pPr>
      <w:suppressAutoHyphens/>
      <w:spacing w:before="120" w:after="120"/>
      <w:ind w:left="431"/>
      <w:jc w:val="both"/>
    </w:pPr>
    <w:rPr>
      <w:rFonts w:ascii="Arial" w:eastAsia="Times New Roman" w:hAnsi="Arial"/>
      <w:szCs w:val="20"/>
      <w:lang w:val="es-ES_tradnl" w:eastAsia="es-ES"/>
    </w:rPr>
  </w:style>
  <w:style w:type="paragraph" w:customStyle="1" w:styleId="p1">
    <w:name w:val="p1"/>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styleId="Continuarlista2">
    <w:name w:val="List Continue 2"/>
    <w:basedOn w:val="Normal"/>
    <w:uiPriority w:val="99"/>
    <w:pPr>
      <w:suppressAutoHyphens/>
      <w:spacing w:before="120" w:after="120"/>
      <w:ind w:left="566"/>
      <w:jc w:val="both"/>
    </w:pPr>
    <w:rPr>
      <w:rFonts w:ascii="Arial" w:eastAsia="Times New Roman" w:hAnsi="Arial"/>
      <w:szCs w:val="20"/>
      <w:lang w:val="es-ES_tradnl" w:eastAsia="es-ES"/>
    </w:rPr>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olor w:val="000000"/>
      <w:sz w:val="22"/>
      <w:lang w:val="es-ES_tradnl" w:eastAsia="es-ES"/>
    </w:rPr>
  </w:style>
  <w:style w:type="paragraph" w:customStyle="1" w:styleId="BodyText31">
    <w:name w:val="Body Text 31"/>
    <w:basedOn w:val="Normal"/>
    <w:pPr>
      <w:widowControl w:val="0"/>
      <w:ind w:left="431"/>
      <w:jc w:val="both"/>
    </w:pPr>
    <w:rPr>
      <w:rFonts w:ascii="Arial" w:eastAsia="Times New Roman" w:hAnsi="Arial"/>
      <w:szCs w:val="20"/>
      <w:lang w:val="es-ES_tradnl" w:eastAsia="es-ES"/>
    </w:rPr>
  </w:style>
  <w:style w:type="paragraph" w:styleId="Continuarlista">
    <w:name w:val="List Continue"/>
    <w:basedOn w:val="Normal"/>
    <w:uiPriority w:val="99"/>
    <w:pPr>
      <w:suppressAutoHyphens/>
      <w:spacing w:before="120" w:after="120"/>
      <w:ind w:left="283"/>
      <w:jc w:val="both"/>
    </w:pPr>
    <w:rPr>
      <w:rFonts w:ascii="Arial" w:eastAsia="Times New Roman" w:hAnsi="Arial"/>
      <w:szCs w:val="20"/>
      <w:lang w:val="es-ES_tradnl" w:eastAsia="es-ES"/>
    </w:rPr>
  </w:style>
  <w:style w:type="paragraph" w:customStyle="1" w:styleId="p8">
    <w:name w:val="p8"/>
    <w:basedOn w:val="Normal"/>
    <w:pPr>
      <w:tabs>
        <w:tab w:val="left" w:pos="1620"/>
      </w:tabs>
      <w:spacing w:line="240" w:lineRule="atLeast"/>
      <w:ind w:left="1260"/>
      <w:jc w:val="both"/>
    </w:pPr>
    <w:rPr>
      <w:rFonts w:ascii="Times New Roman" w:eastAsia="Times New Roman" w:hAnsi="Times New Roman"/>
      <w:szCs w:val="20"/>
      <w:lang w:val="es-ES" w:eastAsia="es-ES"/>
    </w:rPr>
  </w:style>
  <w:style w:type="paragraph" w:customStyle="1" w:styleId="p9">
    <w:name w:val="p9"/>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customStyle="1" w:styleId="p10">
    <w:name w:val="p10"/>
    <w:basedOn w:val="Normal"/>
    <w:pPr>
      <w:tabs>
        <w:tab w:val="left" w:pos="1700"/>
        <w:tab w:val="left" w:pos="2560"/>
        <w:tab w:val="left" w:pos="5940"/>
      </w:tabs>
      <w:spacing w:line="260" w:lineRule="atLeast"/>
      <w:ind w:left="1368" w:firstLine="864"/>
      <w:jc w:val="both"/>
    </w:pPr>
    <w:rPr>
      <w:rFonts w:ascii="Times New Roman" w:eastAsia="Times New Roman" w:hAnsi="Times New Roman"/>
      <w:szCs w:val="20"/>
      <w:lang w:val="es-ES" w:eastAsia="es-ES"/>
    </w:rPr>
  </w:style>
  <w:style w:type="paragraph" w:customStyle="1" w:styleId="WW-Textoindependiente2">
    <w:name w:val="WW-Texto independiente 2"/>
    <w:basedOn w:val="Normal"/>
    <w:pPr>
      <w:widowControl w:val="0"/>
      <w:suppressAutoHyphens/>
      <w:ind w:left="431"/>
      <w:jc w:val="both"/>
    </w:pPr>
    <w:rPr>
      <w:rFonts w:ascii="Arial" w:eastAsia="Times New Roman" w:hAnsi="Arial"/>
      <w:color w:val="000000"/>
      <w:spacing w:val="-2"/>
      <w:kern w:val="1"/>
      <w:szCs w:val="20"/>
      <w:lang w:val="es-ES_tradnl" w:eastAsia="zh-CN"/>
    </w:rPr>
  </w:style>
  <w:style w:type="paragraph" w:customStyle="1" w:styleId="WW-Textoindependiente21">
    <w:name w:val="WW-Texto independiente 21"/>
    <w:basedOn w:val="Normal"/>
    <w:pPr>
      <w:widowControl w:val="0"/>
      <w:tabs>
        <w:tab w:val="left" w:pos="0"/>
      </w:tabs>
      <w:suppressAutoHyphens/>
      <w:ind w:left="431"/>
      <w:jc w:val="both"/>
    </w:pPr>
    <w:rPr>
      <w:rFonts w:ascii="Arial" w:eastAsia="Times New Roman" w:hAnsi="Arial"/>
      <w:szCs w:val="20"/>
      <w:lang w:eastAsia="zh-CN"/>
    </w:rPr>
  </w:style>
  <w:style w:type="paragraph" w:customStyle="1" w:styleId="WW-Textoindependiente3">
    <w:name w:val="WW-Texto independiente 3"/>
    <w:basedOn w:val="Normal"/>
    <w:pPr>
      <w:widowControl w:val="0"/>
      <w:suppressAutoHyphens/>
      <w:ind w:left="431"/>
      <w:jc w:val="both"/>
    </w:pPr>
    <w:rPr>
      <w:rFonts w:ascii="Arial" w:eastAsia="Times New Roman" w:hAnsi="Arial"/>
      <w:b/>
      <w:szCs w:val="20"/>
      <w:lang w:val="en-US" w:eastAsia="zh-CN"/>
    </w:rPr>
  </w:style>
  <w:style w:type="paragraph" w:styleId="Sangra2detindependiente">
    <w:name w:val="Body Text Indent 2"/>
    <w:basedOn w:val="Normal"/>
    <w:link w:val="Sangra2detindependienteCar"/>
    <w:pPr>
      <w:suppressAutoHyphens/>
      <w:ind w:left="360"/>
      <w:jc w:val="both"/>
    </w:pPr>
    <w:rPr>
      <w:rFonts w:ascii="Arial" w:eastAsia="Times New Roman" w:hAnsi="Arial"/>
      <w:color w:val="000000"/>
      <w:szCs w:val="20"/>
      <w:lang w:eastAsia="zh-CN"/>
    </w:rPr>
  </w:style>
  <w:style w:type="character" w:customStyle="1" w:styleId="Sangra2detindependienteCar">
    <w:name w:val="Sangría 2 de t. independiente Car"/>
    <w:basedOn w:val="Fuentedeprrafopredeter"/>
    <w:link w:val="Sangra2detindependiente"/>
    <w:rPr>
      <w:rFonts w:ascii="Arial" w:eastAsia="Times New Roman" w:hAnsi="Arial"/>
      <w:color w:val="000000"/>
      <w:sz w:val="24"/>
      <w:lang w:val="es-CO" w:eastAsia="zh-CN"/>
    </w:rPr>
  </w:style>
  <w:style w:type="paragraph" w:customStyle="1" w:styleId="BodyText23">
    <w:name w:val="Body Text 23"/>
    <w:basedOn w:val="Normal"/>
    <w:pPr>
      <w:overflowPunct w:val="0"/>
      <w:autoSpaceDE w:val="0"/>
      <w:autoSpaceDN w:val="0"/>
      <w:adjustRightInd w:val="0"/>
      <w:ind w:left="431"/>
      <w:jc w:val="both"/>
      <w:textAlignment w:val="baseline"/>
    </w:pPr>
    <w:rPr>
      <w:rFonts w:ascii="Arial" w:eastAsia="Times New Roman" w:hAnsi="Arial"/>
      <w:szCs w:val="20"/>
      <w:lang w:val="es-ES" w:eastAsia="es-ES"/>
    </w:rPr>
  </w:style>
  <w:style w:type="paragraph" w:customStyle="1" w:styleId="Letrerostablas">
    <w:name w:val="Letreros tablas"/>
    <w:basedOn w:val="Normal"/>
    <w:next w:val="Normal"/>
    <w:pPr>
      <w:keepNext/>
      <w:suppressAutoHyphens/>
      <w:spacing w:before="120" w:after="120"/>
      <w:ind w:left="431"/>
      <w:jc w:val="center"/>
    </w:pPr>
    <w:rPr>
      <w:rFonts w:ascii="Arial" w:eastAsia="Times New Roman" w:hAnsi="Arial"/>
      <w:b/>
      <w:sz w:val="20"/>
      <w:szCs w:val="20"/>
      <w:lang w:val="es-ES_tradnl" w:eastAsia="es-ES"/>
    </w:rPr>
  </w:style>
  <w:style w:type="paragraph" w:styleId="Lista">
    <w:name w:val="List"/>
    <w:basedOn w:val="Normal"/>
    <w:uiPriority w:val="99"/>
    <w:pPr>
      <w:ind w:left="283" w:hanging="283"/>
      <w:jc w:val="both"/>
    </w:pPr>
    <w:rPr>
      <w:rFonts w:ascii="Arial" w:eastAsia="Times New Roman" w:hAnsi="Arial"/>
      <w:szCs w:val="20"/>
      <w:lang w:eastAsia="es-ES"/>
    </w:rPr>
  </w:style>
  <w:style w:type="paragraph" w:customStyle="1" w:styleId="Estndar">
    <w:name w:val="Estándar"/>
    <w:basedOn w:val="Normal"/>
    <w:pPr>
      <w:spacing w:before="240"/>
      <w:ind w:left="431"/>
      <w:jc w:val="both"/>
    </w:pPr>
    <w:rPr>
      <w:rFonts w:ascii="Arial MT" w:eastAsia="Times New Roman" w:hAnsi="Arial MT"/>
      <w:i/>
      <w:color w:val="000000"/>
      <w:szCs w:val="20"/>
      <w:lang w:val="es-ES_tradnl" w:eastAsia="es-ES"/>
    </w:rPr>
  </w:style>
  <w:style w:type="paragraph" w:customStyle="1" w:styleId="Sangra2detindependiente1">
    <w:name w:val="Sangría 2 de t. independiente1"/>
    <w:basedOn w:val="Normal"/>
    <w:pPr>
      <w:widowControl w:val="0"/>
      <w:ind w:left="851" w:hanging="851"/>
      <w:jc w:val="both"/>
    </w:pPr>
    <w:rPr>
      <w:rFonts w:ascii="Verdana" w:eastAsia="Times New Roman" w:hAnsi="Verdana"/>
      <w:b/>
      <w:szCs w:val="20"/>
      <w:lang w:val="es-ES" w:eastAsia="es-ES"/>
    </w:rPr>
  </w:style>
  <w:style w:type="paragraph" w:customStyle="1" w:styleId="BodyText28">
    <w:name w:val="Body Text 28"/>
    <w:basedOn w:val="Normal"/>
    <w:pPr>
      <w:widowControl w:val="0"/>
      <w:overflowPunct w:val="0"/>
      <w:autoSpaceDE w:val="0"/>
      <w:autoSpaceDN w:val="0"/>
      <w:adjustRightInd w:val="0"/>
      <w:ind w:left="431"/>
      <w:jc w:val="both"/>
    </w:pPr>
    <w:rPr>
      <w:rFonts w:ascii="Arial" w:eastAsia="Times New Roman" w:hAnsi="Arial"/>
      <w:szCs w:val="20"/>
      <w:lang w:eastAsia="es-ES"/>
    </w:rPr>
  </w:style>
  <w:style w:type="paragraph" w:styleId="Subttulo">
    <w:name w:val="Subtitle"/>
    <w:basedOn w:val="Normal"/>
    <w:link w:val="SubttuloCar"/>
    <w:uiPriority w:val="99"/>
    <w:qFormat/>
    <w:pPr>
      <w:ind w:left="431"/>
      <w:jc w:val="center"/>
    </w:pPr>
    <w:rPr>
      <w:rFonts w:ascii="Arial" w:eastAsia="Times New Roman" w:hAnsi="Arial"/>
      <w:b/>
      <w:szCs w:val="20"/>
      <w:lang w:val="es-ES_tradnl" w:eastAsia="es-ES"/>
    </w:rPr>
  </w:style>
  <w:style w:type="character" w:customStyle="1" w:styleId="SubttuloCar">
    <w:name w:val="Subtítulo Car"/>
    <w:basedOn w:val="Fuentedeprrafopredeter"/>
    <w:link w:val="Subttulo"/>
    <w:uiPriority w:val="99"/>
    <w:rPr>
      <w:rFonts w:ascii="Arial" w:eastAsia="Times New Roman" w:hAnsi="Arial"/>
      <w:b/>
      <w:sz w:val="24"/>
      <w:lang w:val="es-ES_tradnl" w:eastAsia="es-ES"/>
    </w:rPr>
  </w:style>
  <w:style w:type="character" w:styleId="Textoennegrita">
    <w:name w:val="Strong"/>
    <w:qFormat/>
    <w:rPr>
      <w:b/>
    </w:rPr>
  </w:style>
  <w:style w:type="paragraph" w:customStyle="1" w:styleId="Normalmaria">
    <w:name w:val="Normal.maria"/>
    <w:pPr>
      <w:widowControl w:val="0"/>
    </w:pPr>
    <w:rPr>
      <w:rFonts w:ascii="Book Antiqua" w:eastAsia="Times New Roman" w:hAnsi="Book Antiqua"/>
      <w:i/>
      <w:snapToGrid w:val="0"/>
      <w:kern w:val="16"/>
      <w:position w:val="-6"/>
      <w:sz w:val="24"/>
      <w:lang w:val="es-ES_tradnl" w:eastAsia="es-ES"/>
    </w:rPr>
  </w:style>
  <w:style w:type="paragraph" w:customStyle="1" w:styleId="MARITZA3">
    <w:name w:val="MARITZA3"/>
    <w:uiPriority w:val="99"/>
    <w:pPr>
      <w:tabs>
        <w:tab w:val="left" w:pos="-720"/>
        <w:tab w:val="left" w:pos="0"/>
      </w:tabs>
      <w:suppressAutoHyphens/>
      <w:jc w:val="both"/>
    </w:pPr>
    <w:rPr>
      <w:rFonts w:ascii="Times New Roman" w:eastAsia="Times New Roman" w:hAnsi="Times New Roman"/>
      <w:spacing w:val="-2"/>
      <w:sz w:val="24"/>
      <w:lang w:eastAsia="es-ES"/>
    </w:rPr>
  </w:style>
  <w:style w:type="paragraph" w:customStyle="1" w:styleId="Predeterminado">
    <w:name w:val="Predeterminado"/>
    <w:rPr>
      <w:rFonts w:ascii="Times New Roman" w:eastAsia="Times New Roman" w:hAnsi="Times New Roman"/>
      <w:snapToGrid w:val="0"/>
      <w:sz w:val="24"/>
      <w:lang w:val="es-ES" w:eastAsia="es-ES"/>
    </w:rPr>
  </w:style>
  <w:style w:type="paragraph" w:styleId="Sangradetextonormal">
    <w:name w:val="Body Text Indent"/>
    <w:basedOn w:val="Normal"/>
    <w:link w:val="SangradetextonormalCar"/>
    <w:uiPriority w:val="99"/>
    <w:pPr>
      <w:ind w:left="431"/>
      <w:jc w:val="both"/>
    </w:pPr>
    <w:rPr>
      <w:rFonts w:ascii="Arial" w:eastAsia="Times New Roman" w:hAnsi="Arial"/>
      <w:szCs w:val="20"/>
      <w:lang w:val="es-ES" w:eastAsia="es-ES"/>
    </w:rPr>
  </w:style>
  <w:style w:type="character" w:customStyle="1" w:styleId="SangradetextonormalCar">
    <w:name w:val="Sangría de texto normal Car"/>
    <w:basedOn w:val="Fuentedeprrafopredeter"/>
    <w:link w:val="Sangradetextonormal"/>
    <w:uiPriority w:val="99"/>
    <w:rPr>
      <w:rFonts w:ascii="Arial" w:eastAsia="Times New Roman" w:hAnsi="Arial"/>
      <w:sz w:val="24"/>
      <w:lang w:val="es-ES" w:eastAsia="es-ES"/>
    </w:rPr>
  </w:style>
  <w:style w:type="paragraph" w:customStyle="1" w:styleId="H4">
    <w:name w:val="H4"/>
    <w:basedOn w:val="Normal"/>
    <w:next w:val="Normal"/>
    <w:pPr>
      <w:keepNext/>
      <w:spacing w:before="100" w:after="100"/>
      <w:ind w:left="431"/>
      <w:jc w:val="both"/>
      <w:outlineLvl w:val="4"/>
    </w:pPr>
    <w:rPr>
      <w:rFonts w:ascii="Times New Roman" w:eastAsia="Times New Roman" w:hAnsi="Times New Roman"/>
      <w:b/>
      <w:snapToGrid w:val="0"/>
      <w:szCs w:val="20"/>
      <w:lang w:val="es-MX" w:eastAsia="es-ES"/>
    </w:rPr>
  </w:style>
  <w:style w:type="character" w:styleId="nfasis">
    <w:name w:val="Emphasis"/>
    <w:qFormat/>
    <w:rPr>
      <w:i/>
    </w:rPr>
  </w:style>
  <w:style w:type="paragraph" w:customStyle="1" w:styleId="MARITZA2">
    <w:name w:val="MARITZA2"/>
    <w:uiPriority w:val="99"/>
    <w:pPr>
      <w:widowControl w:val="0"/>
      <w:jc w:val="both"/>
    </w:pPr>
    <w:rPr>
      <w:rFonts w:ascii="Times New Roman" w:eastAsia="Times New Roman" w:hAnsi="Times New Roman"/>
      <w:snapToGrid w:val="0"/>
      <w:lang w:val="es-ES" w:eastAsia="es-ES"/>
    </w:rPr>
  </w:style>
  <w:style w:type="paragraph" w:customStyle="1" w:styleId="CarCarCarCar">
    <w:name w:val="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bodytext310">
    <w:name w:val="bodytext31"/>
    <w:basedOn w:val="Normal"/>
    <w:pPr>
      <w:overflowPunct w:val="0"/>
      <w:autoSpaceDE w:val="0"/>
      <w:autoSpaceDN w:val="0"/>
      <w:ind w:left="431"/>
      <w:jc w:val="both"/>
    </w:pPr>
    <w:rPr>
      <w:rFonts w:ascii="Arial" w:eastAsia="Times New Roman" w:hAnsi="Arial" w:cs="Arial"/>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pPr>
      <w:ind w:left="431"/>
      <w:jc w:val="both"/>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Pr>
      <w:rFonts w:ascii="Times New Roman" w:eastAsia="Times New Roman" w:hAnsi="Times New Roman"/>
      <w:lang w:val="es-ES_tradnl" w:eastAsia="es-ES"/>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b/>
      <w:bCs/>
      <w:lang w:val="es-ES_tradnl" w:eastAsia="es-ES"/>
    </w:rPr>
  </w:style>
  <w:style w:type="paragraph" w:styleId="z-Principiodelformulario">
    <w:name w:val="HTML Top of Form"/>
    <w:basedOn w:val="Normal"/>
    <w:next w:val="Normal"/>
    <w:link w:val="z-PrincipiodelformularioCar"/>
    <w:hidden/>
    <w:pPr>
      <w:pBdr>
        <w:bottom w:val="single" w:sz="6" w:space="1" w:color="auto"/>
      </w:pBdr>
      <w:ind w:left="431"/>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Pr>
      <w:rFonts w:ascii="Arial" w:eastAsia="Times New Roman" w:hAnsi="Arial" w:cs="Arial"/>
      <w:vanish/>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line="240" w:lineRule="exact"/>
      <w:ind w:left="431"/>
      <w:jc w:val="both"/>
    </w:pPr>
    <w:rPr>
      <w:rFonts w:ascii="Verdana" w:eastAsia="Times New Roman" w:hAnsi="Verdana"/>
      <w:sz w:val="20"/>
      <w:szCs w:val="20"/>
      <w:lang w:val="en-US" w:eastAsia="es-ES"/>
    </w:rPr>
  </w:style>
  <w:style w:type="paragraph" w:customStyle="1" w:styleId="CharChar3">
    <w:name w:val="Char Char3"/>
    <w:basedOn w:val="Normal"/>
    <w:pPr>
      <w:spacing w:line="240" w:lineRule="exact"/>
      <w:ind w:left="431"/>
      <w:jc w:val="both"/>
    </w:pPr>
    <w:rPr>
      <w:rFonts w:ascii="Verdana" w:eastAsia="Times New Roman" w:hAnsi="Verdana"/>
      <w:sz w:val="20"/>
      <w:szCs w:val="20"/>
      <w:lang w:val="en-US" w:eastAsia="es-ES"/>
    </w:rPr>
  </w:style>
  <w:style w:type="character" w:customStyle="1" w:styleId="TtuloCar">
    <w:name w:val="Título Car"/>
    <w:rPr>
      <w:rFonts w:ascii="Tahoma" w:eastAsia="Batang" w:hAnsi="Tahoma" w:cs="Times New Roman"/>
      <w:b/>
      <w:snapToGrid w:val="0"/>
      <w:szCs w:val="20"/>
      <w:lang w:val="es-ES" w:eastAsia="es-ES"/>
    </w:rPr>
  </w:style>
  <w:style w:type="character" w:customStyle="1" w:styleId="Ttulo2Car1">
    <w:name w:val="Título 2 Car1"/>
    <w:aliases w:val="título 2 Car,MT2 Car,Edgar 2 Car,H2 Car,Título 2 -BCN Car,h2 Car,T2 para doc. Metro Car,A Car,A.B.C. Car,A1 Car,h21 Car,A.B.C.1 Car,Neg Car,Título 2 Car1 Car Car Car Car Car Car1,Título 2 Car1 Car Car Car Car Car Car Car,2 headline Car"/>
    <w:rPr>
      <w:rFonts w:ascii="Arial" w:eastAsia="Batang" w:hAnsi="Arial" w:cs="Times New Roman"/>
      <w:b/>
      <w:bCs/>
      <w:sz w:val="24"/>
      <w:szCs w:val="20"/>
      <w:lang w:val="es-ES_tradnl" w:eastAsia="es-ES"/>
    </w:rPr>
  </w:style>
  <w:style w:type="paragraph" w:styleId="Firma">
    <w:name w:val="Signature"/>
    <w:basedOn w:val="Normal"/>
    <w:link w:val="FirmaCar"/>
    <w:pPr>
      <w:ind w:left="431"/>
      <w:jc w:val="both"/>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Pr>
      <w:rFonts w:ascii="Times New Roman" w:eastAsia="Times New Roman" w:hAnsi="Times New Roman"/>
      <w:lang w:val="es-ES" w:eastAsia="es-ES"/>
    </w:rPr>
  </w:style>
  <w:style w:type="character" w:styleId="Refdenotaalpie">
    <w:name w:val="footnote reference"/>
    <w:aliases w:val="Ref,de nota al pie"/>
    <w:uiPriority w:val="99"/>
    <w:semiHidden/>
    <w:rPr>
      <w:rFonts w:cs="Times New Roman"/>
      <w:vertAlign w:val="superscript"/>
    </w:rPr>
  </w:style>
  <w:style w:type="paragraph" w:customStyle="1" w:styleId="TextoIdentado">
    <w:name w:val="Texto Identado"/>
    <w:basedOn w:val="TextoNormal"/>
    <w:pPr>
      <w:numPr>
        <w:numId w:val="2"/>
      </w:numPr>
    </w:pPr>
  </w:style>
  <w:style w:type="paragraph" w:customStyle="1" w:styleId="TextoNormal">
    <w:name w:val="Texto Normal"/>
    <w:basedOn w:val="Normal"/>
    <w:pPr>
      <w:ind w:left="431"/>
      <w:jc w:val="both"/>
    </w:pPr>
    <w:rPr>
      <w:rFonts w:ascii="Arial" w:eastAsia="Times New Roman" w:hAnsi="Arial"/>
      <w:szCs w:val="20"/>
      <w:lang w:eastAsia="es-ES"/>
    </w:rPr>
  </w:style>
  <w:style w:type="paragraph" w:customStyle="1" w:styleId="Titulo02">
    <w:name w:val="Titulo 02"/>
    <w:basedOn w:val="Ttulo2"/>
    <w:next w:val="Normal"/>
    <w:pPr>
      <w:numPr>
        <w:ilvl w:val="1"/>
      </w:numPr>
      <w:tabs>
        <w:tab w:val="num" w:pos="360"/>
        <w:tab w:val="num" w:pos="576"/>
      </w:tabs>
      <w:ind w:left="360" w:hanging="360"/>
      <w:jc w:val="both"/>
    </w:pPr>
    <w:rPr>
      <w:rFonts w:eastAsia="Times New Roman"/>
      <w:i/>
      <w:iCs/>
      <w:sz w:val="22"/>
      <w:lang w:val="es-CO" w:eastAsia="pt-BR"/>
    </w:rPr>
  </w:style>
  <w:style w:type="paragraph" w:customStyle="1" w:styleId="Sangradet">
    <w:name w:val="Sangría de t"/>
    <w:aliases w:val="independiente"/>
    <w:basedOn w:val="Normal"/>
    <w:pPr>
      <w:numPr>
        <w:ilvl w:val="12"/>
      </w:numPr>
      <w:autoSpaceDE w:val="0"/>
      <w:autoSpaceDN w:val="0"/>
      <w:ind w:left="431"/>
      <w:jc w:val="both"/>
    </w:pPr>
    <w:rPr>
      <w:rFonts w:ascii="Arial" w:eastAsia="Times New Roman" w:hAnsi="Arial"/>
      <w:lang w:val="es-ES_tradnl" w:eastAsia="es-ES"/>
    </w:rPr>
  </w:style>
  <w:style w:type="paragraph" w:customStyle="1" w:styleId="BodyText21">
    <w:name w:val="Body Text 21"/>
    <w:basedOn w:val="Normal"/>
    <w:pPr>
      <w:widowControl w:val="0"/>
      <w:tabs>
        <w:tab w:val="left" w:pos="900"/>
      </w:tabs>
      <w:ind w:left="431" w:right="-57"/>
      <w:jc w:val="both"/>
    </w:pPr>
    <w:rPr>
      <w:rFonts w:ascii="Verdana" w:eastAsia="Times New Roman" w:hAnsi="Verdana"/>
      <w:color w:val="0000FF"/>
      <w:szCs w:val="20"/>
      <w:lang w:val="es-ES_tradnl" w:eastAsia="es-ES"/>
    </w:rPr>
  </w:style>
  <w:style w:type="paragraph" w:customStyle="1" w:styleId="BodyText32">
    <w:name w:val="Body Text 32"/>
    <w:basedOn w:val="Normal"/>
    <w:uiPriority w:val="99"/>
    <w:pPr>
      <w:widowControl w:val="0"/>
      <w:tabs>
        <w:tab w:val="left" w:pos="-720"/>
      </w:tabs>
      <w:ind w:left="431" w:right="51"/>
      <w:jc w:val="both"/>
    </w:pPr>
    <w:rPr>
      <w:rFonts w:ascii="Arial" w:eastAsia="Times New Roman" w:hAnsi="Arial"/>
      <w:b/>
      <w:szCs w:val="20"/>
      <w:lang w:eastAsia="es-ES"/>
    </w:rPr>
  </w:style>
  <w:style w:type="paragraph" w:customStyle="1" w:styleId="bodytext2">
    <w:name w:val="bodytext2"/>
    <w:basedOn w:val="Normal"/>
    <w:pPr>
      <w:spacing w:before="100" w:beforeAutospacing="1" w:after="100" w:afterAutospacing="1"/>
      <w:ind w:left="431"/>
      <w:jc w:val="both"/>
    </w:pPr>
    <w:rPr>
      <w:rFonts w:ascii="Arial Unicode MS" w:eastAsia="Arial Unicode MS" w:hAnsi="Arial Unicode MS" w:cs="Arial Unicode MS"/>
      <w:lang w:val="es-ES" w:eastAsia="es-ES"/>
    </w:rPr>
  </w:style>
  <w:style w:type="paragraph" w:styleId="Textonotapie">
    <w:name w:val="footnote text"/>
    <w:aliases w:val="Car3 Car,ft,ft Car,Texto nota pie Car Car,ft Car Car"/>
    <w:basedOn w:val="Normal"/>
    <w:link w:val="TextonotapieCar"/>
    <w:uiPriority w:val="99"/>
    <w:pPr>
      <w:ind w:left="431"/>
      <w:jc w:val="both"/>
    </w:pPr>
    <w:rPr>
      <w:rFonts w:ascii="Times New Roman" w:eastAsia="Batang" w:hAnsi="Times New Roman"/>
      <w:sz w:val="20"/>
      <w:szCs w:val="20"/>
      <w:lang w:val="es-ES_tradnl" w:eastAsia="es-ES"/>
    </w:rPr>
  </w:style>
  <w:style w:type="character" w:customStyle="1" w:styleId="TextonotapieCar">
    <w:name w:val="Texto nota pie Car"/>
    <w:aliases w:val="Car3 Car Car,ft Car1,ft Car Car1,Texto nota pie Car Car Car,ft Car Car Car"/>
    <w:basedOn w:val="Fuentedeprrafopredeter"/>
    <w:link w:val="Textonotapie"/>
    <w:uiPriority w:val="99"/>
    <w:rPr>
      <w:rFonts w:ascii="Times New Roman" w:eastAsia="Batang" w:hAnsi="Times New Roman"/>
      <w:lang w:val="es-ES_tradnl" w:eastAsia="es-ES"/>
    </w:rPr>
  </w:style>
  <w:style w:type="paragraph" w:styleId="Firmadecorreoelectrnico">
    <w:name w:val="E-mail Signature"/>
    <w:basedOn w:val="Normal"/>
    <w:link w:val="FirmadecorreoelectrnicoCar"/>
    <w:pPr>
      <w:spacing w:before="100" w:beforeAutospacing="1" w:after="100" w:afterAutospacing="1"/>
      <w:ind w:left="431"/>
      <w:jc w:val="both"/>
    </w:pPr>
    <w:rPr>
      <w:rFonts w:ascii="Times New Roman" w:eastAsia="Times New Roman" w:hAnsi="Times New Roman"/>
      <w:lang w:val="es-ES" w:eastAsia="es-ES"/>
    </w:rPr>
  </w:style>
  <w:style w:type="character" w:customStyle="1" w:styleId="FirmadecorreoelectrnicoCar">
    <w:name w:val="Firma de correo electrónico Car"/>
    <w:basedOn w:val="Fuentedeprrafopredeter"/>
    <w:link w:val="Firmadecorreoelectrnico"/>
    <w:rPr>
      <w:rFonts w:ascii="Times New Roman" w:eastAsia="Times New Roman" w:hAnsi="Times New Roman"/>
      <w:sz w:val="24"/>
      <w:szCs w:val="24"/>
      <w:lang w:val="es-ES" w:eastAsia="es-ES"/>
    </w:rPr>
  </w:style>
  <w:style w:type="character" w:customStyle="1" w:styleId="earguello">
    <w:name w:val="earguello"/>
    <w:semiHidden/>
    <w:rPr>
      <w:rFonts w:ascii="Arial" w:hAnsi="Arial" w:cs="Arial"/>
      <w:color w:val="auto"/>
      <w:sz w:val="20"/>
      <w:szCs w:val="20"/>
    </w:rPr>
  </w:style>
  <w:style w:type="paragraph" w:customStyle="1" w:styleId="1CarCarCarCar">
    <w:name w:val="1 Car Car Car Car"/>
    <w:basedOn w:val="Normal"/>
    <w:pPr>
      <w:spacing w:line="240" w:lineRule="exact"/>
      <w:ind w:left="431"/>
      <w:jc w:val="both"/>
    </w:pPr>
    <w:rPr>
      <w:rFonts w:ascii="Verdana" w:eastAsia="Times New Roman" w:hAnsi="Verdana"/>
      <w:sz w:val="20"/>
      <w:szCs w:val="20"/>
      <w:lang w:val="en-US" w:eastAsia="es-ES"/>
    </w:rPr>
  </w:style>
  <w:style w:type="paragraph" w:customStyle="1" w:styleId="CarCar1Car">
    <w:name w:val="Car Car1 Car"/>
    <w:basedOn w:val="Normal"/>
    <w:uiPriority w:val="99"/>
    <w:semiHidden/>
    <w:pPr>
      <w:spacing w:line="240" w:lineRule="exact"/>
      <w:ind w:left="431"/>
      <w:jc w:val="both"/>
    </w:pPr>
    <w:rPr>
      <w:rFonts w:ascii="Tahoma" w:eastAsia="Times New Roman" w:hAnsi="Tahoma"/>
      <w:sz w:val="20"/>
      <w:szCs w:val="20"/>
      <w:lang w:val="en-US" w:eastAsia="es-ES"/>
    </w:rPr>
  </w:style>
  <w:style w:type="character" w:customStyle="1" w:styleId="CarCar21">
    <w:name w:val="Car Car21"/>
    <w:rPr>
      <w:rFonts w:ascii="Arial" w:eastAsia="Batang" w:hAnsi="Arial" w:cs="Times New Roman"/>
      <w:b/>
      <w:sz w:val="24"/>
      <w:szCs w:val="20"/>
      <w:lang w:val="es-ES_tradnl" w:eastAsia="es-ES"/>
    </w:rPr>
  </w:style>
  <w:style w:type="paragraph" w:customStyle="1" w:styleId="ecmsonormal">
    <w:name w:val="ec_msonormal"/>
    <w:basedOn w:val="Normal"/>
    <w:uiPriority w:val="99"/>
    <w:pPr>
      <w:spacing w:before="100" w:beforeAutospacing="1" w:after="100" w:afterAutospacing="1"/>
      <w:ind w:left="431"/>
      <w:jc w:val="both"/>
    </w:pPr>
    <w:rPr>
      <w:rFonts w:ascii="Times New Roman" w:eastAsia="Times New Roman" w:hAnsi="Times New Roman"/>
      <w:lang w:val="es-ES" w:eastAsia="es-ES"/>
    </w:rPr>
  </w:style>
  <w:style w:type="paragraph" w:customStyle="1" w:styleId="BodyText22">
    <w:name w:val="Body Text 22"/>
    <w:basedOn w:val="Normal"/>
    <w:pPr>
      <w:ind w:left="431"/>
      <w:jc w:val="both"/>
    </w:pPr>
    <w:rPr>
      <w:rFonts w:ascii="Arial" w:eastAsia="Times New Roman" w:hAnsi="Arial"/>
      <w:szCs w:val="20"/>
      <w:lang w:val="es-ES" w:eastAsia="es-ES"/>
    </w:rPr>
  </w:style>
  <w:style w:type="character" w:customStyle="1" w:styleId="Encabezado1Car">
    <w:name w:val="Encabezado1 Car"/>
    <w:aliases w:val="h Car,h8 Car,h9 Car,h10 Car,h18 Car Car,Encabezado Car1,encabezado Car,Encabezado Car1 Car Car,Encabezado Car Car Car Car, Car6 Car Car Car Car, Car6 Car1 Car Car, Car6 Car Car, Car6 Car1,Encabezado Car Car Car Car Car Car"/>
    <w:uiPriority w:val="99"/>
    <w:rPr>
      <w:rFonts w:eastAsia="Batang"/>
      <w:lang w:val="es-ES_tradnl" w:eastAsia="es-ES" w:bidi="ar-SA"/>
    </w:rPr>
  </w:style>
  <w:style w:type="paragraph" w:customStyle="1" w:styleId="CarCarCar1CarCarCarCarCarCarCarCarCarCarCarCarCar">
    <w:name w:val="Car Car Car1 Car Car Car Car Car Car Car Car Car Car Car Car Car"/>
    <w:basedOn w:val="Normal"/>
    <w:uiPriority w:val="99"/>
    <w:pPr>
      <w:spacing w:line="240" w:lineRule="exact"/>
      <w:ind w:left="431"/>
      <w:jc w:val="both"/>
    </w:pPr>
    <w:rPr>
      <w:rFonts w:ascii="Verdana" w:eastAsia="Times New Roman" w:hAnsi="Verdana"/>
      <w:sz w:val="20"/>
      <w:lang w:val="en-US" w:eastAsia="es-ES"/>
    </w:rPr>
  </w:style>
  <w:style w:type="paragraph" w:customStyle="1" w:styleId="Textoindependiente22">
    <w:name w:val="Texto independiente 22"/>
    <w:basedOn w:val="Normal"/>
    <w:pPr>
      <w:suppressAutoHyphens/>
      <w:spacing w:before="120" w:after="120"/>
      <w:ind w:left="431"/>
      <w:jc w:val="both"/>
    </w:pPr>
    <w:rPr>
      <w:rFonts w:ascii="Arial" w:eastAsia="Times New Roman" w:hAnsi="Arial"/>
      <w:szCs w:val="20"/>
      <w:lang w:val="es-ES_tradnl" w:eastAsia="es-ES"/>
    </w:rPr>
  </w:style>
  <w:style w:type="character" w:customStyle="1" w:styleId="CarCar14">
    <w:name w:val="Car Car14"/>
    <w:uiPriority w:val="99"/>
    <w:rPr>
      <w:rFonts w:ascii="Arial Narrow" w:hAnsi="Arial Narrow"/>
      <w:b/>
      <w:kern w:val="28"/>
      <w:sz w:val="24"/>
      <w:lang w:val="es-ES_tradnl" w:eastAsia="es-ES" w:bidi="ar-SA"/>
    </w:rPr>
  </w:style>
  <w:style w:type="character" w:customStyle="1" w:styleId="CarCar13">
    <w:name w:val="Car Car13"/>
    <w:uiPriority w:val="99"/>
    <w:rPr>
      <w:rFonts w:ascii="Arial Narrow" w:hAnsi="Arial Narrow"/>
      <w:b/>
      <w:sz w:val="22"/>
      <w:lang w:val="es-ES_tradnl" w:eastAsia="es-ES" w:bidi="ar-SA"/>
    </w:rPr>
  </w:style>
  <w:style w:type="character" w:customStyle="1" w:styleId="CarCar12">
    <w:name w:val="Car Car12"/>
    <w:uiPriority w:val="99"/>
    <w:rPr>
      <w:rFonts w:ascii="Arial Narrow" w:hAnsi="Arial Narrow"/>
      <w:b/>
      <w:color w:val="000000"/>
      <w:sz w:val="22"/>
      <w:lang w:val="es-CO" w:eastAsia="es-ES" w:bidi="ar-SA"/>
    </w:rPr>
  </w:style>
  <w:style w:type="character" w:customStyle="1" w:styleId="CarCar11">
    <w:name w:val="Car Car11"/>
    <w:uiPriority w:val="99"/>
    <w:rPr>
      <w:rFonts w:ascii="Arial Narrow" w:hAnsi="Arial Narrow"/>
      <w:b/>
      <w:color w:val="000000"/>
      <w:sz w:val="22"/>
      <w:lang w:val="es-CO" w:eastAsia="es-ES" w:bidi="ar-SA"/>
    </w:rPr>
  </w:style>
  <w:style w:type="paragraph" w:styleId="Listaconvietas2">
    <w:name w:val="List Bullet 2"/>
    <w:basedOn w:val="Normal"/>
    <w:autoRedefine/>
    <w:uiPriority w:val="99"/>
    <w:pPr>
      <w:numPr>
        <w:numId w:val="6"/>
      </w:numPr>
      <w:overflowPunct w:val="0"/>
      <w:autoSpaceDE w:val="0"/>
      <w:autoSpaceDN w:val="0"/>
      <w:adjustRightInd w:val="0"/>
      <w:jc w:val="both"/>
      <w:textAlignment w:val="baseline"/>
    </w:pPr>
    <w:rPr>
      <w:rFonts w:ascii="Arial" w:eastAsia="Times New Roman" w:hAnsi="Arial" w:cs="Arial"/>
      <w:lang w:val="es-ES_tradnl" w:eastAsia="es-ES"/>
    </w:rPr>
  </w:style>
  <w:style w:type="paragraph" w:styleId="Listaconvietas3">
    <w:name w:val="List Bullet 3"/>
    <w:basedOn w:val="Normal"/>
    <w:autoRedefine/>
    <w:uiPriority w:val="99"/>
    <w:pPr>
      <w:tabs>
        <w:tab w:val="num" w:pos="926"/>
      </w:tabs>
      <w:overflowPunct w:val="0"/>
      <w:autoSpaceDE w:val="0"/>
      <w:autoSpaceDN w:val="0"/>
      <w:adjustRightInd w:val="0"/>
      <w:ind w:left="926" w:hanging="360"/>
      <w:jc w:val="both"/>
      <w:textAlignment w:val="baseline"/>
    </w:pPr>
    <w:rPr>
      <w:rFonts w:ascii="Times New Roman" w:eastAsia="Times New Roman" w:hAnsi="Times New Roman"/>
      <w:sz w:val="20"/>
      <w:szCs w:val="20"/>
      <w:lang w:eastAsia="es-ES"/>
    </w:rPr>
  </w:style>
  <w:style w:type="paragraph" w:styleId="Listaconvietas4">
    <w:name w:val="List Bullet 4"/>
    <w:basedOn w:val="Normal"/>
    <w:autoRedefine/>
    <w:uiPriority w:val="99"/>
    <w:pPr>
      <w:tabs>
        <w:tab w:val="num" w:pos="1209"/>
      </w:tabs>
      <w:overflowPunct w:val="0"/>
      <w:autoSpaceDE w:val="0"/>
      <w:autoSpaceDN w:val="0"/>
      <w:adjustRightInd w:val="0"/>
      <w:ind w:left="1209" w:hanging="360"/>
      <w:jc w:val="both"/>
      <w:textAlignment w:val="baseline"/>
    </w:pPr>
    <w:rPr>
      <w:rFonts w:ascii="Times New Roman" w:eastAsia="Times New Roman" w:hAnsi="Times New Roman"/>
      <w:sz w:val="20"/>
      <w:szCs w:val="20"/>
      <w:lang w:eastAsia="es-ES"/>
    </w:rPr>
  </w:style>
  <w:style w:type="character" w:customStyle="1" w:styleId="TextoindependienteCarCarCar">
    <w:name w:val="Texto independiente Car Car Car"/>
    <w:aliases w:val="Texto independiente Car Car Car1"/>
    <w:uiPriority w:val="99"/>
    <w:rPr>
      <w:rFonts w:ascii="Arial Narrow" w:eastAsia="Times New Roman" w:hAnsi="Arial Narrow" w:cs="Times New Roman"/>
      <w:color w:val="000000"/>
      <w:szCs w:val="20"/>
      <w:lang w:val="es-CO" w:eastAsia="es-ES"/>
    </w:rPr>
  </w:style>
  <w:style w:type="paragraph" w:customStyle="1" w:styleId="Textosinformato1">
    <w:name w:val="Texto sin formato1"/>
    <w:basedOn w:val="Normal"/>
    <w:pPr>
      <w:overflowPunct w:val="0"/>
      <w:autoSpaceDE w:val="0"/>
      <w:autoSpaceDN w:val="0"/>
      <w:adjustRightInd w:val="0"/>
      <w:ind w:left="431"/>
      <w:jc w:val="both"/>
      <w:textAlignment w:val="baseline"/>
    </w:pPr>
    <w:rPr>
      <w:rFonts w:ascii="Courier New" w:eastAsia="Times New Roman" w:hAnsi="Courier New"/>
      <w:sz w:val="20"/>
      <w:szCs w:val="20"/>
      <w:lang w:eastAsia="es-ES"/>
    </w:rPr>
  </w:style>
  <w:style w:type="paragraph" w:customStyle="1" w:styleId="p0">
    <w:name w:val="p0"/>
    <w:basedOn w:val="Normal"/>
    <w:uiPriority w:val="99"/>
    <w:pPr>
      <w:widowControl w:val="0"/>
      <w:tabs>
        <w:tab w:val="left" w:pos="720"/>
      </w:tabs>
      <w:spacing w:line="240" w:lineRule="atLeast"/>
      <w:ind w:left="431"/>
      <w:jc w:val="both"/>
    </w:pPr>
    <w:rPr>
      <w:rFonts w:ascii="Times New Roman" w:eastAsia="Times New Roman" w:hAnsi="Times New Roman"/>
      <w:snapToGrid w:val="0"/>
      <w:szCs w:val="20"/>
      <w:lang w:eastAsia="es-ES"/>
    </w:rPr>
  </w:style>
  <w:style w:type="paragraph" w:customStyle="1" w:styleId="MARITZA6">
    <w:name w:val="MARITZA6"/>
    <w:basedOn w:val="Normal"/>
    <w:pPr>
      <w:widowControl w:val="0"/>
      <w:tabs>
        <w:tab w:val="left" w:pos="-720"/>
        <w:tab w:val="left" w:pos="0"/>
      </w:tabs>
      <w:suppressAutoHyphens/>
      <w:overflowPunct w:val="0"/>
      <w:autoSpaceDE w:val="0"/>
      <w:autoSpaceDN w:val="0"/>
      <w:adjustRightInd w:val="0"/>
      <w:ind w:left="431"/>
      <w:jc w:val="center"/>
      <w:textAlignment w:val="baseline"/>
    </w:pPr>
    <w:rPr>
      <w:rFonts w:ascii="Sans Serif 12cpi" w:eastAsia="Times New Roman" w:hAnsi="Sans Serif 12cpi"/>
      <w:b/>
      <w:spacing w:val="-2"/>
      <w:szCs w:val="20"/>
      <w:lang w:val="es-ES_tradnl" w:eastAsia="es-ES"/>
    </w:rPr>
  </w:style>
  <w:style w:type="paragraph" w:customStyle="1" w:styleId="toa">
    <w:name w:val="toa"/>
    <w:basedOn w:val="Normal"/>
    <w:pPr>
      <w:tabs>
        <w:tab w:val="left" w:pos="0"/>
        <w:tab w:val="left" w:pos="9000"/>
        <w:tab w:val="right" w:pos="9360"/>
      </w:tabs>
      <w:suppressAutoHyphens/>
      <w:overflowPunct w:val="0"/>
      <w:autoSpaceDE w:val="0"/>
      <w:autoSpaceDN w:val="0"/>
      <w:adjustRightInd w:val="0"/>
      <w:ind w:left="431"/>
      <w:jc w:val="both"/>
      <w:textAlignment w:val="baseline"/>
    </w:pPr>
    <w:rPr>
      <w:rFonts w:ascii="Times New Roman" w:eastAsia="Times New Roman" w:hAnsi="Times New Roman"/>
      <w:spacing w:val="-2"/>
      <w:szCs w:val="20"/>
      <w:lang w:val="en-US" w:eastAsia="es-ES"/>
    </w:rPr>
  </w:style>
  <w:style w:type="paragraph" w:customStyle="1" w:styleId="MARITZA4">
    <w:name w:val="MARITZA4"/>
    <w:basedOn w:val="Normal"/>
    <w:pPr>
      <w:tabs>
        <w:tab w:val="left" w:pos="-720"/>
        <w:tab w:val="left" w:pos="0"/>
      </w:tabs>
      <w:suppressAutoHyphens/>
      <w:autoSpaceDE w:val="0"/>
      <w:autoSpaceDN w:val="0"/>
      <w:ind w:left="431"/>
      <w:jc w:val="center"/>
    </w:pPr>
    <w:rPr>
      <w:rFonts w:ascii="Times New Roman" w:eastAsia="Times New Roman" w:hAnsi="Times New Roman"/>
      <w:b/>
      <w:bCs/>
      <w:spacing w:val="-2"/>
      <w:lang w:val="en-US" w:eastAsia="es-ES"/>
    </w:rPr>
  </w:style>
  <w:style w:type="paragraph" w:customStyle="1" w:styleId="Subttulo2">
    <w:name w:val="Subtítulo 2"/>
    <w:basedOn w:val="Subttulo"/>
    <w:next w:val="Normal"/>
    <w:uiPriority w:val="99"/>
    <w:pPr>
      <w:tabs>
        <w:tab w:val="left" w:pos="567"/>
      </w:tabs>
      <w:ind w:left="567" w:hanging="737"/>
      <w:jc w:val="both"/>
      <w:outlineLvl w:val="1"/>
    </w:pPr>
    <w:rPr>
      <w:rFonts w:cs="Arial"/>
      <w:bCs/>
      <w:color w:val="000000"/>
      <w:sz w:val="20"/>
      <w:lang w:val="es-CO"/>
    </w:rPr>
  </w:style>
  <w:style w:type="paragraph" w:customStyle="1" w:styleId="Textopredeterminado">
    <w:name w:val="Texto predeterminado"/>
    <w:basedOn w:val="Normal"/>
    <w:uiPriority w:val="99"/>
    <w:pPr>
      <w:overflowPunct w:val="0"/>
      <w:autoSpaceDE w:val="0"/>
      <w:autoSpaceDN w:val="0"/>
      <w:adjustRightInd w:val="0"/>
      <w:ind w:left="431"/>
      <w:jc w:val="both"/>
      <w:textAlignment w:val="baseline"/>
    </w:pPr>
    <w:rPr>
      <w:rFonts w:ascii="Arial" w:eastAsia="Times New Roman" w:hAnsi="Arial"/>
      <w:szCs w:val="20"/>
      <w:lang w:val="en-US" w:eastAsia="es-ES"/>
    </w:rPr>
  </w:style>
  <w:style w:type="paragraph" w:styleId="TDC2">
    <w:name w:val="toc 2"/>
    <w:basedOn w:val="Normal"/>
    <w:next w:val="Normal"/>
    <w:autoRedefine/>
    <w:uiPriority w:val="99"/>
    <w:pPr>
      <w:tabs>
        <w:tab w:val="left" w:pos="0"/>
        <w:tab w:val="left" w:pos="960"/>
        <w:tab w:val="right" w:leader="dot" w:pos="8830"/>
      </w:tabs>
      <w:ind w:left="431"/>
      <w:jc w:val="both"/>
    </w:pPr>
    <w:rPr>
      <w:rFonts w:ascii="Arial" w:eastAsia="Times New Roman" w:hAnsi="Arial" w:cs="Arial"/>
      <w:noProof/>
      <w:lang w:eastAsia="es-ES"/>
    </w:rPr>
  </w:style>
  <w:style w:type="paragraph" w:styleId="TDC1">
    <w:name w:val="toc 1"/>
    <w:basedOn w:val="Normal"/>
    <w:next w:val="Normal"/>
    <w:autoRedefine/>
    <w:uiPriority w:val="99"/>
    <w:pPr>
      <w:ind w:left="431"/>
      <w:jc w:val="both"/>
    </w:pPr>
    <w:rPr>
      <w:rFonts w:ascii="Times New Roman" w:eastAsia="Times New Roman" w:hAnsi="Times New Roman"/>
      <w:lang w:eastAsia="es-ES"/>
    </w:rPr>
  </w:style>
  <w:style w:type="paragraph" w:styleId="TDC3">
    <w:name w:val="toc 3"/>
    <w:basedOn w:val="Normal"/>
    <w:next w:val="Normal"/>
    <w:autoRedefine/>
    <w:uiPriority w:val="99"/>
    <w:pPr>
      <w:ind w:left="480"/>
      <w:jc w:val="both"/>
    </w:pPr>
    <w:rPr>
      <w:rFonts w:ascii="Times New Roman" w:eastAsia="Times New Roman" w:hAnsi="Times New Roman"/>
      <w:lang w:eastAsia="es-ES"/>
    </w:rPr>
  </w:style>
  <w:style w:type="paragraph" w:styleId="TDC4">
    <w:name w:val="toc 4"/>
    <w:basedOn w:val="Normal"/>
    <w:next w:val="Normal"/>
    <w:autoRedefine/>
    <w:uiPriority w:val="99"/>
    <w:pPr>
      <w:ind w:left="720"/>
      <w:jc w:val="both"/>
    </w:pPr>
    <w:rPr>
      <w:rFonts w:ascii="Times New Roman" w:eastAsia="Times New Roman" w:hAnsi="Times New Roman"/>
      <w:lang w:eastAsia="es-ES"/>
    </w:rPr>
  </w:style>
  <w:style w:type="paragraph" w:styleId="Textodebloque">
    <w:name w:val="Block Text"/>
    <w:basedOn w:val="Normal"/>
    <w:uiPriority w:val="99"/>
    <w:pPr>
      <w:spacing w:line="240" w:lineRule="atLeast"/>
      <w:ind w:left="67" w:right="6"/>
      <w:jc w:val="both"/>
    </w:pPr>
    <w:rPr>
      <w:rFonts w:ascii="Arial" w:eastAsia="Times New Roman" w:hAnsi="Arial"/>
      <w:b/>
      <w:bCs/>
      <w:szCs w:val="20"/>
      <w:lang w:val="es-ES" w:eastAsia="es-ES"/>
    </w:rPr>
  </w:style>
  <w:style w:type="paragraph" w:customStyle="1" w:styleId="BodyText24">
    <w:name w:val="Body Text 24"/>
    <w:basedOn w:val="Normal"/>
    <w:uiPriority w:val="99"/>
    <w:pPr>
      <w:overflowPunct w:val="0"/>
      <w:autoSpaceDE w:val="0"/>
      <w:autoSpaceDN w:val="0"/>
      <w:adjustRightInd w:val="0"/>
      <w:ind w:left="431"/>
      <w:jc w:val="both"/>
      <w:textAlignment w:val="baseline"/>
    </w:pPr>
    <w:rPr>
      <w:rFonts w:ascii="Arial" w:eastAsia="Times New Roman" w:hAnsi="Arial"/>
      <w:b/>
      <w:szCs w:val="20"/>
      <w:lang w:eastAsia="es-ES"/>
    </w:rPr>
  </w:style>
  <w:style w:type="paragraph" w:customStyle="1" w:styleId="Ttulo2Arial">
    <w:name w:val="Título 2 + Arial"/>
    <w:aliases w:val="Negrita + Sin Negrita + Negrita + Justificado + Negrita,Cur...."/>
    <w:basedOn w:val="Ttulo6"/>
    <w:uiPriority w:val="99"/>
    <w:pPr>
      <w:numPr>
        <w:ilvl w:val="5"/>
      </w:numPr>
      <w:tabs>
        <w:tab w:val="num" w:pos="1152"/>
      </w:tabs>
      <w:ind w:left="1152" w:hanging="1152"/>
      <w:jc w:val="center"/>
    </w:pPr>
    <w:rPr>
      <w:rFonts w:ascii="Arial" w:eastAsia="Times New Roman" w:hAnsi="Arial" w:cs="Arial"/>
      <w:b/>
      <w:bCs/>
      <w:lang w:val="es-CO" w:eastAsia="es-MX"/>
    </w:rPr>
  </w:style>
  <w:style w:type="paragraph" w:styleId="HTMLconformatoprevio">
    <w:name w:val="HTML Preformatted"/>
    <w:basedOn w:val="Normal"/>
    <w:link w:val="HTMLconformatoprevio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31"/>
      <w:jc w:val="both"/>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Pr>
      <w:rFonts w:ascii="Courier New" w:eastAsia="Times New Roman" w:hAnsi="Courier New" w:cs="Courier New"/>
      <w:lang w:val="es-ES" w:eastAsia="es-ES"/>
    </w:rPr>
  </w:style>
  <w:style w:type="paragraph" w:customStyle="1" w:styleId="PlainText2">
    <w:name w:val="Plain Text2"/>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customStyle="1" w:styleId="Ttulo1Arial">
    <w:name w:val="Título 1 + Arial"/>
    <w:aliases w:val="Negrita + Sin Negrita + Negrita + Justificado"/>
    <w:basedOn w:val="Normal"/>
    <w:uiPriority w:val="99"/>
    <w:pPr>
      <w:keepNext/>
      <w:ind w:left="431"/>
      <w:jc w:val="both"/>
      <w:outlineLvl w:val="5"/>
    </w:pPr>
    <w:rPr>
      <w:rFonts w:ascii="Arial" w:eastAsia="Times New Roman" w:hAnsi="Arial" w:cs="Arial"/>
      <w:bCs/>
      <w:szCs w:val="20"/>
      <w:lang w:val="es-MX" w:eastAsia="es-MX"/>
    </w:rPr>
  </w:style>
  <w:style w:type="paragraph" w:customStyle="1" w:styleId="Titulo3">
    <w:name w:val="Titulo 3"/>
    <w:basedOn w:val="Normal"/>
    <w:uiPriority w:val="99"/>
    <w:pPr>
      <w:ind w:left="431"/>
      <w:jc w:val="both"/>
    </w:pPr>
    <w:rPr>
      <w:rFonts w:ascii="Arial" w:eastAsia="Times New Roman" w:hAnsi="Arial" w:cs="Arial"/>
      <w:lang w:eastAsia="es-ES"/>
    </w:rPr>
  </w:style>
  <w:style w:type="paragraph" w:customStyle="1" w:styleId="NormalCenturyGothic">
    <w:name w:val="Normal + Century Gothic"/>
    <w:aliases w:val="11 pt"/>
    <w:basedOn w:val="Normal"/>
    <w:uiPriority w:val="99"/>
    <w:pPr>
      <w:ind w:left="851" w:hanging="851"/>
      <w:jc w:val="both"/>
    </w:pPr>
    <w:rPr>
      <w:rFonts w:ascii="Century Gothic" w:eastAsia="Times New Roman" w:hAnsi="Century Gothic"/>
      <w:b/>
      <w:szCs w:val="20"/>
      <w:lang w:val="es-MX" w:eastAsia="es-CO"/>
    </w:rPr>
  </w:style>
  <w:style w:type="paragraph" w:customStyle="1" w:styleId="CarCarCarCarCarCarCarCar">
    <w:name w:val="Car Car 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Car4">
    <w:name w:val="Car4"/>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PlainText1">
    <w:name w:val="Plain Text1"/>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styleId="TDC5">
    <w:name w:val="toc 5"/>
    <w:basedOn w:val="Normal"/>
    <w:next w:val="Normal"/>
    <w:autoRedefine/>
    <w:uiPriority w:val="99"/>
    <w:pPr>
      <w:ind w:left="960"/>
      <w:jc w:val="both"/>
    </w:pPr>
    <w:rPr>
      <w:rFonts w:ascii="Times New Roman" w:eastAsia="Times New Roman" w:hAnsi="Times New Roman"/>
      <w:lang w:val="es-ES" w:eastAsia="es-ES"/>
    </w:rPr>
  </w:style>
  <w:style w:type="paragraph" w:styleId="TDC6">
    <w:name w:val="toc 6"/>
    <w:basedOn w:val="Normal"/>
    <w:next w:val="Normal"/>
    <w:autoRedefine/>
    <w:uiPriority w:val="99"/>
    <w:pPr>
      <w:ind w:left="1200"/>
      <w:jc w:val="both"/>
    </w:pPr>
    <w:rPr>
      <w:rFonts w:ascii="Times New Roman" w:eastAsia="Times New Roman" w:hAnsi="Times New Roman"/>
      <w:lang w:val="es-ES" w:eastAsia="es-ES"/>
    </w:rPr>
  </w:style>
  <w:style w:type="paragraph" w:styleId="TDC7">
    <w:name w:val="toc 7"/>
    <w:basedOn w:val="Normal"/>
    <w:next w:val="Normal"/>
    <w:autoRedefine/>
    <w:uiPriority w:val="99"/>
    <w:pPr>
      <w:ind w:left="1440"/>
      <w:jc w:val="both"/>
    </w:pPr>
    <w:rPr>
      <w:rFonts w:ascii="Times New Roman" w:eastAsia="Times New Roman" w:hAnsi="Times New Roman"/>
      <w:lang w:val="es-ES" w:eastAsia="es-ES"/>
    </w:rPr>
  </w:style>
  <w:style w:type="paragraph" w:styleId="TDC8">
    <w:name w:val="toc 8"/>
    <w:basedOn w:val="Normal"/>
    <w:next w:val="Normal"/>
    <w:autoRedefine/>
    <w:uiPriority w:val="99"/>
    <w:pPr>
      <w:ind w:left="1680"/>
      <w:jc w:val="both"/>
    </w:pPr>
    <w:rPr>
      <w:rFonts w:ascii="Times New Roman" w:eastAsia="Times New Roman" w:hAnsi="Times New Roman"/>
      <w:lang w:val="es-ES" w:eastAsia="es-ES"/>
    </w:rPr>
  </w:style>
  <w:style w:type="paragraph" w:styleId="TDC9">
    <w:name w:val="toc 9"/>
    <w:basedOn w:val="Normal"/>
    <w:next w:val="Normal"/>
    <w:autoRedefine/>
    <w:uiPriority w:val="99"/>
    <w:pPr>
      <w:ind w:left="1920"/>
      <w:jc w:val="both"/>
    </w:pPr>
    <w:rPr>
      <w:rFonts w:ascii="Times New Roman" w:eastAsia="Times New Roman" w:hAnsi="Times New Roman"/>
      <w:lang w:val="es-ES" w:eastAsia="es-ES"/>
    </w:rPr>
  </w:style>
  <w:style w:type="paragraph" w:customStyle="1" w:styleId="Textoindependiente0">
    <w:name w:val="Texto independiente(."/>
    <w:basedOn w:val="Normal"/>
    <w:uiPriority w:val="99"/>
    <w:pPr>
      <w:tabs>
        <w:tab w:val="left" w:pos="-720"/>
      </w:tabs>
      <w:suppressAutoHyphens/>
      <w:overflowPunct w:val="0"/>
      <w:autoSpaceDE w:val="0"/>
      <w:autoSpaceDN w:val="0"/>
      <w:adjustRightInd w:val="0"/>
      <w:spacing w:after="120"/>
      <w:ind w:left="431"/>
      <w:jc w:val="both"/>
      <w:textAlignment w:val="baseline"/>
    </w:pPr>
    <w:rPr>
      <w:rFonts w:ascii="Arial" w:eastAsia="Times New Roman" w:hAnsi="Arial"/>
      <w:spacing w:val="-2"/>
      <w:szCs w:val="20"/>
      <w:lang w:eastAsia="es-ES"/>
    </w:rPr>
  </w:style>
  <w:style w:type="paragraph" w:customStyle="1" w:styleId="CarCarCarCarCarCar">
    <w:name w:val="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estilo1">
    <w:name w:val="estilo1"/>
    <w:basedOn w:val="Normal"/>
    <w:uiPriority w:val="99"/>
    <w:pPr>
      <w:spacing w:before="230" w:after="230" w:line="216" w:lineRule="atLeast"/>
      <w:ind w:left="230" w:right="230"/>
      <w:jc w:val="both"/>
    </w:pPr>
    <w:rPr>
      <w:rFonts w:ascii="Verdana" w:eastAsia="Times New Roman" w:hAnsi="Verdana"/>
      <w:color w:val="000000"/>
      <w:sz w:val="18"/>
      <w:szCs w:val="18"/>
      <w:lang w:val="es-ES" w:eastAsia="es-ES"/>
    </w:rPr>
  </w:style>
  <w:style w:type="paragraph" w:styleId="Textoindependienteprimerasangra2">
    <w:name w:val="Body Text First Indent 2"/>
    <w:basedOn w:val="Sangradetextonormal"/>
    <w:link w:val="Textoindependienteprimerasangra2Car"/>
    <w:uiPriority w:val="99"/>
    <w:pPr>
      <w:spacing w:after="120"/>
      <w:ind w:left="283" w:firstLine="210"/>
      <w:jc w:val="left"/>
    </w:pPr>
    <w:rPr>
      <w:rFonts w:ascii="Times New Roman" w:hAnsi="Times New Roman"/>
      <w:szCs w:val="24"/>
      <w:lang w:val="es-CO"/>
    </w:r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Times New Roman" w:hAnsi="Times New Roman"/>
      <w:sz w:val="24"/>
      <w:szCs w:val="24"/>
      <w:lang w:val="es-CO" w:eastAsia="es-ES"/>
    </w:rPr>
  </w:style>
  <w:style w:type="paragraph" w:styleId="Lista3">
    <w:name w:val="List 3"/>
    <w:basedOn w:val="Normal"/>
    <w:uiPriority w:val="99"/>
    <w:pPr>
      <w:ind w:left="849" w:hanging="283"/>
      <w:jc w:val="both"/>
    </w:pPr>
    <w:rPr>
      <w:rFonts w:ascii="Times New Roman" w:eastAsia="Times New Roman" w:hAnsi="Times New Roman"/>
      <w:lang w:eastAsia="es-ES"/>
    </w:rPr>
  </w:style>
  <w:style w:type="paragraph" w:styleId="Lista2">
    <w:name w:val="List 2"/>
    <w:basedOn w:val="Normal"/>
    <w:uiPriority w:val="99"/>
    <w:pPr>
      <w:ind w:left="566" w:hanging="283"/>
      <w:jc w:val="both"/>
    </w:pPr>
    <w:rPr>
      <w:rFonts w:ascii="Times New Roman" w:eastAsia="Times New Roman" w:hAnsi="Times New Roman"/>
      <w:lang w:eastAsia="es-ES"/>
    </w:rPr>
  </w:style>
  <w:style w:type="paragraph" w:customStyle="1" w:styleId="BodyTextIndent21">
    <w:name w:val="Body Text Indent 21"/>
    <w:basedOn w:val="Normal"/>
    <w:uiPriority w:val="99"/>
    <w:pPr>
      <w:tabs>
        <w:tab w:val="left" w:pos="709"/>
      </w:tabs>
      <w:ind w:left="1418" w:hanging="1418"/>
      <w:jc w:val="both"/>
    </w:pPr>
    <w:rPr>
      <w:rFonts w:ascii="Arial" w:eastAsia="Times New Roman" w:hAnsi="Arial"/>
      <w:b/>
      <w:szCs w:val="20"/>
      <w:lang w:val="es-ES_tradnl" w:eastAsia="es-ES"/>
    </w:rPr>
  </w:style>
  <w:style w:type="paragraph" w:customStyle="1" w:styleId="Prrafodelista1">
    <w:name w:val="Párrafo de lista1"/>
    <w:basedOn w:val="Normal"/>
    <w:link w:val="ListParagraphChar"/>
    <w:qFormat/>
    <w:pPr>
      <w:ind w:left="708"/>
      <w:jc w:val="both"/>
    </w:pPr>
    <w:rPr>
      <w:rFonts w:ascii="Times New Roman" w:eastAsia="Times New Roman" w:hAnsi="Times New Roman"/>
      <w:lang w:val="es-ES" w:eastAsia="es-ES"/>
    </w:rPr>
  </w:style>
  <w:style w:type="paragraph" w:customStyle="1" w:styleId="MINUTAS">
    <w:name w:val="MINUTAS"/>
    <w:uiPriority w:val="99"/>
    <w:pPr>
      <w:spacing w:before="170"/>
      <w:ind w:left="170" w:right="170"/>
      <w:jc w:val="both"/>
    </w:pPr>
    <w:rPr>
      <w:rFonts w:ascii="Helvetica" w:eastAsia="Times New Roman" w:hAnsi="Helvetica"/>
      <w:lang w:eastAsia="es-ES"/>
    </w:rPr>
  </w:style>
  <w:style w:type="paragraph" w:customStyle="1" w:styleId="NormalArial">
    <w:name w:val="Normal + Arial"/>
    <w:aliases w:val="11.5 pt,Justificado"/>
    <w:basedOn w:val="Normal"/>
    <w:uiPriority w:val="99"/>
    <w:pPr>
      <w:ind w:left="431"/>
      <w:jc w:val="both"/>
    </w:pPr>
    <w:rPr>
      <w:rFonts w:ascii="Arial" w:eastAsia="Times New Roman" w:hAnsi="Arial" w:cs="Arial"/>
      <w:b/>
      <w:sz w:val="23"/>
      <w:szCs w:val="23"/>
      <w:u w:val="single"/>
      <w:lang w:val="es-ES_tradnl" w:eastAsia="es-ES"/>
    </w:rPr>
  </w:style>
  <w:style w:type="character" w:customStyle="1" w:styleId="A9">
    <w:name w:val="A9"/>
    <w:uiPriority w:val="99"/>
    <w:rPr>
      <w:color w:val="000000"/>
      <w:sz w:val="19"/>
      <w:szCs w:val="19"/>
    </w:rPr>
  </w:style>
  <w:style w:type="paragraph" w:customStyle="1" w:styleId="Pa39">
    <w:name w:val="Pa39"/>
    <w:basedOn w:val="Normal"/>
    <w:next w:val="Normal"/>
    <w:uiPriority w:val="99"/>
    <w:pPr>
      <w:autoSpaceDE w:val="0"/>
      <w:autoSpaceDN w:val="0"/>
      <w:adjustRightInd w:val="0"/>
      <w:spacing w:line="181" w:lineRule="atLeast"/>
      <w:ind w:left="431"/>
      <w:jc w:val="both"/>
    </w:pPr>
    <w:rPr>
      <w:rFonts w:ascii="Times New Roman" w:eastAsia="Times New Roman" w:hAnsi="Times New Roman"/>
      <w:lang w:val="es-ES" w:eastAsia="es-ES"/>
    </w:rPr>
  </w:style>
  <w:style w:type="paragraph" w:styleId="Sinespaciado">
    <w:name w:val="No Spacing"/>
    <w:link w:val="SinespaciadoCar"/>
    <w:uiPriority w:val="1"/>
    <w:qFormat/>
    <w:rPr>
      <w:rFonts w:ascii="Calibri" w:eastAsia="Calibri" w:hAnsi="Calibri"/>
      <w:sz w:val="22"/>
      <w:szCs w:val="22"/>
      <w:lang w:val="es-ES"/>
    </w:rPr>
  </w:style>
  <w:style w:type="paragraph" w:customStyle="1" w:styleId="Ttulodeldocumento">
    <w:name w:val="Título del documento"/>
    <w:basedOn w:val="Normal"/>
    <w:uiPriority w:val="99"/>
    <w:pPr>
      <w:ind w:left="431"/>
      <w:jc w:val="both"/>
    </w:pPr>
    <w:rPr>
      <w:rFonts w:ascii="Times New Roman" w:eastAsia="Times New Roman" w:hAnsi="Times New Roman"/>
      <w:lang w:val="es-ES" w:eastAsia="es-ES"/>
    </w:rPr>
  </w:style>
  <w:style w:type="paragraph" w:customStyle="1" w:styleId="Titulo6">
    <w:name w:val="Titulo 6"/>
    <w:basedOn w:val="Normal"/>
    <w:uiPriority w:val="99"/>
    <w:pPr>
      <w:ind w:left="431"/>
      <w:jc w:val="both"/>
    </w:pPr>
    <w:rPr>
      <w:rFonts w:ascii="Sans Serif 12cpi" w:eastAsia="Times New Roman" w:hAnsi="Sans Serif 12cpi" w:cs="Sans Serif 12cpi"/>
      <w:spacing w:val="-3"/>
      <w:kern w:val="22"/>
      <w:sz w:val="20"/>
      <w:szCs w:val="20"/>
      <w:lang w:val="es-ES_tradnl" w:eastAsia="es-MX"/>
    </w:rPr>
  </w:style>
  <w:style w:type="paragraph" w:customStyle="1" w:styleId="xl26">
    <w:name w:val="xl26"/>
    <w:basedOn w:val="Normal"/>
    <w:pPr>
      <w:spacing w:before="100" w:beforeAutospacing="1" w:after="100" w:afterAutospacing="1"/>
      <w:ind w:left="431"/>
      <w:jc w:val="center"/>
      <w:textAlignment w:val="center"/>
    </w:pPr>
    <w:rPr>
      <w:rFonts w:ascii="Arial Unicode MS" w:eastAsia="Arial Unicode MS" w:hAnsi="Arial Unicode MS" w:cs="Arial Unicode MS"/>
      <w:lang w:val="es-ES" w:eastAsia="es-ES"/>
    </w:rPr>
  </w:style>
  <w:style w:type="paragraph" w:customStyle="1" w:styleId="Default">
    <w:name w:val="Default"/>
    <w:pPr>
      <w:autoSpaceDE w:val="0"/>
      <w:autoSpaceDN w:val="0"/>
      <w:adjustRightInd w:val="0"/>
    </w:pPr>
    <w:rPr>
      <w:rFonts w:ascii="Verdana" w:eastAsia="Calibri" w:hAnsi="Verdana" w:cs="Verdana"/>
      <w:color w:val="000000"/>
      <w:sz w:val="24"/>
      <w:szCs w:val="24"/>
      <w:lang w:val="es-ES" w:eastAsia="es-ES"/>
    </w:rPr>
  </w:style>
  <w:style w:type="paragraph" w:customStyle="1" w:styleId="prrafodelista0">
    <w:name w:val="prrafodelista0"/>
    <w:basedOn w:val="Normal"/>
    <w:pPr>
      <w:ind w:left="720"/>
      <w:jc w:val="both"/>
    </w:pPr>
    <w:rPr>
      <w:rFonts w:ascii="Calibri" w:eastAsia="Times New Roman" w:hAnsi="Calibri" w:cs="Calibri"/>
      <w:lang w:eastAsia="es-CO"/>
    </w:rPr>
  </w:style>
  <w:style w:type="paragraph" w:customStyle="1" w:styleId="bodytext20">
    <w:name w:val="bodytext20"/>
    <w:basedOn w:val="Normal"/>
    <w:pPr>
      <w:spacing w:before="120" w:after="120"/>
      <w:ind w:left="431"/>
      <w:jc w:val="both"/>
    </w:pPr>
    <w:rPr>
      <w:rFonts w:ascii="Arial" w:eastAsia="Times New Roman" w:hAnsi="Arial" w:cs="Arial"/>
      <w:lang w:eastAsia="es-CO"/>
    </w:rPr>
  </w:style>
  <w:style w:type="paragraph" w:customStyle="1" w:styleId="EstiloTtulo1Automtico">
    <w:name w:val="Estilo Título 1 + Automático"/>
    <w:basedOn w:val="Ttulo1"/>
    <w:autoRedefine/>
    <w:pPr>
      <w:keepNext w:val="0"/>
      <w:keepLines w:val="0"/>
      <w:shd w:val="clear" w:color="auto" w:fill="FFFFFF"/>
      <w:tabs>
        <w:tab w:val="num" w:pos="432"/>
      </w:tabs>
      <w:spacing w:before="60" w:after="60"/>
      <w:ind w:left="432" w:hanging="432"/>
      <w:jc w:val="both"/>
      <w:outlineLvl w:val="9"/>
    </w:pPr>
    <w:rPr>
      <w:rFonts w:ascii="Arial Narrow" w:eastAsia="Times New Roman" w:hAnsi="Arial Narrow" w:cs="Arial"/>
      <w:b/>
      <w:color w:val="auto"/>
      <w:sz w:val="22"/>
      <w:szCs w:val="22"/>
      <w:lang w:eastAsia="es-ES"/>
    </w:rPr>
  </w:style>
  <w:style w:type="paragraph" w:styleId="Ttulo">
    <w:name w:val="Title"/>
    <w:aliases w:val="Títulos Principales sin numeración,AL Título,Título AL,Título AL Car,TÃ­tulos Principales sin numeraciÃ³n,AL TÃ­tulo,TÃ­tulo AL,Puesto1,Title,Puesto,Puesto11"/>
    <w:basedOn w:val="Normal"/>
    <w:next w:val="Normal"/>
    <w:link w:val="TtuloCar2"/>
    <w:qFormat/>
    <w:pPr>
      <w:ind w:left="431"/>
      <w:contextualSpacing/>
      <w:jc w:val="both"/>
    </w:pPr>
    <w:rPr>
      <w:rFonts w:asciiTheme="majorHAnsi" w:eastAsiaTheme="majorEastAsia" w:hAnsiTheme="majorHAnsi" w:cstheme="majorBidi"/>
      <w:spacing w:val="-10"/>
      <w:kern w:val="28"/>
      <w:sz w:val="56"/>
      <w:szCs w:val="56"/>
      <w:lang w:val="es-ES_tradnl" w:eastAsia="es-ES"/>
    </w:rPr>
  </w:style>
  <w:style w:type="character" w:customStyle="1" w:styleId="TtuloCar2">
    <w:name w:val="Título Car2"/>
    <w:aliases w:val="Títulos Principales sin numeración Car,AL Título Car,Título AL Car1,Título AL Car Car,TÃ­tulos Principales sin numeraciÃ³n Car,AL TÃ­tulo Car,TÃ­tulo AL Car,Puesto1 Car,Title Car,Puesto Car,Puesto11 Car"/>
    <w:basedOn w:val="Fuentedeprrafopredeter"/>
    <w:link w:val="Ttulo"/>
    <w:uiPriority w:val="10"/>
    <w:rPr>
      <w:rFonts w:asciiTheme="majorHAnsi" w:eastAsiaTheme="majorEastAsia" w:hAnsiTheme="majorHAnsi" w:cstheme="majorBidi"/>
      <w:spacing w:val="-10"/>
      <w:kern w:val="28"/>
      <w:sz w:val="56"/>
      <w:szCs w:val="56"/>
      <w:lang w:val="es-ES_tradnl" w:eastAsia="es-ES"/>
    </w:rPr>
  </w:style>
  <w:style w:type="paragraph" w:customStyle="1" w:styleId="Textoindependiente23">
    <w:name w:val="Texto independiente 23"/>
    <w:basedOn w:val="Normal"/>
    <w:pPr>
      <w:suppressAutoHyphens/>
      <w:spacing w:before="120" w:after="120"/>
      <w:ind w:left="431"/>
      <w:jc w:val="both"/>
    </w:pPr>
    <w:rPr>
      <w:rFonts w:ascii="Arial" w:eastAsia="Times New Roman" w:hAnsi="Arial"/>
      <w:szCs w:val="20"/>
      <w:lang w:val="es-ES_tradnl" w:eastAsia="es-ES"/>
    </w:rPr>
  </w:style>
  <w:style w:type="paragraph" w:customStyle="1" w:styleId="Textoindependiente24">
    <w:name w:val="Texto independiente 24"/>
    <w:basedOn w:val="Normal"/>
    <w:pPr>
      <w:suppressAutoHyphens/>
      <w:spacing w:before="120" w:after="120"/>
      <w:ind w:left="431"/>
      <w:jc w:val="both"/>
    </w:pPr>
    <w:rPr>
      <w:rFonts w:ascii="Arial" w:eastAsia="Times New Roman" w:hAnsi="Arial"/>
      <w:szCs w:val="20"/>
      <w:lang w:val="es-ES_tradnl" w:eastAsia="es-ES"/>
    </w:rPr>
  </w:style>
  <w:style w:type="paragraph" w:customStyle="1" w:styleId="normala">
    <w:name w:val="normal a"/>
    <w:basedOn w:val="Encabezado"/>
    <w:pPr>
      <w:tabs>
        <w:tab w:val="clear" w:pos="4320"/>
        <w:tab w:val="clear" w:pos="8640"/>
      </w:tabs>
      <w:ind w:left="431"/>
      <w:jc w:val="both"/>
    </w:pPr>
    <w:rPr>
      <w:rFonts w:ascii="Arial" w:eastAsia="Times New Roman" w:hAnsi="Arial"/>
      <w:sz w:val="22"/>
      <w:szCs w:val="20"/>
      <w:lang w:val="es-ES_tradnl"/>
    </w:rPr>
  </w:style>
  <w:style w:type="paragraph" w:customStyle="1" w:styleId="CM117">
    <w:name w:val="CM117"/>
    <w:basedOn w:val="Default"/>
    <w:next w:val="Default"/>
    <w:uiPriority w:val="99"/>
    <w:rPr>
      <w:rFonts w:ascii="Arial" w:eastAsiaTheme="minorHAnsi" w:hAnsi="Arial" w:cs="Arial"/>
      <w:color w:val="auto"/>
      <w:lang w:eastAsia="en-US"/>
    </w:rPr>
  </w:style>
  <w:style w:type="paragraph" w:customStyle="1" w:styleId="standard">
    <w:name w:val="standard"/>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Prrafodelista2">
    <w:name w:val="Párrafo de lista2"/>
    <w:basedOn w:val="Normal"/>
    <w:uiPriority w:val="99"/>
    <w:pPr>
      <w:ind w:left="708"/>
      <w:jc w:val="both"/>
    </w:pPr>
    <w:rPr>
      <w:rFonts w:ascii="Times New Roman" w:eastAsia="Batang" w:hAnsi="Times New Roman"/>
      <w:sz w:val="20"/>
      <w:szCs w:val="20"/>
      <w:lang w:val="es-ES_tradnl" w:eastAsia="es-ES"/>
    </w:rPr>
  </w:style>
  <w:style w:type="paragraph" w:styleId="Revisin">
    <w:name w:val="Revision"/>
    <w:hidden/>
    <w:uiPriority w:val="99"/>
    <w:rPr>
      <w:rFonts w:asciiTheme="minorHAnsi" w:eastAsiaTheme="minorHAnsi" w:hAnsiTheme="minorHAnsi" w:cstheme="minorBidi"/>
      <w:sz w:val="22"/>
      <w:szCs w:val="22"/>
      <w:lang w:val="es-CO"/>
    </w:rPr>
  </w:style>
  <w:style w:type="character" w:customStyle="1" w:styleId="CarCar10">
    <w:name w:val="Car Car10"/>
    <w:uiPriority w:val="99"/>
    <w:rPr>
      <w:rFonts w:ascii="Arial Narrow" w:hAnsi="Arial Narrow" w:cs="Arial Narrow"/>
      <w:b/>
      <w:bCs/>
      <w:sz w:val="22"/>
      <w:szCs w:val="22"/>
      <w:lang w:val="es-ES_tradnl" w:eastAsia="es-ES"/>
    </w:rPr>
  </w:style>
  <w:style w:type="character" w:customStyle="1" w:styleId="CarCar9">
    <w:name w:val="Car Car9"/>
    <w:uiPriority w:val="99"/>
    <w:rPr>
      <w:rFonts w:ascii="Arial Narrow" w:hAnsi="Arial Narrow" w:cs="Arial Narrow"/>
      <w:b/>
      <w:bCs/>
      <w:sz w:val="22"/>
      <w:szCs w:val="22"/>
      <w:lang w:val="es-ES_tradnl" w:eastAsia="es-ES"/>
    </w:rPr>
  </w:style>
  <w:style w:type="character" w:customStyle="1" w:styleId="CarCar8">
    <w:name w:val="Car Car8"/>
    <w:uiPriority w:val="99"/>
    <w:rPr>
      <w:rFonts w:ascii="Arial Narrow" w:hAnsi="Arial Narrow" w:cs="Arial Narrow"/>
      <w:b/>
      <w:bCs/>
      <w:sz w:val="22"/>
      <w:szCs w:val="22"/>
      <w:lang w:val="es-ES_tradnl" w:eastAsia="es-ES"/>
    </w:rPr>
  </w:style>
  <w:style w:type="character" w:customStyle="1" w:styleId="CarCar7">
    <w:name w:val="Car Car7"/>
    <w:uiPriority w:val="99"/>
    <w:rPr>
      <w:rFonts w:ascii="Arial Narrow" w:hAnsi="Arial Narrow" w:cs="Arial Narrow"/>
      <w:color w:val="000000"/>
      <w:sz w:val="20"/>
      <w:szCs w:val="20"/>
      <w:lang w:val="es-CO" w:eastAsia="es-ES"/>
    </w:rPr>
  </w:style>
  <w:style w:type="character" w:customStyle="1" w:styleId="CarCar6">
    <w:name w:val="Car Car6"/>
    <w:uiPriority w:val="99"/>
    <w:rPr>
      <w:rFonts w:ascii="Arial" w:hAnsi="Arial" w:cs="Arial"/>
      <w:b/>
      <w:bCs/>
      <w:color w:val="000000"/>
      <w:sz w:val="20"/>
      <w:szCs w:val="20"/>
      <w:lang w:val="es-CO" w:eastAsia="es-ES"/>
    </w:rPr>
  </w:style>
  <w:style w:type="character" w:customStyle="1" w:styleId="CarCar4">
    <w:name w:val="Car Car4"/>
    <w:uiPriority w:val="99"/>
    <w:rPr>
      <w:rFonts w:ascii="Arial" w:hAnsi="Arial" w:cs="Arial"/>
      <w:sz w:val="20"/>
      <w:szCs w:val="20"/>
      <w:lang w:val="es-MX" w:eastAsia="es-ES"/>
    </w:rPr>
  </w:style>
  <w:style w:type="character" w:customStyle="1" w:styleId="CarCar3">
    <w:name w:val="Car Car3"/>
    <w:uiPriority w:val="99"/>
    <w:rPr>
      <w:rFonts w:ascii="Arial" w:hAnsi="Arial" w:cs="Arial"/>
      <w:sz w:val="20"/>
      <w:szCs w:val="20"/>
      <w:lang w:val="es-CO" w:eastAsia="es-ES"/>
    </w:rPr>
  </w:style>
  <w:style w:type="character" w:customStyle="1" w:styleId="CarCar2">
    <w:name w:val="Car Car2"/>
    <w:uiPriority w:val="99"/>
    <w:rPr>
      <w:rFonts w:ascii="Times New Roman" w:hAnsi="Times New Roman" w:cs="Times New Roman"/>
      <w:sz w:val="20"/>
      <w:szCs w:val="20"/>
      <w:lang w:val="es-ES_tradnl" w:eastAsia="es-ES"/>
    </w:rPr>
  </w:style>
  <w:style w:type="character" w:customStyle="1" w:styleId="CarCar1">
    <w:name w:val="Car Car1"/>
    <w:uiPriority w:val="99"/>
    <w:rPr>
      <w:rFonts w:ascii="Times New Roman" w:hAnsi="Times New Roman" w:cs="Times New Roman"/>
      <w:sz w:val="24"/>
      <w:szCs w:val="24"/>
      <w:lang w:val="es-CO" w:eastAsia="es-ES"/>
    </w:rPr>
  </w:style>
  <w:style w:type="character" w:customStyle="1" w:styleId="CarCar">
    <w:name w:val="Car Car"/>
    <w:uiPriority w:val="99"/>
    <w:semiHidden/>
    <w:rPr>
      <w:rFonts w:ascii="Tahoma" w:hAnsi="Tahoma" w:cs="Tahoma"/>
      <w:sz w:val="16"/>
      <w:szCs w:val="16"/>
      <w:lang w:val="es-CO" w:eastAsia="es-ES"/>
    </w:rPr>
  </w:style>
  <w:style w:type="character" w:customStyle="1" w:styleId="PlainTextChar">
    <w:name w:val="Plain Text Char"/>
    <w:uiPriority w:val="99"/>
    <w:semiHidden/>
    <w:locked/>
    <w:rPr>
      <w:rFonts w:ascii="Consolas" w:hAnsi="Consolas" w:cs="Consolas"/>
      <w:sz w:val="21"/>
      <w:szCs w:val="21"/>
      <w:lang w:eastAsia="es-CO"/>
    </w:rPr>
  </w:style>
  <w:style w:type="paragraph" w:customStyle="1" w:styleId="Prrafodelista3">
    <w:name w:val="Párrafo de lista3"/>
    <w:basedOn w:val="Normal"/>
    <w:uiPriority w:val="99"/>
    <w:qFormat/>
    <w:pPr>
      <w:ind w:left="720"/>
      <w:jc w:val="both"/>
    </w:pPr>
    <w:rPr>
      <w:rFonts w:ascii="Times New Roman" w:eastAsia="Times New Roman" w:hAnsi="Times New Roman"/>
      <w:lang w:val="es-ES" w:eastAsia="es-ES"/>
    </w:rPr>
  </w:style>
  <w:style w:type="paragraph" w:customStyle="1" w:styleId="Textoindependiente221">
    <w:name w:val="Texto independiente 221"/>
    <w:basedOn w:val="Normal"/>
    <w:uiPriority w:val="99"/>
    <w:pPr>
      <w:overflowPunct w:val="0"/>
      <w:autoSpaceDE w:val="0"/>
      <w:autoSpaceDN w:val="0"/>
      <w:adjustRightInd w:val="0"/>
      <w:ind w:left="431"/>
      <w:jc w:val="both"/>
      <w:textAlignment w:val="baseline"/>
    </w:pPr>
    <w:rPr>
      <w:rFonts w:ascii="Arial" w:eastAsia="Times New Roman" w:hAnsi="Arial" w:cs="Arial"/>
      <w:sz w:val="22"/>
      <w:szCs w:val="22"/>
      <w:lang w:val="es-ES" w:eastAsia="es-ES"/>
    </w:rPr>
  </w:style>
  <w:style w:type="paragraph" w:customStyle="1" w:styleId="CarCarCar1CarCarCarCarCarCarCarCarCarCarCarCarCar1">
    <w:name w:val="Car Car Car1 Car Car Car Car Car Car Car Car Car Car Car Car Car1"/>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Figura">
    <w:name w:val="Figura"/>
    <w:basedOn w:val="Normal"/>
    <w:next w:val="Normal"/>
    <w:link w:val="FiguraCar"/>
    <w:uiPriority w:val="99"/>
    <w:pPr>
      <w:ind w:left="1134" w:right="1134"/>
      <w:jc w:val="both"/>
    </w:pPr>
    <w:rPr>
      <w:rFonts w:ascii="Century Gothic" w:eastAsia="Times New Roman" w:hAnsi="Century Gothic"/>
      <w:sz w:val="22"/>
      <w:szCs w:val="22"/>
    </w:rPr>
  </w:style>
  <w:style w:type="character" w:customStyle="1" w:styleId="FiguraCar">
    <w:name w:val="Figura Car"/>
    <w:link w:val="Figura"/>
    <w:uiPriority w:val="99"/>
    <w:locked/>
    <w:rPr>
      <w:rFonts w:ascii="Century Gothic" w:eastAsia="Times New Roman" w:hAnsi="Century Gothic"/>
      <w:sz w:val="22"/>
      <w:szCs w:val="22"/>
      <w:lang w:val="es-CO"/>
    </w:rPr>
  </w:style>
  <w:style w:type="paragraph" w:customStyle="1" w:styleId="BodyText25">
    <w:name w:val="Body Text 25"/>
    <w:basedOn w:val="Normal"/>
    <w:uiPriority w:val="99"/>
    <w:pPr>
      <w:suppressAutoHyphens/>
      <w:spacing w:before="120" w:after="120"/>
      <w:ind w:left="431"/>
      <w:jc w:val="both"/>
    </w:pPr>
    <w:rPr>
      <w:rFonts w:ascii="Arial" w:eastAsia="Times New Roman" w:hAnsi="Arial" w:cs="Arial"/>
      <w:sz w:val="22"/>
      <w:szCs w:val="22"/>
      <w:lang w:val="es-ES_tradnl" w:eastAsia="es-ES"/>
    </w:rPr>
  </w:style>
  <w:style w:type="paragraph" w:customStyle="1" w:styleId="CarCarCar1CarCarCarCarCarCarCarCarCarCarCarCarCar2">
    <w:name w:val="Car Car Car1 Car Car Car Car Car Car Car Car Car Car Car Car Car2"/>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Revisin1">
    <w:name w:val="Revisión1"/>
    <w:hidden/>
    <w:uiPriority w:val="99"/>
    <w:semiHidden/>
    <w:pPr>
      <w:ind w:left="431"/>
      <w:jc w:val="both"/>
    </w:pPr>
    <w:rPr>
      <w:rFonts w:ascii="Times New Roman" w:eastAsia="Times New Roman" w:hAnsi="Times New Roman"/>
      <w:sz w:val="24"/>
      <w:szCs w:val="24"/>
      <w:lang w:val="es-CO" w:eastAsia="es-ES"/>
    </w:rPr>
  </w:style>
  <w:style w:type="paragraph" w:customStyle="1" w:styleId="AA">
    <w:name w:val="AA"/>
    <w:basedOn w:val="Normal"/>
    <w:pPr>
      <w:spacing w:after="160" w:line="240" w:lineRule="exact"/>
      <w:ind w:left="431"/>
      <w:jc w:val="both"/>
    </w:pPr>
    <w:rPr>
      <w:rFonts w:ascii="Arial" w:eastAsia="Times New Roman" w:hAnsi="Arial"/>
      <w:sz w:val="20"/>
      <w:szCs w:val="20"/>
      <w:lang w:val="en-US"/>
    </w:rPr>
  </w:style>
  <w:style w:type="paragraph" w:customStyle="1" w:styleId="Textoindependiente25">
    <w:name w:val="Texto independiente 25"/>
    <w:basedOn w:val="Normal"/>
    <w:pPr>
      <w:suppressAutoHyphens/>
      <w:spacing w:before="120" w:after="120"/>
      <w:ind w:left="431"/>
      <w:jc w:val="both"/>
    </w:pPr>
    <w:rPr>
      <w:rFonts w:ascii="Arial" w:eastAsia="Times New Roman" w:hAnsi="Arial"/>
      <w:sz w:val="22"/>
      <w:szCs w:val="20"/>
      <w:lang w:val="es-ES_tradnl" w:eastAsia="es-ES"/>
    </w:rPr>
  </w:style>
  <w:style w:type="paragraph" w:customStyle="1" w:styleId="EstiloIzquierda125cm">
    <w:name w:val="Estilo Izquierda:  1.25 cm"/>
    <w:basedOn w:val="Normal"/>
    <w:pPr>
      <w:numPr>
        <w:numId w:val="8"/>
      </w:numPr>
      <w:spacing w:before="120" w:after="120"/>
      <w:jc w:val="both"/>
    </w:pPr>
    <w:rPr>
      <w:rFonts w:ascii="Arial" w:eastAsia="Calibri" w:hAnsi="Arial"/>
      <w:sz w:val="22"/>
      <w:szCs w:val="22"/>
    </w:rPr>
  </w:style>
  <w:style w:type="character" w:customStyle="1" w:styleId="IDU">
    <w:name w:val="IDU"/>
    <w:semiHidden/>
    <w:rPr>
      <w:rFonts w:ascii="Arial" w:hAnsi="Arial" w:cs="Arial"/>
      <w:color w:val="auto"/>
      <w:sz w:val="20"/>
      <w:szCs w:val="20"/>
    </w:rPr>
  </w:style>
  <w:style w:type="character" w:customStyle="1" w:styleId="elema">
    <w:name w:val="elema"/>
    <w:rPr>
      <w:rFonts w:cs="Times New Roman"/>
    </w:rPr>
  </w:style>
  <w:style w:type="paragraph" w:styleId="Epgrafe">
    <w:name w:val="caption"/>
    <w:basedOn w:val="Normal"/>
    <w:next w:val="Normal"/>
    <w:link w:val="EpgrafeCar"/>
    <w:uiPriority w:val="35"/>
    <w:unhideWhenUsed/>
    <w:qFormat/>
    <w:pPr>
      <w:spacing w:after="200" w:line="276" w:lineRule="auto"/>
    </w:pPr>
    <w:rPr>
      <w:rFonts w:ascii="Calibri" w:eastAsia="Calibri" w:hAnsi="Calibri"/>
      <w:b/>
      <w:bCs/>
      <w:sz w:val="20"/>
      <w:szCs w:val="20"/>
    </w:rPr>
  </w:style>
  <w:style w:type="paragraph" w:customStyle="1" w:styleId="WW-Predeterminado">
    <w:name w:val="WW-Predeterminado"/>
    <w:pPr>
      <w:suppressAutoHyphens/>
    </w:pPr>
    <w:rPr>
      <w:rFonts w:ascii="Times New Roman" w:eastAsia="Arial" w:hAnsi="Times New Roman"/>
      <w:kern w:val="1"/>
      <w:sz w:val="24"/>
      <w:lang w:val="es-ES" w:eastAsia="ar-SA"/>
    </w:rPr>
  </w:style>
  <w:style w:type="character" w:customStyle="1" w:styleId="NormalWebCar">
    <w:name w:val="Normal (Web) Car"/>
    <w:link w:val="NormalWeb"/>
    <w:uiPriority w:val="99"/>
    <w:locked/>
    <w:rPr>
      <w:rFonts w:ascii="Times New Roman" w:eastAsia="Batang" w:hAnsi="Times New Roman"/>
      <w:sz w:val="24"/>
      <w:szCs w:val="24"/>
      <w:lang w:val="es-ES" w:eastAsia="es-ES"/>
    </w:rPr>
  </w:style>
  <w:style w:type="paragraph" w:customStyle="1" w:styleId="Textoindependiente26">
    <w:name w:val="Texto independiente 26"/>
    <w:basedOn w:val="Normal"/>
    <w:pPr>
      <w:suppressAutoHyphens/>
      <w:spacing w:before="120" w:after="120"/>
      <w:jc w:val="both"/>
    </w:pPr>
    <w:rPr>
      <w:rFonts w:ascii="Arial" w:eastAsia="Times New Roman" w:hAnsi="Arial"/>
      <w:sz w:val="22"/>
      <w:szCs w:val="20"/>
      <w:lang w:val="es-ES_tradnl" w:eastAsia="es-ES"/>
    </w:rPr>
  </w:style>
  <w:style w:type="paragraph" w:customStyle="1" w:styleId="Textoindependiente27">
    <w:name w:val="Texto independiente 27"/>
    <w:basedOn w:val="Normal"/>
    <w:uiPriority w:val="99"/>
    <w:pPr>
      <w:suppressAutoHyphens/>
      <w:spacing w:before="120" w:after="120"/>
      <w:jc w:val="both"/>
    </w:pPr>
    <w:rPr>
      <w:rFonts w:ascii="Arial" w:eastAsia="Times New Roman" w:hAnsi="Arial"/>
      <w:sz w:val="22"/>
      <w:szCs w:val="20"/>
      <w:lang w:val="es-ES_tradnl" w:eastAsia="es-ES"/>
    </w:rPr>
  </w:style>
  <w:style w:type="character" w:customStyle="1" w:styleId="ListParagraphChar">
    <w:name w:val="List Paragraph Char"/>
    <w:link w:val="Prrafodelista1"/>
    <w:locked/>
    <w:rPr>
      <w:rFonts w:ascii="Times New Roman" w:eastAsia="Times New Roman" w:hAnsi="Times New Roman"/>
      <w:sz w:val="24"/>
      <w:szCs w:val="24"/>
      <w:lang w:val="es-ES" w:eastAsia="es-ES"/>
    </w:rPr>
  </w:style>
  <w:style w:type="character" w:customStyle="1" w:styleId="m-12795452176204710gmail-apple-converted-space">
    <w:name w:val="m_-12795452176204710gmail-apple-converted-space"/>
    <w:basedOn w:val="Fuentedeprrafopredeter"/>
  </w:style>
  <w:style w:type="paragraph" w:customStyle="1" w:styleId="m-12795452176204710gmail-prrafodelista1">
    <w:name w:val="m_-12795452176204710gmail-prrafodelista1"/>
    <w:basedOn w:val="Normal"/>
    <w:pPr>
      <w:spacing w:before="100" w:beforeAutospacing="1" w:after="100" w:afterAutospacing="1"/>
    </w:pPr>
    <w:rPr>
      <w:rFonts w:ascii="Times New Roman" w:eastAsia="Times New Roman" w:hAnsi="Times New Roman"/>
      <w:lang w:eastAsia="es-CO"/>
    </w:rPr>
  </w:style>
  <w:style w:type="character" w:customStyle="1" w:styleId="SinespaciadoCar">
    <w:name w:val="Sin espaciado Car"/>
    <w:link w:val="Sinespaciado"/>
    <w:uiPriority w:val="1"/>
    <w:rPr>
      <w:rFonts w:ascii="Calibri" w:eastAsia="Calibri" w:hAnsi="Calibri"/>
      <w:sz w:val="22"/>
      <w:szCs w:val="22"/>
      <w:lang w:val="es-ES"/>
    </w:rPr>
  </w:style>
  <w:style w:type="paragraph" w:customStyle="1" w:styleId="Textoindependiente28">
    <w:name w:val="Texto independiente 28"/>
    <w:basedOn w:val="Normal"/>
    <w:uiPriority w:val="99"/>
    <w:pPr>
      <w:suppressAutoHyphens/>
      <w:spacing w:before="120" w:after="120"/>
      <w:jc w:val="both"/>
    </w:pPr>
    <w:rPr>
      <w:rFonts w:ascii="Arial" w:eastAsia="Times New Roman" w:hAnsi="Arial"/>
      <w:sz w:val="22"/>
      <w:szCs w:val="20"/>
      <w:lang w:val="es-ES_tradnl" w:eastAsia="es-ES"/>
    </w:rPr>
  </w:style>
  <w:style w:type="paragraph" w:customStyle="1" w:styleId="a">
    <w:basedOn w:val="Normal"/>
    <w:next w:val="Normal"/>
    <w:link w:val="TtuloCar1"/>
    <w:uiPriority w:val="10"/>
    <w:qFormat/>
    <w:pPr>
      <w:contextualSpacing/>
    </w:pPr>
    <w:rPr>
      <w:rFonts w:ascii="Calibri" w:eastAsia="MS Gothic" w:hAnsi="Calibri"/>
      <w:spacing w:val="-10"/>
      <w:kern w:val="28"/>
      <w:sz w:val="56"/>
      <w:szCs w:val="56"/>
      <w:lang w:val="x-none" w:eastAsia="x-none"/>
    </w:rPr>
  </w:style>
  <w:style w:type="character" w:customStyle="1" w:styleId="TtuloCar1">
    <w:name w:val="Título Car1"/>
    <w:link w:val="a"/>
    <w:rPr>
      <w:rFonts w:ascii="Calibri" w:eastAsia="MS Gothic" w:hAnsi="Calibri"/>
      <w:spacing w:val="-10"/>
      <w:kern w:val="28"/>
      <w:sz w:val="56"/>
      <w:szCs w:val="56"/>
      <w:lang w:val="x-none" w:eastAsia="x-none"/>
    </w:rPr>
  </w:style>
  <w:style w:type="character" w:customStyle="1" w:styleId="EpgrafeCar">
    <w:name w:val="Epígrafe Car"/>
    <w:link w:val="Epgrafe"/>
    <w:uiPriority w:val="35"/>
    <w:rPr>
      <w:rFonts w:ascii="Calibri" w:eastAsia="Calibri" w:hAnsi="Calibri"/>
      <w:b/>
      <w:bCs/>
      <w:lang w:val="es-CO"/>
    </w:rPr>
  </w:style>
  <w:style w:type="character" w:customStyle="1" w:styleId="m5522447164059015243gmail-m5162938738893513629gmail-im">
    <w:name w:val="m_5522447164059015243gmail-m_5162938738893513629gmail-im"/>
  </w:style>
  <w:style w:type="paragraph" w:customStyle="1" w:styleId="font8">
    <w:name w:val="font_8"/>
    <w:basedOn w:val="Normal"/>
    <w:rsid w:val="00E115C0"/>
    <w:pPr>
      <w:spacing w:before="100" w:beforeAutospacing="1" w:after="100" w:afterAutospacing="1"/>
    </w:pPr>
    <w:rPr>
      <w:rFonts w:ascii="Times New Roman" w:eastAsia="Times New Roman" w:hAnsi="Times New Roman"/>
      <w:lang w:eastAsia="es-CO"/>
    </w:rPr>
  </w:style>
  <w:style w:type="paragraph" w:customStyle="1" w:styleId="Textoindependiente29">
    <w:name w:val="Texto independiente 29"/>
    <w:basedOn w:val="Normal"/>
    <w:uiPriority w:val="99"/>
    <w:rsid w:val="00E115C0"/>
    <w:pPr>
      <w:suppressAutoHyphens/>
      <w:spacing w:before="120" w:after="120"/>
      <w:jc w:val="both"/>
    </w:pPr>
    <w:rPr>
      <w:rFonts w:ascii="Arial" w:eastAsia="Times New Roman" w:hAnsi="Arial"/>
      <w:sz w:val="22"/>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caption" w:uiPriority="35" w:qFormat="1"/>
    <w:lsdException w:name="Title" w:semiHidden="0" w:uiPriority="0" w:unhideWhenUsed="0" w:qFormat="1"/>
    <w:lsdException w:name="Signature" w:uiPriority="0"/>
    <w:lsdException w:name="Default Paragraph Font" w:uiPriority="1"/>
    <w:lsdException w:name="Body Text" w:uiPriority="0"/>
    <w:lsdException w:name="Subtitle" w:semiHidden="0" w:unhideWhenUsed="0" w:qFormat="1"/>
    <w:lsdException w:name="Body Text Indent 2" w:uiPriority="0"/>
    <w:lsdException w:name="Strong" w:semiHidden="0" w:uiPriority="0" w:unhideWhenUsed="0" w:qFormat="1"/>
    <w:lsdException w:name="Emphasis" w:semiHidden="0" w:uiPriority="0" w:unhideWhenUsed="0" w:qFormat="1"/>
    <w:lsdException w:name="E-mail Signature" w:uiPriority="0"/>
    <w:lsdException w:name="HTML Top of Form" w:uiPriority="0"/>
    <w:lsdException w:name="Table Grid" w:uiPriority="59"/>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Normal">
    <w:name w:val="Normal"/>
    <w:qFormat/>
    <w:rPr>
      <w:sz w:val="24"/>
      <w:szCs w:val="24"/>
      <w:lang w:val="es-CO"/>
    </w:rPr>
  </w:style>
  <w:style w:type="paragraph" w:styleId="Ttulo1">
    <w:name w:val="heading 1"/>
    <w:aliases w:val="Nombre Proyecto,título 1 Car,MT1,título 1,1 ghost,g,Título 1-BCN,Edgar 1"/>
    <w:basedOn w:val="Normal"/>
    <w:next w:val="Normal"/>
    <w:link w:val="Ttulo1Car"/>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MT2,Edgar 2,H2,Título 2 -BCN,h2,T2 para doc. Metro,A,A.B.C.,A1,h21,A.B.C.1,Neg,Título 2 Car1 Car Car Car Car Car,Título 2 Car1 Car Car Car Car Car Car,2 headline"/>
    <w:basedOn w:val="Normal"/>
    <w:next w:val="Normal"/>
    <w:link w:val="Ttulo2Car"/>
    <w:qFormat/>
    <w:pPr>
      <w:keepNext/>
      <w:outlineLvl w:val="1"/>
    </w:pPr>
    <w:rPr>
      <w:rFonts w:ascii="Arial" w:eastAsia="Batang" w:hAnsi="Arial"/>
      <w:b/>
      <w:bCs/>
      <w:szCs w:val="20"/>
      <w:lang w:val="es-ES_tradnl" w:eastAsia="es-ES"/>
    </w:rPr>
  </w:style>
  <w:style w:type="paragraph" w:styleId="Ttulo3">
    <w:name w:val="heading 3"/>
    <w:aliases w:val="Edgar 3,1.1.1Título 3,Título 3-BCN,3 bullet,2"/>
    <w:basedOn w:val="Normal"/>
    <w:next w:val="Normal"/>
    <w:link w:val="Ttulo3Car"/>
    <w:uiPriority w:val="99"/>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aliases w:val="título 4,Edgar 4,Título 4 - BCN,4 dash,d,3"/>
    <w:basedOn w:val="Normal"/>
    <w:next w:val="Normal"/>
    <w:link w:val="Ttulo4Car"/>
    <w:uiPriority w:val="99"/>
    <w:qFormat/>
    <w:pPr>
      <w:keepNext/>
      <w:tabs>
        <w:tab w:val="num" w:pos="864"/>
      </w:tabs>
      <w:ind w:left="864" w:hanging="864"/>
      <w:jc w:val="both"/>
      <w:outlineLvl w:val="3"/>
    </w:pPr>
    <w:rPr>
      <w:rFonts w:ascii="Arial" w:eastAsia="Batang" w:hAnsi="Arial"/>
      <w:b/>
      <w:szCs w:val="20"/>
      <w:lang w:val="es-ES_tradnl" w:eastAsia="es-ES"/>
    </w:rPr>
  </w:style>
  <w:style w:type="paragraph" w:styleId="Ttulo5">
    <w:name w:val="heading 5"/>
    <w:aliases w:val="Título 5-BCN,5 sub-bullet,sb,4"/>
    <w:basedOn w:val="Normal"/>
    <w:next w:val="Normal"/>
    <w:link w:val="Ttulo5Car"/>
    <w:uiPriority w:val="99"/>
    <w:qFormat/>
    <w:pPr>
      <w:keepNext/>
      <w:tabs>
        <w:tab w:val="num" w:pos="1008"/>
      </w:tabs>
      <w:ind w:left="1008" w:hanging="1008"/>
      <w:jc w:val="both"/>
      <w:outlineLvl w:val="4"/>
    </w:pPr>
    <w:rPr>
      <w:rFonts w:ascii="Times New Roman" w:eastAsia="Batang" w:hAnsi="Times New Roman"/>
      <w:b/>
      <w:sz w:val="12"/>
      <w:szCs w:val="20"/>
      <w:lang w:val="es-ES_tradnl" w:eastAsia="es-ES"/>
    </w:rPr>
  </w:style>
  <w:style w:type="paragraph" w:styleId="Ttulo6">
    <w:name w:val="heading 6"/>
    <w:aliases w:val="Título 6-BCN,sub-dash,sd,5"/>
    <w:basedOn w:val="Normal"/>
    <w:next w:val="Normal"/>
    <w:link w:val="Ttulo6Car"/>
    <w:uiPriority w:val="99"/>
    <w:qFormat/>
    <w:pPr>
      <w:keepNext/>
      <w:tabs>
        <w:tab w:val="num" w:pos="1152"/>
      </w:tabs>
      <w:ind w:left="1152" w:hanging="1152"/>
      <w:jc w:val="both"/>
      <w:outlineLvl w:val="5"/>
    </w:pPr>
    <w:rPr>
      <w:rFonts w:ascii="Tahoma" w:eastAsia="Batang" w:hAnsi="Tahoma"/>
      <w:szCs w:val="20"/>
      <w:lang w:val="es-ES_tradnl" w:eastAsia="es-ES"/>
    </w:rPr>
  </w:style>
  <w:style w:type="paragraph" w:styleId="Ttulo7">
    <w:name w:val="heading 7"/>
    <w:basedOn w:val="Normal"/>
    <w:next w:val="Normal"/>
    <w:link w:val="Ttulo7Car"/>
    <w:uiPriority w:val="99"/>
    <w:qFormat/>
    <w:pPr>
      <w:keepNext/>
      <w:tabs>
        <w:tab w:val="num" w:pos="1296"/>
      </w:tabs>
      <w:ind w:left="1296" w:hanging="1296"/>
      <w:jc w:val="both"/>
      <w:outlineLvl w:val="6"/>
    </w:pPr>
    <w:rPr>
      <w:rFonts w:ascii="Arial" w:eastAsia="Times New Roman" w:hAnsi="Arial"/>
      <w:b/>
      <w:color w:val="000000"/>
      <w:sz w:val="20"/>
      <w:szCs w:val="20"/>
      <w:lang w:val="es-ES_tradnl" w:eastAsia="es-ES"/>
    </w:rPr>
  </w:style>
  <w:style w:type="paragraph" w:styleId="Ttulo8">
    <w:name w:val="heading 8"/>
    <w:basedOn w:val="Normal"/>
    <w:next w:val="Normal"/>
    <w:link w:val="Ttulo8Car"/>
    <w:uiPriority w:val="99"/>
    <w:qFormat/>
    <w:pPr>
      <w:keepNext/>
      <w:tabs>
        <w:tab w:val="num" w:pos="1440"/>
      </w:tabs>
      <w:ind w:left="1440" w:hanging="1440"/>
      <w:jc w:val="both"/>
      <w:outlineLvl w:val="7"/>
    </w:pPr>
    <w:rPr>
      <w:rFonts w:ascii="Arial" w:eastAsia="Times New Roman" w:hAnsi="Arial"/>
      <w:b/>
      <w:color w:val="000000"/>
      <w:sz w:val="20"/>
      <w:szCs w:val="20"/>
      <w:u w:val="single"/>
      <w:lang w:val="es-ES" w:eastAsia="es-ES"/>
    </w:rPr>
  </w:style>
  <w:style w:type="paragraph" w:styleId="Ttulo9">
    <w:name w:val="heading 9"/>
    <w:basedOn w:val="Normal"/>
    <w:next w:val="Normal"/>
    <w:link w:val="Ttulo9Car"/>
    <w:uiPriority w:val="99"/>
    <w:qFormat/>
    <w:pPr>
      <w:keepNext/>
      <w:tabs>
        <w:tab w:val="num" w:pos="1584"/>
      </w:tabs>
      <w:ind w:left="1584" w:hanging="1584"/>
      <w:jc w:val="both"/>
      <w:outlineLvl w:val="8"/>
    </w:pPr>
    <w:rPr>
      <w:rFonts w:ascii="Times New Roman" w:eastAsia="Times New Roman" w:hAnsi="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320"/>
        <w:tab w:val="right" w:pos="8640"/>
      </w:tabs>
    </w:pPr>
  </w:style>
  <w:style w:type="character" w:customStyle="1" w:styleId="EncabezadoCar">
    <w:name w:val="Encabezado Car"/>
    <w:aliases w:val="Encabezado1 Car1,h Car1,h8 Car1,h9 Car1,h10 Car1,h18 Car,encabezado Car1,Encabezado Car Car Car Car Car Car1,Encabezado Car Car Car Car1,Encabezado 2 Car,Encabezado Car1 Car Car1, Car6 Car Car Car Car1, Car6 Car1 Car Car1, Car6 Car Car1"/>
    <w:basedOn w:val="Fuentedeprrafopredeter"/>
    <w:link w:val="Encabezado"/>
    <w:uiPriority w:val="99"/>
  </w:style>
  <w:style w:type="paragraph" w:styleId="Piedepgina">
    <w:name w:val="footer"/>
    <w:aliases w:val="pie de página,Referencia de Documento,Pie de página 1"/>
    <w:basedOn w:val="Normal"/>
    <w:link w:val="PiedepginaCar"/>
    <w:uiPriority w:val="99"/>
    <w:unhideWhenUsed/>
    <w:pPr>
      <w:tabs>
        <w:tab w:val="center" w:pos="4320"/>
        <w:tab w:val="right" w:pos="8640"/>
      </w:tabs>
    </w:pPr>
  </w:style>
  <w:style w:type="character" w:customStyle="1" w:styleId="PiedepginaCar">
    <w:name w:val="Pie de página Car"/>
    <w:aliases w:val="pie de página Car,Referencia de Documento Car,Pie de página 1 Car"/>
    <w:basedOn w:val="Fuentedeprrafopredeter"/>
    <w:link w:val="Piedepgina"/>
    <w:uiPriority w:val="99"/>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Ttulo2Car">
    <w:name w:val="Título 2 Car"/>
    <w:aliases w:val="título 2 Car1,MT2 Car1,Edgar 2 Car1,H2 Car1,Título 2 -BCN Car1,h2 Car1,T2 para doc. Metro Car1,A Car1,A.B.C. Car1,A1 Car1,h21 Car1,A.B.C.1 Car1,Neg Car1,Título 2 Car1 Car Car Car Car Car Car2,Título 2 Car1 Car Car Car Car Car Car Car1"/>
    <w:link w:val="Ttulo2"/>
    <w:uiPriority w:val="9"/>
    <w:rPr>
      <w:rFonts w:ascii="Arial" w:eastAsia="Batang" w:hAnsi="Arial" w:cs="Times New Roman"/>
      <w:b/>
      <w:bCs/>
      <w:szCs w:val="20"/>
      <w:lang w:val="es-ES_tradnl" w:eastAsia="es-ES"/>
    </w:rPr>
  </w:style>
  <w:style w:type="paragraph" w:customStyle="1" w:styleId="Direccininterior">
    <w:name w:val="Dirección interior"/>
    <w:basedOn w:val="Normal"/>
    <w:pPr>
      <w:spacing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rPr>
  </w:style>
  <w:style w:type="paragraph" w:styleId="Prrafodelista">
    <w:name w:val="List Paragraph"/>
    <w:aliases w:val="Bullet List,FooterText,numbered,List Paragraph1,Paragraphe de liste1,lp1,titulo 3,HOJA,Bolita,List Paragraph,Párrafo de lista4,BOLADEF,Párrafo de lista21,BOLA,Nivel 1 OS,Colorful List Accent 1,Colorful List - Accent 11,Viñetas,MIBEX B"/>
    <w:basedOn w:val="Normal"/>
    <w:link w:val="PrrafodelistaCar"/>
    <w:uiPriority w:val="34"/>
    <w:qFormat/>
    <w:pPr>
      <w:ind w:left="720"/>
      <w:contextualSpacing/>
    </w:pPr>
  </w:style>
  <w:style w:type="character" w:styleId="Hipervnculo">
    <w:name w:val="Hyperlink"/>
    <w:basedOn w:val="Fuentedeprrafopredeter"/>
    <w:uiPriority w:val="99"/>
    <w:unhideWhenUsed/>
    <w:rPr>
      <w:color w:val="0000FF" w:themeColor="hyperlink"/>
      <w:u w:val="single"/>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Nombre Proyecto Car,título 1 Car Car,MT1 Car,título 1 Car1,1 ghost Car,g Car,Título 1-BCN Car,Edgar 1 Car"/>
    <w:basedOn w:val="Fuentedeprrafopredeter"/>
    <w:link w:val="Ttulo1"/>
    <w:rPr>
      <w:rFonts w:asciiTheme="majorHAnsi" w:eastAsiaTheme="majorEastAsia" w:hAnsiTheme="majorHAnsi" w:cstheme="majorBidi"/>
      <w:color w:val="365F91" w:themeColor="accent1" w:themeShade="BF"/>
      <w:sz w:val="32"/>
      <w:szCs w:val="32"/>
      <w:lang w:val="es-CO"/>
    </w:r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pPr>
      <w:jc w:val="both"/>
    </w:pPr>
    <w:rPr>
      <w:rFonts w:ascii="Arial" w:eastAsia="Times New Roman" w:hAnsi="Arial"/>
      <w:sz w:val="28"/>
      <w:szCs w:val="20"/>
      <w:lang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basedOn w:val="Fuentedeprrafopredeter"/>
    <w:link w:val="Textoindependiente"/>
    <w:rPr>
      <w:rFonts w:ascii="Arial" w:eastAsia="Times New Roman" w:hAnsi="Arial"/>
      <w:sz w:val="28"/>
      <w:lang w:val="es-CO" w:eastAsia="es-ES"/>
    </w:rPr>
  </w:style>
  <w:style w:type="paragraph" w:styleId="Textosinformato">
    <w:name w:val="Plain Text"/>
    <w:basedOn w:val="Normal"/>
    <w:link w:val="TextosinformatoCar"/>
    <w:uiPriority w:val="99"/>
    <w:unhideWhenUsed/>
    <w:rPr>
      <w:rFonts w:ascii="Consolas" w:eastAsia="Calibri" w:hAnsi="Consolas" w:cs="Consolas"/>
      <w:sz w:val="21"/>
      <w:szCs w:val="21"/>
      <w:lang w:eastAsia="es-CO"/>
    </w:rPr>
  </w:style>
  <w:style w:type="character" w:customStyle="1" w:styleId="TextosinformatoCar">
    <w:name w:val="Texto sin formato Car"/>
    <w:basedOn w:val="Fuentedeprrafopredeter"/>
    <w:link w:val="Textosinformato"/>
    <w:uiPriority w:val="99"/>
    <w:rPr>
      <w:rFonts w:ascii="Consolas" w:eastAsia="Calibri" w:hAnsi="Consolas" w:cs="Consolas"/>
      <w:sz w:val="21"/>
      <w:szCs w:val="21"/>
      <w:lang w:val="es-CO" w:eastAsia="es-CO"/>
    </w:rPr>
  </w:style>
  <w:style w:type="character" w:customStyle="1" w:styleId="apple-converted-space">
    <w:name w:val="apple-converted-space"/>
    <w:basedOn w:val="Fuentedeprrafopredeter"/>
  </w:style>
  <w:style w:type="paragraph" w:customStyle="1" w:styleId="western">
    <w:name w:val="western"/>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Sinespaciado1">
    <w:name w:val="Sin espaciado1"/>
    <w:uiPriority w:val="99"/>
    <w:qFormat/>
    <w:pPr>
      <w:ind w:left="431"/>
      <w:jc w:val="both"/>
    </w:pPr>
    <w:rPr>
      <w:rFonts w:ascii="Calibri" w:eastAsia="Times New Roman" w:hAnsi="Calibri" w:cs="Calibri"/>
      <w:sz w:val="22"/>
      <w:szCs w:val="22"/>
      <w:lang w:val="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21 Car,BOLA Car,Nivel 1 OS Car"/>
    <w:link w:val="Prrafodelista"/>
    <w:uiPriority w:val="34"/>
    <w:locked/>
    <w:rPr>
      <w:sz w:val="24"/>
      <w:szCs w:val="24"/>
      <w:lang w:val="es-CO"/>
    </w:rPr>
  </w:style>
  <w:style w:type="character" w:customStyle="1" w:styleId="Ttulo3Car">
    <w:name w:val="Título 3 Car"/>
    <w:aliases w:val="Edgar 3 Car,1.1.1Título 3 Car,Título 3-BCN Car,3 bullet Car,2 Car"/>
    <w:basedOn w:val="Fuentedeprrafopredeter"/>
    <w:link w:val="Ttulo3"/>
    <w:uiPriority w:val="99"/>
    <w:rPr>
      <w:rFonts w:asciiTheme="majorHAnsi" w:eastAsiaTheme="majorEastAsia" w:hAnsiTheme="majorHAnsi" w:cstheme="majorBidi"/>
      <w:color w:val="243F60" w:themeColor="accent1" w:themeShade="7F"/>
      <w:sz w:val="24"/>
      <w:szCs w:val="24"/>
      <w:lang w:val="es-CO"/>
    </w:rPr>
  </w:style>
  <w:style w:type="character" w:customStyle="1" w:styleId="Ttulo4Car">
    <w:name w:val="Título 4 Car"/>
    <w:aliases w:val="título 4 Car,Edgar 4 Car,Título 4 - BCN Car,4 dash Car,d Car,3 Car"/>
    <w:basedOn w:val="Fuentedeprrafopredeter"/>
    <w:link w:val="Ttulo4"/>
    <w:uiPriority w:val="99"/>
    <w:rPr>
      <w:rFonts w:ascii="Arial" w:eastAsia="Batang" w:hAnsi="Arial"/>
      <w:b/>
      <w:sz w:val="24"/>
      <w:lang w:val="es-ES_tradnl" w:eastAsia="es-ES"/>
    </w:rPr>
  </w:style>
  <w:style w:type="character" w:customStyle="1" w:styleId="Ttulo5Car">
    <w:name w:val="Título 5 Car"/>
    <w:aliases w:val="Título 5-BCN Car,5 sub-bullet Car,sb Car,4 Car"/>
    <w:basedOn w:val="Fuentedeprrafopredeter"/>
    <w:link w:val="Ttulo5"/>
    <w:uiPriority w:val="99"/>
    <w:rPr>
      <w:rFonts w:ascii="Times New Roman" w:eastAsia="Batang" w:hAnsi="Times New Roman"/>
      <w:b/>
      <w:sz w:val="12"/>
      <w:lang w:val="es-ES_tradnl" w:eastAsia="es-ES"/>
    </w:rPr>
  </w:style>
  <w:style w:type="character" w:customStyle="1" w:styleId="Ttulo6Car">
    <w:name w:val="Título 6 Car"/>
    <w:aliases w:val="Título 6-BCN Car,sub-dash Car,sd Car,5 Car"/>
    <w:basedOn w:val="Fuentedeprrafopredeter"/>
    <w:link w:val="Ttulo6"/>
    <w:uiPriority w:val="99"/>
    <w:rPr>
      <w:rFonts w:ascii="Tahoma" w:eastAsia="Batang" w:hAnsi="Tahoma"/>
      <w:sz w:val="24"/>
      <w:lang w:val="es-ES_tradnl" w:eastAsia="es-ES"/>
    </w:rPr>
  </w:style>
  <w:style w:type="character" w:customStyle="1" w:styleId="Ttulo7Car">
    <w:name w:val="Título 7 Car"/>
    <w:basedOn w:val="Fuentedeprrafopredeter"/>
    <w:link w:val="Ttulo7"/>
    <w:uiPriority w:val="99"/>
    <w:rPr>
      <w:rFonts w:ascii="Arial" w:eastAsia="Times New Roman" w:hAnsi="Arial"/>
      <w:b/>
      <w:color w:val="000000"/>
      <w:lang w:val="es-ES_tradnl" w:eastAsia="es-ES"/>
    </w:rPr>
  </w:style>
  <w:style w:type="character" w:customStyle="1" w:styleId="Ttulo8Car">
    <w:name w:val="Título 8 Car"/>
    <w:basedOn w:val="Fuentedeprrafopredeter"/>
    <w:link w:val="Ttulo8"/>
    <w:uiPriority w:val="99"/>
    <w:rPr>
      <w:rFonts w:ascii="Arial" w:eastAsia="Times New Roman" w:hAnsi="Arial"/>
      <w:b/>
      <w:color w:val="000000"/>
      <w:u w:val="single"/>
      <w:lang w:val="es-ES" w:eastAsia="es-ES"/>
    </w:rPr>
  </w:style>
  <w:style w:type="character" w:customStyle="1" w:styleId="Ttulo9Car">
    <w:name w:val="Título 9 Car"/>
    <w:basedOn w:val="Fuentedeprrafopredeter"/>
    <w:link w:val="Ttulo9"/>
    <w:uiPriority w:val="99"/>
    <w:rPr>
      <w:rFonts w:ascii="Times New Roman" w:eastAsia="Times New Roman" w:hAnsi="Times New Roman"/>
      <w:sz w:val="24"/>
      <w:lang w:val="es-ES" w:eastAsia="es-ES"/>
    </w:rPr>
  </w:style>
  <w:style w:type="numbering" w:customStyle="1" w:styleId="Sinlista1">
    <w:name w:val="Sin lista1"/>
    <w:next w:val="Sinlista"/>
    <w:uiPriority w:val="99"/>
    <w:semiHidden/>
    <w:unhideWhenUsed/>
  </w:style>
  <w:style w:type="paragraph" w:styleId="Mapadeldocumento">
    <w:name w:val="Document Map"/>
    <w:basedOn w:val="Normal"/>
    <w:link w:val="MapadeldocumentoCar"/>
    <w:uiPriority w:val="99"/>
    <w:semiHidden/>
    <w:pPr>
      <w:shd w:val="clear" w:color="auto" w:fill="000080"/>
      <w:ind w:left="431"/>
      <w:jc w:val="both"/>
    </w:pPr>
    <w:rPr>
      <w:rFonts w:ascii="Tahoma" w:eastAsia="Batang" w:hAnsi="Tahoma"/>
      <w:sz w:val="20"/>
      <w:szCs w:val="20"/>
      <w:lang w:val="es-ES_tradnl" w:eastAsia="es-ES"/>
    </w:rPr>
  </w:style>
  <w:style w:type="character" w:customStyle="1" w:styleId="MapadeldocumentoCar">
    <w:name w:val="Mapa del documento Car"/>
    <w:basedOn w:val="Fuentedeprrafopredeter"/>
    <w:link w:val="Mapadeldocumento"/>
    <w:uiPriority w:val="99"/>
    <w:semiHidden/>
    <w:rPr>
      <w:rFonts w:ascii="Tahoma" w:eastAsia="Batang" w:hAnsi="Tahoma"/>
      <w:shd w:val="clear" w:color="auto" w:fill="000080"/>
      <w:lang w:val="es-ES_tradnl" w:eastAsia="es-ES"/>
    </w:rPr>
  </w:style>
  <w:style w:type="paragraph" w:customStyle="1" w:styleId="estilo4">
    <w:name w:val="estilo4"/>
    <w:basedOn w:val="Normal"/>
    <w:uiPriority w:val="99"/>
    <w:pPr>
      <w:spacing w:before="100" w:beforeAutospacing="1" w:after="100" w:afterAutospacing="1"/>
      <w:ind w:left="431"/>
      <w:jc w:val="both"/>
    </w:pPr>
    <w:rPr>
      <w:rFonts w:ascii="Times New Roman" w:eastAsia="Batang" w:hAnsi="Times New Roman"/>
      <w:color w:val="000000"/>
      <w:lang w:val="es-ES" w:eastAsia="es-ES"/>
    </w:rPr>
  </w:style>
  <w:style w:type="paragraph" w:customStyle="1" w:styleId="estilo5">
    <w:name w:val="estilo5"/>
    <w:basedOn w:val="Normal"/>
    <w:uiPriority w:val="99"/>
    <w:pPr>
      <w:spacing w:before="100" w:beforeAutospacing="1" w:after="100" w:afterAutospacing="1"/>
      <w:ind w:left="431"/>
      <w:jc w:val="both"/>
    </w:pPr>
    <w:rPr>
      <w:rFonts w:ascii="Times New Roman" w:eastAsia="Batang" w:hAnsi="Times New Roman"/>
      <w:lang w:val="es-ES" w:eastAsia="es-ES"/>
    </w:rPr>
  </w:style>
  <w:style w:type="character" w:customStyle="1" w:styleId="estilo61">
    <w:name w:val="estilo61"/>
    <w:uiPriority w:val="99"/>
    <w:rPr>
      <w:b/>
      <w:bCs/>
      <w:color w:val="FF0000"/>
    </w:rPr>
  </w:style>
  <w:style w:type="paragraph" w:styleId="NormalWeb">
    <w:name w:val="Normal (Web)"/>
    <w:basedOn w:val="Normal"/>
    <w:link w:val="NormalWebCar"/>
    <w:uiPriority w:val="99"/>
    <w:pPr>
      <w:spacing w:before="100" w:beforeAutospacing="1" w:after="100" w:afterAutospacing="1"/>
      <w:ind w:left="431"/>
      <w:jc w:val="both"/>
    </w:pPr>
    <w:rPr>
      <w:rFonts w:ascii="Times New Roman" w:eastAsia="Batang" w:hAnsi="Times New Roman"/>
      <w:lang w:val="es-ES" w:eastAsia="es-ES"/>
    </w:rPr>
  </w:style>
  <w:style w:type="paragraph" w:customStyle="1" w:styleId="Normalseg">
    <w:name w:val="Normalseg"/>
    <w:basedOn w:val="Normal"/>
    <w:pPr>
      <w:spacing w:before="60" w:after="60"/>
      <w:ind w:left="567"/>
      <w:jc w:val="both"/>
    </w:pPr>
    <w:rPr>
      <w:rFonts w:ascii="Arial" w:eastAsia="Times New Roman" w:hAnsi="Arial"/>
      <w:color w:val="000000"/>
      <w:spacing w:val="-2"/>
      <w:kern w:val="16"/>
      <w:szCs w:val="20"/>
      <w:lang w:eastAsia="es-ES"/>
    </w:rPr>
  </w:style>
  <w:style w:type="paragraph" w:customStyle="1" w:styleId="NormalSencillo">
    <w:name w:val="Normal Sencillo"/>
    <w:basedOn w:val="Normal"/>
    <w:next w:val="Normal"/>
    <w:pPr>
      <w:suppressAutoHyphens/>
      <w:ind w:left="431"/>
      <w:jc w:val="both"/>
    </w:pPr>
    <w:rPr>
      <w:rFonts w:ascii="Arial" w:eastAsia="Times New Roman" w:hAnsi="Arial"/>
      <w:sz w:val="20"/>
      <w:szCs w:val="20"/>
      <w:lang w:val="es-ES_tradnl" w:eastAsia="es-ES"/>
    </w:rPr>
  </w:style>
  <w:style w:type="paragraph" w:styleId="Textoindependiente3">
    <w:name w:val="Body Text 3"/>
    <w:basedOn w:val="Normal"/>
    <w:link w:val="Textoindependiente3Car"/>
    <w:uiPriority w:val="99"/>
    <w:pPr>
      <w:spacing w:after="120"/>
      <w:ind w:left="431"/>
      <w:jc w:val="both"/>
    </w:pPr>
    <w:rPr>
      <w:rFonts w:ascii="Times New Roman" w:eastAsia="Batang" w:hAnsi="Times New Roman"/>
      <w:sz w:val="16"/>
      <w:szCs w:val="16"/>
      <w:lang w:val="es-ES_tradnl" w:eastAsia="es-ES"/>
    </w:rPr>
  </w:style>
  <w:style w:type="character" w:customStyle="1" w:styleId="Textoindependiente3Car">
    <w:name w:val="Texto independiente 3 Car"/>
    <w:basedOn w:val="Fuentedeprrafopredeter"/>
    <w:link w:val="Textoindependiente3"/>
    <w:uiPriority w:val="99"/>
    <w:rPr>
      <w:rFonts w:ascii="Times New Roman" w:eastAsia="Batang" w:hAnsi="Times New Roman"/>
      <w:sz w:val="16"/>
      <w:szCs w:val="16"/>
      <w:lang w:val="es-ES_tradnl" w:eastAsia="es-ES"/>
    </w:rPr>
  </w:style>
  <w:style w:type="paragraph" w:customStyle="1" w:styleId="Estilo2">
    <w:name w:val="Estilo2"/>
    <w:basedOn w:val="Normal"/>
    <w:uiPriority w:val="99"/>
    <w:pPr>
      <w:numPr>
        <w:ilvl w:val="1"/>
        <w:numId w:val="1"/>
      </w:numPr>
      <w:jc w:val="both"/>
    </w:pPr>
    <w:rPr>
      <w:rFonts w:ascii="Times New Roman" w:eastAsia="Times New Roman" w:hAnsi="Times New Roman"/>
      <w:kern w:val="28"/>
      <w:sz w:val="20"/>
      <w:szCs w:val="20"/>
      <w:lang w:val="es-ES_tradnl" w:eastAsia="es-ES"/>
    </w:rPr>
  </w:style>
  <w:style w:type="character" w:styleId="Nmerodepgina">
    <w:name w:val="page number"/>
    <w:basedOn w:val="Fuentedeprrafopredeter"/>
    <w:uiPriority w:val="99"/>
  </w:style>
  <w:style w:type="paragraph" w:customStyle="1" w:styleId="Car">
    <w:name w:val="Car"/>
    <w:basedOn w:val="Normal"/>
    <w:uiPriority w:val="99"/>
    <w:pPr>
      <w:spacing w:line="240" w:lineRule="exact"/>
      <w:ind w:left="431"/>
      <w:jc w:val="both"/>
    </w:pPr>
    <w:rPr>
      <w:rFonts w:ascii="Verdana" w:eastAsia="Times New Roman" w:hAnsi="Verdana"/>
      <w:sz w:val="20"/>
      <w:szCs w:val="20"/>
      <w:lang w:val="en-US" w:eastAsia="es-ES"/>
    </w:rPr>
  </w:style>
  <w:style w:type="paragraph" w:styleId="Textoindependiente2">
    <w:name w:val="Body Text 2"/>
    <w:basedOn w:val="Normal"/>
    <w:link w:val="Textoindependiente2Car"/>
    <w:uiPriority w:val="99"/>
    <w:pPr>
      <w:spacing w:after="120" w:line="480" w:lineRule="auto"/>
      <w:ind w:left="431"/>
      <w:jc w:val="both"/>
    </w:pPr>
    <w:rPr>
      <w:rFonts w:ascii="Times New Roman" w:eastAsia="Batang" w:hAnsi="Times New Roman"/>
      <w:sz w:val="20"/>
      <w:szCs w:val="20"/>
      <w:lang w:val="es-ES_tradnl" w:eastAsia="es-ES"/>
    </w:rPr>
  </w:style>
  <w:style w:type="character" w:customStyle="1" w:styleId="Textoindependiente2Car">
    <w:name w:val="Texto independiente 2 Car"/>
    <w:basedOn w:val="Fuentedeprrafopredeter"/>
    <w:link w:val="Textoindependiente2"/>
    <w:uiPriority w:val="99"/>
    <w:rPr>
      <w:rFonts w:ascii="Times New Roman" w:eastAsia="Batang" w:hAnsi="Times New Roman"/>
      <w:lang w:val="es-ES_tradnl" w:eastAsia="es-ES"/>
    </w:rPr>
  </w:style>
  <w:style w:type="paragraph" w:styleId="Sangra3detindependiente">
    <w:name w:val="Body Text Indent 3"/>
    <w:basedOn w:val="Normal"/>
    <w:link w:val="Sangra3detindependienteCar"/>
    <w:uiPriority w:val="99"/>
    <w:pPr>
      <w:spacing w:after="120"/>
      <w:ind w:left="283"/>
      <w:jc w:val="both"/>
    </w:pPr>
    <w:rPr>
      <w:rFonts w:ascii="Times New Roman" w:eastAsia="Batang"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Pr>
      <w:rFonts w:ascii="Times New Roman" w:eastAsia="Batang" w:hAnsi="Times New Roman"/>
      <w:sz w:val="16"/>
      <w:szCs w:val="16"/>
      <w:lang w:val="es-ES_tradnl" w:eastAsia="es-ES"/>
    </w:rPr>
  </w:style>
  <w:style w:type="character" w:styleId="Hipervnculovisitado">
    <w:name w:val="FollowedHyperlink"/>
    <w:uiPriority w:val="99"/>
    <w:rPr>
      <w:color w:val="800080"/>
      <w:u w:val="single"/>
    </w:rPr>
  </w:style>
  <w:style w:type="paragraph" w:styleId="Listaconvietas">
    <w:name w:val="List Bullet"/>
    <w:basedOn w:val="Normal"/>
    <w:autoRedefine/>
    <w:uiPriority w:val="99"/>
    <w:pPr>
      <w:ind w:left="360"/>
      <w:jc w:val="both"/>
    </w:pPr>
    <w:rPr>
      <w:rFonts w:ascii="Arial" w:eastAsia="Times New Roman" w:hAnsi="Arial" w:cs="Arial"/>
      <w:b/>
      <w:lang w:val="es-ES_tradnl" w:eastAsia="es-ES"/>
    </w:rPr>
  </w:style>
  <w:style w:type="paragraph" w:customStyle="1" w:styleId="Pregunta">
    <w:name w:val="Pregunta"/>
    <w:basedOn w:val="Normal"/>
    <w:pPr>
      <w:tabs>
        <w:tab w:val="num" w:pos="360"/>
      </w:tabs>
      <w:spacing w:before="60" w:after="60"/>
      <w:ind w:left="360" w:hanging="360"/>
      <w:jc w:val="both"/>
    </w:pPr>
    <w:rPr>
      <w:rFonts w:ascii="Arial" w:eastAsia="Times New Roman" w:hAnsi="Arial"/>
      <w:b/>
      <w:szCs w:val="20"/>
      <w:lang w:val="es-ES" w:eastAsia="es-ES"/>
    </w:rPr>
  </w:style>
  <w:style w:type="paragraph" w:customStyle="1" w:styleId="Tabla">
    <w:name w:val="Tabla"/>
    <w:basedOn w:val="Normal"/>
    <w:next w:val="Normal"/>
    <w:pPr>
      <w:keepNext/>
      <w:keepLines/>
      <w:suppressAutoHyphens/>
      <w:ind w:left="431"/>
      <w:jc w:val="both"/>
    </w:pPr>
    <w:rPr>
      <w:rFonts w:ascii="Arial" w:eastAsia="Times New Roman" w:hAnsi="Arial"/>
      <w:szCs w:val="20"/>
      <w:lang w:val="es-ES_tradnl" w:eastAsia="es-ES"/>
    </w:rPr>
  </w:style>
  <w:style w:type="paragraph" w:customStyle="1" w:styleId="Textoindependiente21">
    <w:name w:val="Texto independiente 21"/>
    <w:basedOn w:val="Normal"/>
    <w:pPr>
      <w:suppressAutoHyphens/>
      <w:spacing w:before="120" w:after="120"/>
      <w:ind w:left="431"/>
      <w:jc w:val="both"/>
    </w:pPr>
    <w:rPr>
      <w:rFonts w:ascii="Arial" w:eastAsia="Times New Roman" w:hAnsi="Arial"/>
      <w:szCs w:val="20"/>
      <w:lang w:val="es-ES_tradnl" w:eastAsia="es-ES"/>
    </w:rPr>
  </w:style>
  <w:style w:type="paragraph" w:customStyle="1" w:styleId="p1">
    <w:name w:val="p1"/>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styleId="Continuarlista2">
    <w:name w:val="List Continue 2"/>
    <w:basedOn w:val="Normal"/>
    <w:uiPriority w:val="99"/>
    <w:pPr>
      <w:suppressAutoHyphens/>
      <w:spacing w:before="120" w:after="120"/>
      <w:ind w:left="566"/>
      <w:jc w:val="both"/>
    </w:pPr>
    <w:rPr>
      <w:rFonts w:ascii="Arial" w:eastAsia="Times New Roman" w:hAnsi="Arial"/>
      <w:szCs w:val="20"/>
      <w:lang w:val="es-ES_tradnl" w:eastAsia="es-ES"/>
    </w:rPr>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olor w:val="000000"/>
      <w:sz w:val="22"/>
      <w:lang w:val="es-ES_tradnl" w:eastAsia="es-ES"/>
    </w:rPr>
  </w:style>
  <w:style w:type="paragraph" w:customStyle="1" w:styleId="BodyText31">
    <w:name w:val="Body Text 31"/>
    <w:basedOn w:val="Normal"/>
    <w:pPr>
      <w:widowControl w:val="0"/>
      <w:ind w:left="431"/>
      <w:jc w:val="both"/>
    </w:pPr>
    <w:rPr>
      <w:rFonts w:ascii="Arial" w:eastAsia="Times New Roman" w:hAnsi="Arial"/>
      <w:szCs w:val="20"/>
      <w:lang w:val="es-ES_tradnl" w:eastAsia="es-ES"/>
    </w:rPr>
  </w:style>
  <w:style w:type="paragraph" w:styleId="Continuarlista">
    <w:name w:val="List Continue"/>
    <w:basedOn w:val="Normal"/>
    <w:uiPriority w:val="99"/>
    <w:pPr>
      <w:suppressAutoHyphens/>
      <w:spacing w:before="120" w:after="120"/>
      <w:ind w:left="283"/>
      <w:jc w:val="both"/>
    </w:pPr>
    <w:rPr>
      <w:rFonts w:ascii="Arial" w:eastAsia="Times New Roman" w:hAnsi="Arial"/>
      <w:szCs w:val="20"/>
      <w:lang w:val="es-ES_tradnl" w:eastAsia="es-ES"/>
    </w:rPr>
  </w:style>
  <w:style w:type="paragraph" w:customStyle="1" w:styleId="p8">
    <w:name w:val="p8"/>
    <w:basedOn w:val="Normal"/>
    <w:pPr>
      <w:tabs>
        <w:tab w:val="left" w:pos="1620"/>
      </w:tabs>
      <w:spacing w:line="240" w:lineRule="atLeast"/>
      <w:ind w:left="1260"/>
      <w:jc w:val="both"/>
    </w:pPr>
    <w:rPr>
      <w:rFonts w:ascii="Times New Roman" w:eastAsia="Times New Roman" w:hAnsi="Times New Roman"/>
      <w:szCs w:val="20"/>
      <w:lang w:val="es-ES" w:eastAsia="es-ES"/>
    </w:rPr>
  </w:style>
  <w:style w:type="paragraph" w:customStyle="1" w:styleId="p9">
    <w:name w:val="p9"/>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customStyle="1" w:styleId="p10">
    <w:name w:val="p10"/>
    <w:basedOn w:val="Normal"/>
    <w:pPr>
      <w:tabs>
        <w:tab w:val="left" w:pos="1700"/>
        <w:tab w:val="left" w:pos="2560"/>
        <w:tab w:val="left" w:pos="5940"/>
      </w:tabs>
      <w:spacing w:line="260" w:lineRule="atLeast"/>
      <w:ind w:left="1368" w:firstLine="864"/>
      <w:jc w:val="both"/>
    </w:pPr>
    <w:rPr>
      <w:rFonts w:ascii="Times New Roman" w:eastAsia="Times New Roman" w:hAnsi="Times New Roman"/>
      <w:szCs w:val="20"/>
      <w:lang w:val="es-ES" w:eastAsia="es-ES"/>
    </w:rPr>
  </w:style>
  <w:style w:type="paragraph" w:customStyle="1" w:styleId="WW-Textoindependiente2">
    <w:name w:val="WW-Texto independiente 2"/>
    <w:basedOn w:val="Normal"/>
    <w:pPr>
      <w:widowControl w:val="0"/>
      <w:suppressAutoHyphens/>
      <w:ind w:left="431"/>
      <w:jc w:val="both"/>
    </w:pPr>
    <w:rPr>
      <w:rFonts w:ascii="Arial" w:eastAsia="Times New Roman" w:hAnsi="Arial"/>
      <w:color w:val="000000"/>
      <w:spacing w:val="-2"/>
      <w:kern w:val="1"/>
      <w:szCs w:val="20"/>
      <w:lang w:val="es-ES_tradnl" w:eastAsia="zh-CN"/>
    </w:rPr>
  </w:style>
  <w:style w:type="paragraph" w:customStyle="1" w:styleId="WW-Textoindependiente21">
    <w:name w:val="WW-Texto independiente 21"/>
    <w:basedOn w:val="Normal"/>
    <w:pPr>
      <w:widowControl w:val="0"/>
      <w:tabs>
        <w:tab w:val="left" w:pos="0"/>
      </w:tabs>
      <w:suppressAutoHyphens/>
      <w:ind w:left="431"/>
      <w:jc w:val="both"/>
    </w:pPr>
    <w:rPr>
      <w:rFonts w:ascii="Arial" w:eastAsia="Times New Roman" w:hAnsi="Arial"/>
      <w:szCs w:val="20"/>
      <w:lang w:eastAsia="zh-CN"/>
    </w:rPr>
  </w:style>
  <w:style w:type="paragraph" w:customStyle="1" w:styleId="WW-Textoindependiente3">
    <w:name w:val="WW-Texto independiente 3"/>
    <w:basedOn w:val="Normal"/>
    <w:pPr>
      <w:widowControl w:val="0"/>
      <w:suppressAutoHyphens/>
      <w:ind w:left="431"/>
      <w:jc w:val="both"/>
    </w:pPr>
    <w:rPr>
      <w:rFonts w:ascii="Arial" w:eastAsia="Times New Roman" w:hAnsi="Arial"/>
      <w:b/>
      <w:szCs w:val="20"/>
      <w:lang w:val="en-US" w:eastAsia="zh-CN"/>
    </w:rPr>
  </w:style>
  <w:style w:type="paragraph" w:styleId="Sangra2detindependiente">
    <w:name w:val="Body Text Indent 2"/>
    <w:basedOn w:val="Normal"/>
    <w:link w:val="Sangra2detindependienteCar"/>
    <w:pPr>
      <w:suppressAutoHyphens/>
      <w:ind w:left="360"/>
      <w:jc w:val="both"/>
    </w:pPr>
    <w:rPr>
      <w:rFonts w:ascii="Arial" w:eastAsia="Times New Roman" w:hAnsi="Arial"/>
      <w:color w:val="000000"/>
      <w:szCs w:val="20"/>
      <w:lang w:eastAsia="zh-CN"/>
    </w:rPr>
  </w:style>
  <w:style w:type="character" w:customStyle="1" w:styleId="Sangra2detindependienteCar">
    <w:name w:val="Sangría 2 de t. independiente Car"/>
    <w:basedOn w:val="Fuentedeprrafopredeter"/>
    <w:link w:val="Sangra2detindependiente"/>
    <w:rPr>
      <w:rFonts w:ascii="Arial" w:eastAsia="Times New Roman" w:hAnsi="Arial"/>
      <w:color w:val="000000"/>
      <w:sz w:val="24"/>
      <w:lang w:val="es-CO" w:eastAsia="zh-CN"/>
    </w:rPr>
  </w:style>
  <w:style w:type="paragraph" w:customStyle="1" w:styleId="BodyText23">
    <w:name w:val="Body Text 23"/>
    <w:basedOn w:val="Normal"/>
    <w:pPr>
      <w:overflowPunct w:val="0"/>
      <w:autoSpaceDE w:val="0"/>
      <w:autoSpaceDN w:val="0"/>
      <w:adjustRightInd w:val="0"/>
      <w:ind w:left="431"/>
      <w:jc w:val="both"/>
      <w:textAlignment w:val="baseline"/>
    </w:pPr>
    <w:rPr>
      <w:rFonts w:ascii="Arial" w:eastAsia="Times New Roman" w:hAnsi="Arial"/>
      <w:szCs w:val="20"/>
      <w:lang w:val="es-ES" w:eastAsia="es-ES"/>
    </w:rPr>
  </w:style>
  <w:style w:type="paragraph" w:customStyle="1" w:styleId="Letrerostablas">
    <w:name w:val="Letreros tablas"/>
    <w:basedOn w:val="Normal"/>
    <w:next w:val="Normal"/>
    <w:pPr>
      <w:keepNext/>
      <w:suppressAutoHyphens/>
      <w:spacing w:before="120" w:after="120"/>
      <w:ind w:left="431"/>
      <w:jc w:val="center"/>
    </w:pPr>
    <w:rPr>
      <w:rFonts w:ascii="Arial" w:eastAsia="Times New Roman" w:hAnsi="Arial"/>
      <w:b/>
      <w:sz w:val="20"/>
      <w:szCs w:val="20"/>
      <w:lang w:val="es-ES_tradnl" w:eastAsia="es-ES"/>
    </w:rPr>
  </w:style>
  <w:style w:type="paragraph" w:styleId="Lista">
    <w:name w:val="List"/>
    <w:basedOn w:val="Normal"/>
    <w:uiPriority w:val="99"/>
    <w:pPr>
      <w:ind w:left="283" w:hanging="283"/>
      <w:jc w:val="both"/>
    </w:pPr>
    <w:rPr>
      <w:rFonts w:ascii="Arial" w:eastAsia="Times New Roman" w:hAnsi="Arial"/>
      <w:szCs w:val="20"/>
      <w:lang w:eastAsia="es-ES"/>
    </w:rPr>
  </w:style>
  <w:style w:type="paragraph" w:customStyle="1" w:styleId="Estndar">
    <w:name w:val="Estándar"/>
    <w:basedOn w:val="Normal"/>
    <w:pPr>
      <w:spacing w:before="240"/>
      <w:ind w:left="431"/>
      <w:jc w:val="both"/>
    </w:pPr>
    <w:rPr>
      <w:rFonts w:ascii="Arial MT" w:eastAsia="Times New Roman" w:hAnsi="Arial MT"/>
      <w:i/>
      <w:color w:val="000000"/>
      <w:szCs w:val="20"/>
      <w:lang w:val="es-ES_tradnl" w:eastAsia="es-ES"/>
    </w:rPr>
  </w:style>
  <w:style w:type="paragraph" w:customStyle="1" w:styleId="Sangra2detindependiente1">
    <w:name w:val="Sangría 2 de t. independiente1"/>
    <w:basedOn w:val="Normal"/>
    <w:pPr>
      <w:widowControl w:val="0"/>
      <w:ind w:left="851" w:hanging="851"/>
      <w:jc w:val="both"/>
    </w:pPr>
    <w:rPr>
      <w:rFonts w:ascii="Verdana" w:eastAsia="Times New Roman" w:hAnsi="Verdana"/>
      <w:b/>
      <w:szCs w:val="20"/>
      <w:lang w:val="es-ES" w:eastAsia="es-ES"/>
    </w:rPr>
  </w:style>
  <w:style w:type="paragraph" w:customStyle="1" w:styleId="BodyText28">
    <w:name w:val="Body Text 28"/>
    <w:basedOn w:val="Normal"/>
    <w:pPr>
      <w:widowControl w:val="0"/>
      <w:overflowPunct w:val="0"/>
      <w:autoSpaceDE w:val="0"/>
      <w:autoSpaceDN w:val="0"/>
      <w:adjustRightInd w:val="0"/>
      <w:ind w:left="431"/>
      <w:jc w:val="both"/>
    </w:pPr>
    <w:rPr>
      <w:rFonts w:ascii="Arial" w:eastAsia="Times New Roman" w:hAnsi="Arial"/>
      <w:szCs w:val="20"/>
      <w:lang w:eastAsia="es-ES"/>
    </w:rPr>
  </w:style>
  <w:style w:type="paragraph" w:styleId="Subttulo">
    <w:name w:val="Subtitle"/>
    <w:basedOn w:val="Normal"/>
    <w:link w:val="SubttuloCar"/>
    <w:uiPriority w:val="99"/>
    <w:qFormat/>
    <w:pPr>
      <w:ind w:left="431"/>
      <w:jc w:val="center"/>
    </w:pPr>
    <w:rPr>
      <w:rFonts w:ascii="Arial" w:eastAsia="Times New Roman" w:hAnsi="Arial"/>
      <w:b/>
      <w:szCs w:val="20"/>
      <w:lang w:val="es-ES_tradnl" w:eastAsia="es-ES"/>
    </w:rPr>
  </w:style>
  <w:style w:type="character" w:customStyle="1" w:styleId="SubttuloCar">
    <w:name w:val="Subtítulo Car"/>
    <w:basedOn w:val="Fuentedeprrafopredeter"/>
    <w:link w:val="Subttulo"/>
    <w:uiPriority w:val="99"/>
    <w:rPr>
      <w:rFonts w:ascii="Arial" w:eastAsia="Times New Roman" w:hAnsi="Arial"/>
      <w:b/>
      <w:sz w:val="24"/>
      <w:lang w:val="es-ES_tradnl" w:eastAsia="es-ES"/>
    </w:rPr>
  </w:style>
  <w:style w:type="character" w:styleId="Textoennegrita">
    <w:name w:val="Strong"/>
    <w:qFormat/>
    <w:rPr>
      <w:b/>
    </w:rPr>
  </w:style>
  <w:style w:type="paragraph" w:customStyle="1" w:styleId="Normalmaria">
    <w:name w:val="Normal.maria"/>
    <w:pPr>
      <w:widowControl w:val="0"/>
    </w:pPr>
    <w:rPr>
      <w:rFonts w:ascii="Book Antiqua" w:eastAsia="Times New Roman" w:hAnsi="Book Antiqua"/>
      <w:i/>
      <w:snapToGrid w:val="0"/>
      <w:kern w:val="16"/>
      <w:position w:val="-6"/>
      <w:sz w:val="24"/>
      <w:lang w:val="es-ES_tradnl" w:eastAsia="es-ES"/>
    </w:rPr>
  </w:style>
  <w:style w:type="paragraph" w:customStyle="1" w:styleId="MARITZA3">
    <w:name w:val="MARITZA3"/>
    <w:uiPriority w:val="99"/>
    <w:pPr>
      <w:tabs>
        <w:tab w:val="left" w:pos="-720"/>
        <w:tab w:val="left" w:pos="0"/>
      </w:tabs>
      <w:suppressAutoHyphens/>
      <w:jc w:val="both"/>
    </w:pPr>
    <w:rPr>
      <w:rFonts w:ascii="Times New Roman" w:eastAsia="Times New Roman" w:hAnsi="Times New Roman"/>
      <w:spacing w:val="-2"/>
      <w:sz w:val="24"/>
      <w:lang w:eastAsia="es-ES"/>
    </w:rPr>
  </w:style>
  <w:style w:type="paragraph" w:customStyle="1" w:styleId="Predeterminado">
    <w:name w:val="Predeterminado"/>
    <w:rPr>
      <w:rFonts w:ascii="Times New Roman" w:eastAsia="Times New Roman" w:hAnsi="Times New Roman"/>
      <w:snapToGrid w:val="0"/>
      <w:sz w:val="24"/>
      <w:lang w:val="es-ES" w:eastAsia="es-ES"/>
    </w:rPr>
  </w:style>
  <w:style w:type="paragraph" w:styleId="Sangradetextonormal">
    <w:name w:val="Body Text Indent"/>
    <w:basedOn w:val="Normal"/>
    <w:link w:val="SangradetextonormalCar"/>
    <w:uiPriority w:val="99"/>
    <w:pPr>
      <w:ind w:left="431"/>
      <w:jc w:val="both"/>
    </w:pPr>
    <w:rPr>
      <w:rFonts w:ascii="Arial" w:eastAsia="Times New Roman" w:hAnsi="Arial"/>
      <w:szCs w:val="20"/>
      <w:lang w:val="es-ES" w:eastAsia="es-ES"/>
    </w:rPr>
  </w:style>
  <w:style w:type="character" w:customStyle="1" w:styleId="SangradetextonormalCar">
    <w:name w:val="Sangría de texto normal Car"/>
    <w:basedOn w:val="Fuentedeprrafopredeter"/>
    <w:link w:val="Sangradetextonormal"/>
    <w:uiPriority w:val="99"/>
    <w:rPr>
      <w:rFonts w:ascii="Arial" w:eastAsia="Times New Roman" w:hAnsi="Arial"/>
      <w:sz w:val="24"/>
      <w:lang w:val="es-ES" w:eastAsia="es-ES"/>
    </w:rPr>
  </w:style>
  <w:style w:type="paragraph" w:customStyle="1" w:styleId="H4">
    <w:name w:val="H4"/>
    <w:basedOn w:val="Normal"/>
    <w:next w:val="Normal"/>
    <w:pPr>
      <w:keepNext/>
      <w:spacing w:before="100" w:after="100"/>
      <w:ind w:left="431"/>
      <w:jc w:val="both"/>
      <w:outlineLvl w:val="4"/>
    </w:pPr>
    <w:rPr>
      <w:rFonts w:ascii="Times New Roman" w:eastAsia="Times New Roman" w:hAnsi="Times New Roman"/>
      <w:b/>
      <w:snapToGrid w:val="0"/>
      <w:szCs w:val="20"/>
      <w:lang w:val="es-MX" w:eastAsia="es-ES"/>
    </w:rPr>
  </w:style>
  <w:style w:type="character" w:styleId="nfasis">
    <w:name w:val="Emphasis"/>
    <w:qFormat/>
    <w:rPr>
      <w:i/>
    </w:rPr>
  </w:style>
  <w:style w:type="paragraph" w:customStyle="1" w:styleId="MARITZA2">
    <w:name w:val="MARITZA2"/>
    <w:uiPriority w:val="99"/>
    <w:pPr>
      <w:widowControl w:val="0"/>
      <w:jc w:val="both"/>
    </w:pPr>
    <w:rPr>
      <w:rFonts w:ascii="Times New Roman" w:eastAsia="Times New Roman" w:hAnsi="Times New Roman"/>
      <w:snapToGrid w:val="0"/>
      <w:lang w:val="es-ES" w:eastAsia="es-ES"/>
    </w:rPr>
  </w:style>
  <w:style w:type="paragraph" w:customStyle="1" w:styleId="CarCarCarCar">
    <w:name w:val="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bodytext310">
    <w:name w:val="bodytext31"/>
    <w:basedOn w:val="Normal"/>
    <w:pPr>
      <w:overflowPunct w:val="0"/>
      <w:autoSpaceDE w:val="0"/>
      <w:autoSpaceDN w:val="0"/>
      <w:ind w:left="431"/>
      <w:jc w:val="both"/>
    </w:pPr>
    <w:rPr>
      <w:rFonts w:ascii="Arial" w:eastAsia="Times New Roman" w:hAnsi="Arial" w:cs="Arial"/>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pPr>
      <w:ind w:left="431"/>
      <w:jc w:val="both"/>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Pr>
      <w:rFonts w:ascii="Times New Roman" w:eastAsia="Times New Roman" w:hAnsi="Times New Roman"/>
      <w:lang w:val="es-ES_tradnl" w:eastAsia="es-ES"/>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b/>
      <w:bCs/>
      <w:lang w:val="es-ES_tradnl" w:eastAsia="es-ES"/>
    </w:rPr>
  </w:style>
  <w:style w:type="paragraph" w:styleId="z-Principiodelformulario">
    <w:name w:val="HTML Top of Form"/>
    <w:basedOn w:val="Normal"/>
    <w:next w:val="Normal"/>
    <w:link w:val="z-PrincipiodelformularioCar"/>
    <w:hidden/>
    <w:pPr>
      <w:pBdr>
        <w:bottom w:val="single" w:sz="6" w:space="1" w:color="auto"/>
      </w:pBdr>
      <w:ind w:left="431"/>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Pr>
      <w:rFonts w:ascii="Arial" w:eastAsia="Times New Roman" w:hAnsi="Arial" w:cs="Arial"/>
      <w:vanish/>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line="240" w:lineRule="exact"/>
      <w:ind w:left="431"/>
      <w:jc w:val="both"/>
    </w:pPr>
    <w:rPr>
      <w:rFonts w:ascii="Verdana" w:eastAsia="Times New Roman" w:hAnsi="Verdana"/>
      <w:sz w:val="20"/>
      <w:szCs w:val="20"/>
      <w:lang w:val="en-US" w:eastAsia="es-ES"/>
    </w:rPr>
  </w:style>
  <w:style w:type="paragraph" w:customStyle="1" w:styleId="CharChar3">
    <w:name w:val="Char Char3"/>
    <w:basedOn w:val="Normal"/>
    <w:pPr>
      <w:spacing w:line="240" w:lineRule="exact"/>
      <w:ind w:left="431"/>
      <w:jc w:val="both"/>
    </w:pPr>
    <w:rPr>
      <w:rFonts w:ascii="Verdana" w:eastAsia="Times New Roman" w:hAnsi="Verdana"/>
      <w:sz w:val="20"/>
      <w:szCs w:val="20"/>
      <w:lang w:val="en-US" w:eastAsia="es-ES"/>
    </w:rPr>
  </w:style>
  <w:style w:type="character" w:customStyle="1" w:styleId="TtuloCar">
    <w:name w:val="Título Car"/>
    <w:rPr>
      <w:rFonts w:ascii="Tahoma" w:eastAsia="Batang" w:hAnsi="Tahoma" w:cs="Times New Roman"/>
      <w:b/>
      <w:snapToGrid w:val="0"/>
      <w:szCs w:val="20"/>
      <w:lang w:val="es-ES" w:eastAsia="es-ES"/>
    </w:rPr>
  </w:style>
  <w:style w:type="character" w:customStyle="1" w:styleId="Ttulo2Car1">
    <w:name w:val="Título 2 Car1"/>
    <w:aliases w:val="título 2 Car,MT2 Car,Edgar 2 Car,H2 Car,Título 2 -BCN Car,h2 Car,T2 para doc. Metro Car,A Car,A.B.C. Car,A1 Car,h21 Car,A.B.C.1 Car,Neg Car,Título 2 Car1 Car Car Car Car Car Car1,Título 2 Car1 Car Car Car Car Car Car Car,2 headline Car"/>
    <w:rPr>
      <w:rFonts w:ascii="Arial" w:eastAsia="Batang" w:hAnsi="Arial" w:cs="Times New Roman"/>
      <w:b/>
      <w:bCs/>
      <w:sz w:val="24"/>
      <w:szCs w:val="20"/>
      <w:lang w:val="es-ES_tradnl" w:eastAsia="es-ES"/>
    </w:rPr>
  </w:style>
  <w:style w:type="paragraph" w:styleId="Firma">
    <w:name w:val="Signature"/>
    <w:basedOn w:val="Normal"/>
    <w:link w:val="FirmaCar"/>
    <w:pPr>
      <w:ind w:left="431"/>
      <w:jc w:val="both"/>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Pr>
      <w:rFonts w:ascii="Times New Roman" w:eastAsia="Times New Roman" w:hAnsi="Times New Roman"/>
      <w:lang w:val="es-ES" w:eastAsia="es-ES"/>
    </w:rPr>
  </w:style>
  <w:style w:type="character" w:styleId="Refdenotaalpie">
    <w:name w:val="footnote reference"/>
    <w:aliases w:val="Ref,de nota al pie"/>
    <w:uiPriority w:val="99"/>
    <w:semiHidden/>
    <w:rPr>
      <w:rFonts w:cs="Times New Roman"/>
      <w:vertAlign w:val="superscript"/>
    </w:rPr>
  </w:style>
  <w:style w:type="paragraph" w:customStyle="1" w:styleId="TextoIdentado">
    <w:name w:val="Texto Identado"/>
    <w:basedOn w:val="TextoNormal"/>
    <w:pPr>
      <w:numPr>
        <w:numId w:val="2"/>
      </w:numPr>
    </w:pPr>
  </w:style>
  <w:style w:type="paragraph" w:customStyle="1" w:styleId="TextoNormal">
    <w:name w:val="Texto Normal"/>
    <w:basedOn w:val="Normal"/>
    <w:pPr>
      <w:ind w:left="431"/>
      <w:jc w:val="both"/>
    </w:pPr>
    <w:rPr>
      <w:rFonts w:ascii="Arial" w:eastAsia="Times New Roman" w:hAnsi="Arial"/>
      <w:szCs w:val="20"/>
      <w:lang w:eastAsia="es-ES"/>
    </w:rPr>
  </w:style>
  <w:style w:type="paragraph" w:customStyle="1" w:styleId="Titulo02">
    <w:name w:val="Titulo 02"/>
    <w:basedOn w:val="Ttulo2"/>
    <w:next w:val="Normal"/>
    <w:pPr>
      <w:numPr>
        <w:ilvl w:val="1"/>
      </w:numPr>
      <w:tabs>
        <w:tab w:val="num" w:pos="360"/>
        <w:tab w:val="num" w:pos="576"/>
      </w:tabs>
      <w:ind w:left="360" w:hanging="360"/>
      <w:jc w:val="both"/>
    </w:pPr>
    <w:rPr>
      <w:rFonts w:eastAsia="Times New Roman"/>
      <w:i/>
      <w:iCs/>
      <w:sz w:val="22"/>
      <w:lang w:val="es-CO" w:eastAsia="pt-BR"/>
    </w:rPr>
  </w:style>
  <w:style w:type="paragraph" w:customStyle="1" w:styleId="Sangradet">
    <w:name w:val="Sangría de t"/>
    <w:aliases w:val="independiente"/>
    <w:basedOn w:val="Normal"/>
    <w:pPr>
      <w:numPr>
        <w:ilvl w:val="12"/>
      </w:numPr>
      <w:autoSpaceDE w:val="0"/>
      <w:autoSpaceDN w:val="0"/>
      <w:ind w:left="431"/>
      <w:jc w:val="both"/>
    </w:pPr>
    <w:rPr>
      <w:rFonts w:ascii="Arial" w:eastAsia="Times New Roman" w:hAnsi="Arial"/>
      <w:lang w:val="es-ES_tradnl" w:eastAsia="es-ES"/>
    </w:rPr>
  </w:style>
  <w:style w:type="paragraph" w:customStyle="1" w:styleId="BodyText21">
    <w:name w:val="Body Text 21"/>
    <w:basedOn w:val="Normal"/>
    <w:pPr>
      <w:widowControl w:val="0"/>
      <w:tabs>
        <w:tab w:val="left" w:pos="900"/>
      </w:tabs>
      <w:ind w:left="431" w:right="-57"/>
      <w:jc w:val="both"/>
    </w:pPr>
    <w:rPr>
      <w:rFonts w:ascii="Verdana" w:eastAsia="Times New Roman" w:hAnsi="Verdana"/>
      <w:color w:val="0000FF"/>
      <w:szCs w:val="20"/>
      <w:lang w:val="es-ES_tradnl" w:eastAsia="es-ES"/>
    </w:rPr>
  </w:style>
  <w:style w:type="paragraph" w:customStyle="1" w:styleId="BodyText32">
    <w:name w:val="Body Text 32"/>
    <w:basedOn w:val="Normal"/>
    <w:uiPriority w:val="99"/>
    <w:pPr>
      <w:widowControl w:val="0"/>
      <w:tabs>
        <w:tab w:val="left" w:pos="-720"/>
      </w:tabs>
      <w:ind w:left="431" w:right="51"/>
      <w:jc w:val="both"/>
    </w:pPr>
    <w:rPr>
      <w:rFonts w:ascii="Arial" w:eastAsia="Times New Roman" w:hAnsi="Arial"/>
      <w:b/>
      <w:szCs w:val="20"/>
      <w:lang w:eastAsia="es-ES"/>
    </w:rPr>
  </w:style>
  <w:style w:type="paragraph" w:customStyle="1" w:styleId="bodytext2">
    <w:name w:val="bodytext2"/>
    <w:basedOn w:val="Normal"/>
    <w:pPr>
      <w:spacing w:before="100" w:beforeAutospacing="1" w:after="100" w:afterAutospacing="1"/>
      <w:ind w:left="431"/>
      <w:jc w:val="both"/>
    </w:pPr>
    <w:rPr>
      <w:rFonts w:ascii="Arial Unicode MS" w:eastAsia="Arial Unicode MS" w:hAnsi="Arial Unicode MS" w:cs="Arial Unicode MS"/>
      <w:lang w:val="es-ES" w:eastAsia="es-ES"/>
    </w:rPr>
  </w:style>
  <w:style w:type="paragraph" w:styleId="Textonotapie">
    <w:name w:val="footnote text"/>
    <w:aliases w:val="Car3 Car,ft,ft Car,Texto nota pie Car Car,ft Car Car"/>
    <w:basedOn w:val="Normal"/>
    <w:link w:val="TextonotapieCar"/>
    <w:uiPriority w:val="99"/>
    <w:pPr>
      <w:ind w:left="431"/>
      <w:jc w:val="both"/>
    </w:pPr>
    <w:rPr>
      <w:rFonts w:ascii="Times New Roman" w:eastAsia="Batang" w:hAnsi="Times New Roman"/>
      <w:sz w:val="20"/>
      <w:szCs w:val="20"/>
      <w:lang w:val="es-ES_tradnl" w:eastAsia="es-ES"/>
    </w:rPr>
  </w:style>
  <w:style w:type="character" w:customStyle="1" w:styleId="TextonotapieCar">
    <w:name w:val="Texto nota pie Car"/>
    <w:aliases w:val="Car3 Car Car,ft Car1,ft Car Car1,Texto nota pie Car Car Car,ft Car Car Car"/>
    <w:basedOn w:val="Fuentedeprrafopredeter"/>
    <w:link w:val="Textonotapie"/>
    <w:uiPriority w:val="99"/>
    <w:rPr>
      <w:rFonts w:ascii="Times New Roman" w:eastAsia="Batang" w:hAnsi="Times New Roman"/>
      <w:lang w:val="es-ES_tradnl" w:eastAsia="es-ES"/>
    </w:rPr>
  </w:style>
  <w:style w:type="paragraph" w:styleId="Firmadecorreoelectrnico">
    <w:name w:val="E-mail Signature"/>
    <w:basedOn w:val="Normal"/>
    <w:link w:val="FirmadecorreoelectrnicoCar"/>
    <w:pPr>
      <w:spacing w:before="100" w:beforeAutospacing="1" w:after="100" w:afterAutospacing="1"/>
      <w:ind w:left="431"/>
      <w:jc w:val="both"/>
    </w:pPr>
    <w:rPr>
      <w:rFonts w:ascii="Times New Roman" w:eastAsia="Times New Roman" w:hAnsi="Times New Roman"/>
      <w:lang w:val="es-ES" w:eastAsia="es-ES"/>
    </w:rPr>
  </w:style>
  <w:style w:type="character" w:customStyle="1" w:styleId="FirmadecorreoelectrnicoCar">
    <w:name w:val="Firma de correo electrónico Car"/>
    <w:basedOn w:val="Fuentedeprrafopredeter"/>
    <w:link w:val="Firmadecorreoelectrnico"/>
    <w:rPr>
      <w:rFonts w:ascii="Times New Roman" w:eastAsia="Times New Roman" w:hAnsi="Times New Roman"/>
      <w:sz w:val="24"/>
      <w:szCs w:val="24"/>
      <w:lang w:val="es-ES" w:eastAsia="es-ES"/>
    </w:rPr>
  </w:style>
  <w:style w:type="character" w:customStyle="1" w:styleId="earguello">
    <w:name w:val="earguello"/>
    <w:semiHidden/>
    <w:rPr>
      <w:rFonts w:ascii="Arial" w:hAnsi="Arial" w:cs="Arial"/>
      <w:color w:val="auto"/>
      <w:sz w:val="20"/>
      <w:szCs w:val="20"/>
    </w:rPr>
  </w:style>
  <w:style w:type="paragraph" w:customStyle="1" w:styleId="1CarCarCarCar">
    <w:name w:val="1 Car Car Car Car"/>
    <w:basedOn w:val="Normal"/>
    <w:pPr>
      <w:spacing w:line="240" w:lineRule="exact"/>
      <w:ind w:left="431"/>
      <w:jc w:val="both"/>
    </w:pPr>
    <w:rPr>
      <w:rFonts w:ascii="Verdana" w:eastAsia="Times New Roman" w:hAnsi="Verdana"/>
      <w:sz w:val="20"/>
      <w:szCs w:val="20"/>
      <w:lang w:val="en-US" w:eastAsia="es-ES"/>
    </w:rPr>
  </w:style>
  <w:style w:type="paragraph" w:customStyle="1" w:styleId="CarCar1Car">
    <w:name w:val="Car Car1 Car"/>
    <w:basedOn w:val="Normal"/>
    <w:uiPriority w:val="99"/>
    <w:semiHidden/>
    <w:pPr>
      <w:spacing w:line="240" w:lineRule="exact"/>
      <w:ind w:left="431"/>
      <w:jc w:val="both"/>
    </w:pPr>
    <w:rPr>
      <w:rFonts w:ascii="Tahoma" w:eastAsia="Times New Roman" w:hAnsi="Tahoma"/>
      <w:sz w:val="20"/>
      <w:szCs w:val="20"/>
      <w:lang w:val="en-US" w:eastAsia="es-ES"/>
    </w:rPr>
  </w:style>
  <w:style w:type="character" w:customStyle="1" w:styleId="CarCar21">
    <w:name w:val="Car Car21"/>
    <w:rPr>
      <w:rFonts w:ascii="Arial" w:eastAsia="Batang" w:hAnsi="Arial" w:cs="Times New Roman"/>
      <w:b/>
      <w:sz w:val="24"/>
      <w:szCs w:val="20"/>
      <w:lang w:val="es-ES_tradnl" w:eastAsia="es-ES"/>
    </w:rPr>
  </w:style>
  <w:style w:type="paragraph" w:customStyle="1" w:styleId="ecmsonormal">
    <w:name w:val="ec_msonormal"/>
    <w:basedOn w:val="Normal"/>
    <w:uiPriority w:val="99"/>
    <w:pPr>
      <w:spacing w:before="100" w:beforeAutospacing="1" w:after="100" w:afterAutospacing="1"/>
      <w:ind w:left="431"/>
      <w:jc w:val="both"/>
    </w:pPr>
    <w:rPr>
      <w:rFonts w:ascii="Times New Roman" w:eastAsia="Times New Roman" w:hAnsi="Times New Roman"/>
      <w:lang w:val="es-ES" w:eastAsia="es-ES"/>
    </w:rPr>
  </w:style>
  <w:style w:type="paragraph" w:customStyle="1" w:styleId="BodyText22">
    <w:name w:val="Body Text 22"/>
    <w:basedOn w:val="Normal"/>
    <w:pPr>
      <w:ind w:left="431"/>
      <w:jc w:val="both"/>
    </w:pPr>
    <w:rPr>
      <w:rFonts w:ascii="Arial" w:eastAsia="Times New Roman" w:hAnsi="Arial"/>
      <w:szCs w:val="20"/>
      <w:lang w:val="es-ES" w:eastAsia="es-ES"/>
    </w:rPr>
  </w:style>
  <w:style w:type="character" w:customStyle="1" w:styleId="Encabezado1Car">
    <w:name w:val="Encabezado1 Car"/>
    <w:aliases w:val="h Car,h8 Car,h9 Car,h10 Car,h18 Car Car,Encabezado Car1,encabezado Car,Encabezado Car1 Car Car,Encabezado Car Car Car Car, Car6 Car Car Car Car, Car6 Car1 Car Car, Car6 Car Car, Car6 Car1,Encabezado Car Car Car Car Car Car"/>
    <w:uiPriority w:val="99"/>
    <w:rPr>
      <w:rFonts w:eastAsia="Batang"/>
      <w:lang w:val="es-ES_tradnl" w:eastAsia="es-ES" w:bidi="ar-SA"/>
    </w:rPr>
  </w:style>
  <w:style w:type="paragraph" w:customStyle="1" w:styleId="CarCarCar1CarCarCarCarCarCarCarCarCarCarCarCarCar">
    <w:name w:val="Car Car Car1 Car Car Car Car Car Car Car Car Car Car Car Car Car"/>
    <w:basedOn w:val="Normal"/>
    <w:uiPriority w:val="99"/>
    <w:pPr>
      <w:spacing w:line="240" w:lineRule="exact"/>
      <w:ind w:left="431"/>
      <w:jc w:val="both"/>
    </w:pPr>
    <w:rPr>
      <w:rFonts w:ascii="Verdana" w:eastAsia="Times New Roman" w:hAnsi="Verdana"/>
      <w:sz w:val="20"/>
      <w:lang w:val="en-US" w:eastAsia="es-ES"/>
    </w:rPr>
  </w:style>
  <w:style w:type="paragraph" w:customStyle="1" w:styleId="Textoindependiente22">
    <w:name w:val="Texto independiente 22"/>
    <w:basedOn w:val="Normal"/>
    <w:pPr>
      <w:suppressAutoHyphens/>
      <w:spacing w:before="120" w:after="120"/>
      <w:ind w:left="431"/>
      <w:jc w:val="both"/>
    </w:pPr>
    <w:rPr>
      <w:rFonts w:ascii="Arial" w:eastAsia="Times New Roman" w:hAnsi="Arial"/>
      <w:szCs w:val="20"/>
      <w:lang w:val="es-ES_tradnl" w:eastAsia="es-ES"/>
    </w:rPr>
  </w:style>
  <w:style w:type="character" w:customStyle="1" w:styleId="CarCar14">
    <w:name w:val="Car Car14"/>
    <w:uiPriority w:val="99"/>
    <w:rPr>
      <w:rFonts w:ascii="Arial Narrow" w:hAnsi="Arial Narrow"/>
      <w:b/>
      <w:kern w:val="28"/>
      <w:sz w:val="24"/>
      <w:lang w:val="es-ES_tradnl" w:eastAsia="es-ES" w:bidi="ar-SA"/>
    </w:rPr>
  </w:style>
  <w:style w:type="character" w:customStyle="1" w:styleId="CarCar13">
    <w:name w:val="Car Car13"/>
    <w:uiPriority w:val="99"/>
    <w:rPr>
      <w:rFonts w:ascii="Arial Narrow" w:hAnsi="Arial Narrow"/>
      <w:b/>
      <w:sz w:val="22"/>
      <w:lang w:val="es-ES_tradnl" w:eastAsia="es-ES" w:bidi="ar-SA"/>
    </w:rPr>
  </w:style>
  <w:style w:type="character" w:customStyle="1" w:styleId="CarCar12">
    <w:name w:val="Car Car12"/>
    <w:uiPriority w:val="99"/>
    <w:rPr>
      <w:rFonts w:ascii="Arial Narrow" w:hAnsi="Arial Narrow"/>
      <w:b/>
      <w:color w:val="000000"/>
      <w:sz w:val="22"/>
      <w:lang w:val="es-CO" w:eastAsia="es-ES" w:bidi="ar-SA"/>
    </w:rPr>
  </w:style>
  <w:style w:type="character" w:customStyle="1" w:styleId="CarCar11">
    <w:name w:val="Car Car11"/>
    <w:uiPriority w:val="99"/>
    <w:rPr>
      <w:rFonts w:ascii="Arial Narrow" w:hAnsi="Arial Narrow"/>
      <w:b/>
      <w:color w:val="000000"/>
      <w:sz w:val="22"/>
      <w:lang w:val="es-CO" w:eastAsia="es-ES" w:bidi="ar-SA"/>
    </w:rPr>
  </w:style>
  <w:style w:type="paragraph" w:styleId="Listaconvietas2">
    <w:name w:val="List Bullet 2"/>
    <w:basedOn w:val="Normal"/>
    <w:autoRedefine/>
    <w:uiPriority w:val="99"/>
    <w:pPr>
      <w:numPr>
        <w:numId w:val="6"/>
      </w:numPr>
      <w:overflowPunct w:val="0"/>
      <w:autoSpaceDE w:val="0"/>
      <w:autoSpaceDN w:val="0"/>
      <w:adjustRightInd w:val="0"/>
      <w:jc w:val="both"/>
      <w:textAlignment w:val="baseline"/>
    </w:pPr>
    <w:rPr>
      <w:rFonts w:ascii="Arial" w:eastAsia="Times New Roman" w:hAnsi="Arial" w:cs="Arial"/>
      <w:lang w:val="es-ES_tradnl" w:eastAsia="es-ES"/>
    </w:rPr>
  </w:style>
  <w:style w:type="paragraph" w:styleId="Listaconvietas3">
    <w:name w:val="List Bullet 3"/>
    <w:basedOn w:val="Normal"/>
    <w:autoRedefine/>
    <w:uiPriority w:val="99"/>
    <w:pPr>
      <w:tabs>
        <w:tab w:val="num" w:pos="926"/>
      </w:tabs>
      <w:overflowPunct w:val="0"/>
      <w:autoSpaceDE w:val="0"/>
      <w:autoSpaceDN w:val="0"/>
      <w:adjustRightInd w:val="0"/>
      <w:ind w:left="926" w:hanging="360"/>
      <w:jc w:val="both"/>
      <w:textAlignment w:val="baseline"/>
    </w:pPr>
    <w:rPr>
      <w:rFonts w:ascii="Times New Roman" w:eastAsia="Times New Roman" w:hAnsi="Times New Roman"/>
      <w:sz w:val="20"/>
      <w:szCs w:val="20"/>
      <w:lang w:eastAsia="es-ES"/>
    </w:rPr>
  </w:style>
  <w:style w:type="paragraph" w:styleId="Listaconvietas4">
    <w:name w:val="List Bullet 4"/>
    <w:basedOn w:val="Normal"/>
    <w:autoRedefine/>
    <w:uiPriority w:val="99"/>
    <w:pPr>
      <w:tabs>
        <w:tab w:val="num" w:pos="1209"/>
      </w:tabs>
      <w:overflowPunct w:val="0"/>
      <w:autoSpaceDE w:val="0"/>
      <w:autoSpaceDN w:val="0"/>
      <w:adjustRightInd w:val="0"/>
      <w:ind w:left="1209" w:hanging="360"/>
      <w:jc w:val="both"/>
      <w:textAlignment w:val="baseline"/>
    </w:pPr>
    <w:rPr>
      <w:rFonts w:ascii="Times New Roman" w:eastAsia="Times New Roman" w:hAnsi="Times New Roman"/>
      <w:sz w:val="20"/>
      <w:szCs w:val="20"/>
      <w:lang w:eastAsia="es-ES"/>
    </w:rPr>
  </w:style>
  <w:style w:type="character" w:customStyle="1" w:styleId="TextoindependienteCarCarCar">
    <w:name w:val="Texto independiente Car Car Car"/>
    <w:aliases w:val="Texto independiente Car Car Car1"/>
    <w:uiPriority w:val="99"/>
    <w:rPr>
      <w:rFonts w:ascii="Arial Narrow" w:eastAsia="Times New Roman" w:hAnsi="Arial Narrow" w:cs="Times New Roman"/>
      <w:color w:val="000000"/>
      <w:szCs w:val="20"/>
      <w:lang w:val="es-CO" w:eastAsia="es-ES"/>
    </w:rPr>
  </w:style>
  <w:style w:type="paragraph" w:customStyle="1" w:styleId="Textosinformato1">
    <w:name w:val="Texto sin formato1"/>
    <w:basedOn w:val="Normal"/>
    <w:pPr>
      <w:overflowPunct w:val="0"/>
      <w:autoSpaceDE w:val="0"/>
      <w:autoSpaceDN w:val="0"/>
      <w:adjustRightInd w:val="0"/>
      <w:ind w:left="431"/>
      <w:jc w:val="both"/>
      <w:textAlignment w:val="baseline"/>
    </w:pPr>
    <w:rPr>
      <w:rFonts w:ascii="Courier New" w:eastAsia="Times New Roman" w:hAnsi="Courier New"/>
      <w:sz w:val="20"/>
      <w:szCs w:val="20"/>
      <w:lang w:eastAsia="es-ES"/>
    </w:rPr>
  </w:style>
  <w:style w:type="paragraph" w:customStyle="1" w:styleId="p0">
    <w:name w:val="p0"/>
    <w:basedOn w:val="Normal"/>
    <w:uiPriority w:val="99"/>
    <w:pPr>
      <w:widowControl w:val="0"/>
      <w:tabs>
        <w:tab w:val="left" w:pos="720"/>
      </w:tabs>
      <w:spacing w:line="240" w:lineRule="atLeast"/>
      <w:ind w:left="431"/>
      <w:jc w:val="both"/>
    </w:pPr>
    <w:rPr>
      <w:rFonts w:ascii="Times New Roman" w:eastAsia="Times New Roman" w:hAnsi="Times New Roman"/>
      <w:snapToGrid w:val="0"/>
      <w:szCs w:val="20"/>
      <w:lang w:eastAsia="es-ES"/>
    </w:rPr>
  </w:style>
  <w:style w:type="paragraph" w:customStyle="1" w:styleId="MARITZA6">
    <w:name w:val="MARITZA6"/>
    <w:basedOn w:val="Normal"/>
    <w:pPr>
      <w:widowControl w:val="0"/>
      <w:tabs>
        <w:tab w:val="left" w:pos="-720"/>
        <w:tab w:val="left" w:pos="0"/>
      </w:tabs>
      <w:suppressAutoHyphens/>
      <w:overflowPunct w:val="0"/>
      <w:autoSpaceDE w:val="0"/>
      <w:autoSpaceDN w:val="0"/>
      <w:adjustRightInd w:val="0"/>
      <w:ind w:left="431"/>
      <w:jc w:val="center"/>
      <w:textAlignment w:val="baseline"/>
    </w:pPr>
    <w:rPr>
      <w:rFonts w:ascii="Sans Serif 12cpi" w:eastAsia="Times New Roman" w:hAnsi="Sans Serif 12cpi"/>
      <w:b/>
      <w:spacing w:val="-2"/>
      <w:szCs w:val="20"/>
      <w:lang w:val="es-ES_tradnl" w:eastAsia="es-ES"/>
    </w:rPr>
  </w:style>
  <w:style w:type="paragraph" w:customStyle="1" w:styleId="toa">
    <w:name w:val="toa"/>
    <w:basedOn w:val="Normal"/>
    <w:pPr>
      <w:tabs>
        <w:tab w:val="left" w:pos="0"/>
        <w:tab w:val="left" w:pos="9000"/>
        <w:tab w:val="right" w:pos="9360"/>
      </w:tabs>
      <w:suppressAutoHyphens/>
      <w:overflowPunct w:val="0"/>
      <w:autoSpaceDE w:val="0"/>
      <w:autoSpaceDN w:val="0"/>
      <w:adjustRightInd w:val="0"/>
      <w:ind w:left="431"/>
      <w:jc w:val="both"/>
      <w:textAlignment w:val="baseline"/>
    </w:pPr>
    <w:rPr>
      <w:rFonts w:ascii="Times New Roman" w:eastAsia="Times New Roman" w:hAnsi="Times New Roman"/>
      <w:spacing w:val="-2"/>
      <w:szCs w:val="20"/>
      <w:lang w:val="en-US" w:eastAsia="es-ES"/>
    </w:rPr>
  </w:style>
  <w:style w:type="paragraph" w:customStyle="1" w:styleId="MARITZA4">
    <w:name w:val="MARITZA4"/>
    <w:basedOn w:val="Normal"/>
    <w:pPr>
      <w:tabs>
        <w:tab w:val="left" w:pos="-720"/>
        <w:tab w:val="left" w:pos="0"/>
      </w:tabs>
      <w:suppressAutoHyphens/>
      <w:autoSpaceDE w:val="0"/>
      <w:autoSpaceDN w:val="0"/>
      <w:ind w:left="431"/>
      <w:jc w:val="center"/>
    </w:pPr>
    <w:rPr>
      <w:rFonts w:ascii="Times New Roman" w:eastAsia="Times New Roman" w:hAnsi="Times New Roman"/>
      <w:b/>
      <w:bCs/>
      <w:spacing w:val="-2"/>
      <w:lang w:val="en-US" w:eastAsia="es-ES"/>
    </w:rPr>
  </w:style>
  <w:style w:type="paragraph" w:customStyle="1" w:styleId="Subttulo2">
    <w:name w:val="Subtítulo 2"/>
    <w:basedOn w:val="Subttulo"/>
    <w:next w:val="Normal"/>
    <w:uiPriority w:val="99"/>
    <w:pPr>
      <w:tabs>
        <w:tab w:val="left" w:pos="567"/>
      </w:tabs>
      <w:ind w:left="567" w:hanging="737"/>
      <w:jc w:val="both"/>
      <w:outlineLvl w:val="1"/>
    </w:pPr>
    <w:rPr>
      <w:rFonts w:cs="Arial"/>
      <w:bCs/>
      <w:color w:val="000000"/>
      <w:sz w:val="20"/>
      <w:lang w:val="es-CO"/>
    </w:rPr>
  </w:style>
  <w:style w:type="paragraph" w:customStyle="1" w:styleId="Textopredeterminado">
    <w:name w:val="Texto predeterminado"/>
    <w:basedOn w:val="Normal"/>
    <w:uiPriority w:val="99"/>
    <w:pPr>
      <w:overflowPunct w:val="0"/>
      <w:autoSpaceDE w:val="0"/>
      <w:autoSpaceDN w:val="0"/>
      <w:adjustRightInd w:val="0"/>
      <w:ind w:left="431"/>
      <w:jc w:val="both"/>
      <w:textAlignment w:val="baseline"/>
    </w:pPr>
    <w:rPr>
      <w:rFonts w:ascii="Arial" w:eastAsia="Times New Roman" w:hAnsi="Arial"/>
      <w:szCs w:val="20"/>
      <w:lang w:val="en-US" w:eastAsia="es-ES"/>
    </w:rPr>
  </w:style>
  <w:style w:type="paragraph" w:styleId="TDC2">
    <w:name w:val="toc 2"/>
    <w:basedOn w:val="Normal"/>
    <w:next w:val="Normal"/>
    <w:autoRedefine/>
    <w:uiPriority w:val="99"/>
    <w:pPr>
      <w:tabs>
        <w:tab w:val="left" w:pos="0"/>
        <w:tab w:val="left" w:pos="960"/>
        <w:tab w:val="right" w:leader="dot" w:pos="8830"/>
      </w:tabs>
      <w:ind w:left="431"/>
      <w:jc w:val="both"/>
    </w:pPr>
    <w:rPr>
      <w:rFonts w:ascii="Arial" w:eastAsia="Times New Roman" w:hAnsi="Arial" w:cs="Arial"/>
      <w:noProof/>
      <w:lang w:eastAsia="es-ES"/>
    </w:rPr>
  </w:style>
  <w:style w:type="paragraph" w:styleId="TDC1">
    <w:name w:val="toc 1"/>
    <w:basedOn w:val="Normal"/>
    <w:next w:val="Normal"/>
    <w:autoRedefine/>
    <w:uiPriority w:val="99"/>
    <w:pPr>
      <w:ind w:left="431"/>
      <w:jc w:val="both"/>
    </w:pPr>
    <w:rPr>
      <w:rFonts w:ascii="Times New Roman" w:eastAsia="Times New Roman" w:hAnsi="Times New Roman"/>
      <w:lang w:eastAsia="es-ES"/>
    </w:rPr>
  </w:style>
  <w:style w:type="paragraph" w:styleId="TDC3">
    <w:name w:val="toc 3"/>
    <w:basedOn w:val="Normal"/>
    <w:next w:val="Normal"/>
    <w:autoRedefine/>
    <w:uiPriority w:val="99"/>
    <w:pPr>
      <w:ind w:left="480"/>
      <w:jc w:val="both"/>
    </w:pPr>
    <w:rPr>
      <w:rFonts w:ascii="Times New Roman" w:eastAsia="Times New Roman" w:hAnsi="Times New Roman"/>
      <w:lang w:eastAsia="es-ES"/>
    </w:rPr>
  </w:style>
  <w:style w:type="paragraph" w:styleId="TDC4">
    <w:name w:val="toc 4"/>
    <w:basedOn w:val="Normal"/>
    <w:next w:val="Normal"/>
    <w:autoRedefine/>
    <w:uiPriority w:val="99"/>
    <w:pPr>
      <w:ind w:left="720"/>
      <w:jc w:val="both"/>
    </w:pPr>
    <w:rPr>
      <w:rFonts w:ascii="Times New Roman" w:eastAsia="Times New Roman" w:hAnsi="Times New Roman"/>
      <w:lang w:eastAsia="es-ES"/>
    </w:rPr>
  </w:style>
  <w:style w:type="paragraph" w:styleId="Textodebloque">
    <w:name w:val="Block Text"/>
    <w:basedOn w:val="Normal"/>
    <w:uiPriority w:val="99"/>
    <w:pPr>
      <w:spacing w:line="240" w:lineRule="atLeast"/>
      <w:ind w:left="67" w:right="6"/>
      <w:jc w:val="both"/>
    </w:pPr>
    <w:rPr>
      <w:rFonts w:ascii="Arial" w:eastAsia="Times New Roman" w:hAnsi="Arial"/>
      <w:b/>
      <w:bCs/>
      <w:szCs w:val="20"/>
      <w:lang w:val="es-ES" w:eastAsia="es-ES"/>
    </w:rPr>
  </w:style>
  <w:style w:type="paragraph" w:customStyle="1" w:styleId="BodyText24">
    <w:name w:val="Body Text 24"/>
    <w:basedOn w:val="Normal"/>
    <w:uiPriority w:val="99"/>
    <w:pPr>
      <w:overflowPunct w:val="0"/>
      <w:autoSpaceDE w:val="0"/>
      <w:autoSpaceDN w:val="0"/>
      <w:adjustRightInd w:val="0"/>
      <w:ind w:left="431"/>
      <w:jc w:val="both"/>
      <w:textAlignment w:val="baseline"/>
    </w:pPr>
    <w:rPr>
      <w:rFonts w:ascii="Arial" w:eastAsia="Times New Roman" w:hAnsi="Arial"/>
      <w:b/>
      <w:szCs w:val="20"/>
      <w:lang w:eastAsia="es-ES"/>
    </w:rPr>
  </w:style>
  <w:style w:type="paragraph" w:customStyle="1" w:styleId="Ttulo2Arial">
    <w:name w:val="Título 2 + Arial"/>
    <w:aliases w:val="Negrita + Sin Negrita + Negrita + Justificado + Negrita,Cur...."/>
    <w:basedOn w:val="Ttulo6"/>
    <w:uiPriority w:val="99"/>
    <w:pPr>
      <w:numPr>
        <w:ilvl w:val="5"/>
      </w:numPr>
      <w:tabs>
        <w:tab w:val="num" w:pos="1152"/>
      </w:tabs>
      <w:ind w:left="1152" w:hanging="1152"/>
      <w:jc w:val="center"/>
    </w:pPr>
    <w:rPr>
      <w:rFonts w:ascii="Arial" w:eastAsia="Times New Roman" w:hAnsi="Arial" w:cs="Arial"/>
      <w:b/>
      <w:bCs/>
      <w:lang w:val="es-CO" w:eastAsia="es-MX"/>
    </w:rPr>
  </w:style>
  <w:style w:type="paragraph" w:styleId="HTMLconformatoprevio">
    <w:name w:val="HTML Preformatted"/>
    <w:basedOn w:val="Normal"/>
    <w:link w:val="HTMLconformatoprevio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31"/>
      <w:jc w:val="both"/>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Pr>
      <w:rFonts w:ascii="Courier New" w:eastAsia="Times New Roman" w:hAnsi="Courier New" w:cs="Courier New"/>
      <w:lang w:val="es-ES" w:eastAsia="es-ES"/>
    </w:rPr>
  </w:style>
  <w:style w:type="paragraph" w:customStyle="1" w:styleId="PlainText2">
    <w:name w:val="Plain Text2"/>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customStyle="1" w:styleId="Ttulo1Arial">
    <w:name w:val="Título 1 + Arial"/>
    <w:aliases w:val="Negrita + Sin Negrita + Negrita + Justificado"/>
    <w:basedOn w:val="Normal"/>
    <w:uiPriority w:val="99"/>
    <w:pPr>
      <w:keepNext/>
      <w:ind w:left="431"/>
      <w:jc w:val="both"/>
      <w:outlineLvl w:val="5"/>
    </w:pPr>
    <w:rPr>
      <w:rFonts w:ascii="Arial" w:eastAsia="Times New Roman" w:hAnsi="Arial" w:cs="Arial"/>
      <w:bCs/>
      <w:szCs w:val="20"/>
      <w:lang w:val="es-MX" w:eastAsia="es-MX"/>
    </w:rPr>
  </w:style>
  <w:style w:type="paragraph" w:customStyle="1" w:styleId="Titulo3">
    <w:name w:val="Titulo 3"/>
    <w:basedOn w:val="Normal"/>
    <w:uiPriority w:val="99"/>
    <w:pPr>
      <w:ind w:left="431"/>
      <w:jc w:val="both"/>
    </w:pPr>
    <w:rPr>
      <w:rFonts w:ascii="Arial" w:eastAsia="Times New Roman" w:hAnsi="Arial" w:cs="Arial"/>
      <w:lang w:eastAsia="es-ES"/>
    </w:rPr>
  </w:style>
  <w:style w:type="paragraph" w:customStyle="1" w:styleId="NormalCenturyGothic">
    <w:name w:val="Normal + Century Gothic"/>
    <w:aliases w:val="11 pt"/>
    <w:basedOn w:val="Normal"/>
    <w:uiPriority w:val="99"/>
    <w:pPr>
      <w:ind w:left="851" w:hanging="851"/>
      <w:jc w:val="both"/>
    </w:pPr>
    <w:rPr>
      <w:rFonts w:ascii="Century Gothic" w:eastAsia="Times New Roman" w:hAnsi="Century Gothic"/>
      <w:b/>
      <w:szCs w:val="20"/>
      <w:lang w:val="es-MX" w:eastAsia="es-CO"/>
    </w:rPr>
  </w:style>
  <w:style w:type="paragraph" w:customStyle="1" w:styleId="CarCarCarCarCarCarCarCar">
    <w:name w:val="Car Car 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Car4">
    <w:name w:val="Car4"/>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PlainText1">
    <w:name w:val="Plain Text1"/>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styleId="TDC5">
    <w:name w:val="toc 5"/>
    <w:basedOn w:val="Normal"/>
    <w:next w:val="Normal"/>
    <w:autoRedefine/>
    <w:uiPriority w:val="99"/>
    <w:pPr>
      <w:ind w:left="960"/>
      <w:jc w:val="both"/>
    </w:pPr>
    <w:rPr>
      <w:rFonts w:ascii="Times New Roman" w:eastAsia="Times New Roman" w:hAnsi="Times New Roman"/>
      <w:lang w:val="es-ES" w:eastAsia="es-ES"/>
    </w:rPr>
  </w:style>
  <w:style w:type="paragraph" w:styleId="TDC6">
    <w:name w:val="toc 6"/>
    <w:basedOn w:val="Normal"/>
    <w:next w:val="Normal"/>
    <w:autoRedefine/>
    <w:uiPriority w:val="99"/>
    <w:pPr>
      <w:ind w:left="1200"/>
      <w:jc w:val="both"/>
    </w:pPr>
    <w:rPr>
      <w:rFonts w:ascii="Times New Roman" w:eastAsia="Times New Roman" w:hAnsi="Times New Roman"/>
      <w:lang w:val="es-ES" w:eastAsia="es-ES"/>
    </w:rPr>
  </w:style>
  <w:style w:type="paragraph" w:styleId="TDC7">
    <w:name w:val="toc 7"/>
    <w:basedOn w:val="Normal"/>
    <w:next w:val="Normal"/>
    <w:autoRedefine/>
    <w:uiPriority w:val="99"/>
    <w:pPr>
      <w:ind w:left="1440"/>
      <w:jc w:val="both"/>
    </w:pPr>
    <w:rPr>
      <w:rFonts w:ascii="Times New Roman" w:eastAsia="Times New Roman" w:hAnsi="Times New Roman"/>
      <w:lang w:val="es-ES" w:eastAsia="es-ES"/>
    </w:rPr>
  </w:style>
  <w:style w:type="paragraph" w:styleId="TDC8">
    <w:name w:val="toc 8"/>
    <w:basedOn w:val="Normal"/>
    <w:next w:val="Normal"/>
    <w:autoRedefine/>
    <w:uiPriority w:val="99"/>
    <w:pPr>
      <w:ind w:left="1680"/>
      <w:jc w:val="both"/>
    </w:pPr>
    <w:rPr>
      <w:rFonts w:ascii="Times New Roman" w:eastAsia="Times New Roman" w:hAnsi="Times New Roman"/>
      <w:lang w:val="es-ES" w:eastAsia="es-ES"/>
    </w:rPr>
  </w:style>
  <w:style w:type="paragraph" w:styleId="TDC9">
    <w:name w:val="toc 9"/>
    <w:basedOn w:val="Normal"/>
    <w:next w:val="Normal"/>
    <w:autoRedefine/>
    <w:uiPriority w:val="99"/>
    <w:pPr>
      <w:ind w:left="1920"/>
      <w:jc w:val="both"/>
    </w:pPr>
    <w:rPr>
      <w:rFonts w:ascii="Times New Roman" w:eastAsia="Times New Roman" w:hAnsi="Times New Roman"/>
      <w:lang w:val="es-ES" w:eastAsia="es-ES"/>
    </w:rPr>
  </w:style>
  <w:style w:type="paragraph" w:customStyle="1" w:styleId="Textoindependiente0">
    <w:name w:val="Texto independiente(."/>
    <w:basedOn w:val="Normal"/>
    <w:uiPriority w:val="99"/>
    <w:pPr>
      <w:tabs>
        <w:tab w:val="left" w:pos="-720"/>
      </w:tabs>
      <w:suppressAutoHyphens/>
      <w:overflowPunct w:val="0"/>
      <w:autoSpaceDE w:val="0"/>
      <w:autoSpaceDN w:val="0"/>
      <w:adjustRightInd w:val="0"/>
      <w:spacing w:after="120"/>
      <w:ind w:left="431"/>
      <w:jc w:val="both"/>
      <w:textAlignment w:val="baseline"/>
    </w:pPr>
    <w:rPr>
      <w:rFonts w:ascii="Arial" w:eastAsia="Times New Roman" w:hAnsi="Arial"/>
      <w:spacing w:val="-2"/>
      <w:szCs w:val="20"/>
      <w:lang w:eastAsia="es-ES"/>
    </w:rPr>
  </w:style>
  <w:style w:type="paragraph" w:customStyle="1" w:styleId="CarCarCarCarCarCar">
    <w:name w:val="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estilo1">
    <w:name w:val="estilo1"/>
    <w:basedOn w:val="Normal"/>
    <w:uiPriority w:val="99"/>
    <w:pPr>
      <w:spacing w:before="230" w:after="230" w:line="216" w:lineRule="atLeast"/>
      <w:ind w:left="230" w:right="230"/>
      <w:jc w:val="both"/>
    </w:pPr>
    <w:rPr>
      <w:rFonts w:ascii="Verdana" w:eastAsia="Times New Roman" w:hAnsi="Verdana"/>
      <w:color w:val="000000"/>
      <w:sz w:val="18"/>
      <w:szCs w:val="18"/>
      <w:lang w:val="es-ES" w:eastAsia="es-ES"/>
    </w:rPr>
  </w:style>
  <w:style w:type="paragraph" w:styleId="Textoindependienteprimerasangra2">
    <w:name w:val="Body Text First Indent 2"/>
    <w:basedOn w:val="Sangradetextonormal"/>
    <w:link w:val="Textoindependienteprimerasangra2Car"/>
    <w:uiPriority w:val="99"/>
    <w:pPr>
      <w:spacing w:after="120"/>
      <w:ind w:left="283" w:firstLine="210"/>
      <w:jc w:val="left"/>
    </w:pPr>
    <w:rPr>
      <w:rFonts w:ascii="Times New Roman" w:hAnsi="Times New Roman"/>
      <w:szCs w:val="24"/>
      <w:lang w:val="es-CO"/>
    </w:r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Times New Roman" w:hAnsi="Times New Roman"/>
      <w:sz w:val="24"/>
      <w:szCs w:val="24"/>
      <w:lang w:val="es-CO" w:eastAsia="es-ES"/>
    </w:rPr>
  </w:style>
  <w:style w:type="paragraph" w:styleId="Lista3">
    <w:name w:val="List 3"/>
    <w:basedOn w:val="Normal"/>
    <w:uiPriority w:val="99"/>
    <w:pPr>
      <w:ind w:left="849" w:hanging="283"/>
      <w:jc w:val="both"/>
    </w:pPr>
    <w:rPr>
      <w:rFonts w:ascii="Times New Roman" w:eastAsia="Times New Roman" w:hAnsi="Times New Roman"/>
      <w:lang w:eastAsia="es-ES"/>
    </w:rPr>
  </w:style>
  <w:style w:type="paragraph" w:styleId="Lista2">
    <w:name w:val="List 2"/>
    <w:basedOn w:val="Normal"/>
    <w:uiPriority w:val="99"/>
    <w:pPr>
      <w:ind w:left="566" w:hanging="283"/>
      <w:jc w:val="both"/>
    </w:pPr>
    <w:rPr>
      <w:rFonts w:ascii="Times New Roman" w:eastAsia="Times New Roman" w:hAnsi="Times New Roman"/>
      <w:lang w:eastAsia="es-ES"/>
    </w:rPr>
  </w:style>
  <w:style w:type="paragraph" w:customStyle="1" w:styleId="BodyTextIndent21">
    <w:name w:val="Body Text Indent 21"/>
    <w:basedOn w:val="Normal"/>
    <w:uiPriority w:val="99"/>
    <w:pPr>
      <w:tabs>
        <w:tab w:val="left" w:pos="709"/>
      </w:tabs>
      <w:ind w:left="1418" w:hanging="1418"/>
      <w:jc w:val="both"/>
    </w:pPr>
    <w:rPr>
      <w:rFonts w:ascii="Arial" w:eastAsia="Times New Roman" w:hAnsi="Arial"/>
      <w:b/>
      <w:szCs w:val="20"/>
      <w:lang w:val="es-ES_tradnl" w:eastAsia="es-ES"/>
    </w:rPr>
  </w:style>
  <w:style w:type="paragraph" w:customStyle="1" w:styleId="Prrafodelista1">
    <w:name w:val="Párrafo de lista1"/>
    <w:basedOn w:val="Normal"/>
    <w:link w:val="ListParagraphChar"/>
    <w:qFormat/>
    <w:pPr>
      <w:ind w:left="708"/>
      <w:jc w:val="both"/>
    </w:pPr>
    <w:rPr>
      <w:rFonts w:ascii="Times New Roman" w:eastAsia="Times New Roman" w:hAnsi="Times New Roman"/>
      <w:lang w:val="es-ES" w:eastAsia="es-ES"/>
    </w:rPr>
  </w:style>
  <w:style w:type="paragraph" w:customStyle="1" w:styleId="MINUTAS">
    <w:name w:val="MINUTAS"/>
    <w:uiPriority w:val="99"/>
    <w:pPr>
      <w:spacing w:before="170"/>
      <w:ind w:left="170" w:right="170"/>
      <w:jc w:val="both"/>
    </w:pPr>
    <w:rPr>
      <w:rFonts w:ascii="Helvetica" w:eastAsia="Times New Roman" w:hAnsi="Helvetica"/>
      <w:lang w:eastAsia="es-ES"/>
    </w:rPr>
  </w:style>
  <w:style w:type="paragraph" w:customStyle="1" w:styleId="NormalArial">
    <w:name w:val="Normal + Arial"/>
    <w:aliases w:val="11.5 pt,Justificado"/>
    <w:basedOn w:val="Normal"/>
    <w:uiPriority w:val="99"/>
    <w:pPr>
      <w:ind w:left="431"/>
      <w:jc w:val="both"/>
    </w:pPr>
    <w:rPr>
      <w:rFonts w:ascii="Arial" w:eastAsia="Times New Roman" w:hAnsi="Arial" w:cs="Arial"/>
      <w:b/>
      <w:sz w:val="23"/>
      <w:szCs w:val="23"/>
      <w:u w:val="single"/>
      <w:lang w:val="es-ES_tradnl" w:eastAsia="es-ES"/>
    </w:rPr>
  </w:style>
  <w:style w:type="character" w:customStyle="1" w:styleId="A9">
    <w:name w:val="A9"/>
    <w:uiPriority w:val="99"/>
    <w:rPr>
      <w:color w:val="000000"/>
      <w:sz w:val="19"/>
      <w:szCs w:val="19"/>
    </w:rPr>
  </w:style>
  <w:style w:type="paragraph" w:customStyle="1" w:styleId="Pa39">
    <w:name w:val="Pa39"/>
    <w:basedOn w:val="Normal"/>
    <w:next w:val="Normal"/>
    <w:uiPriority w:val="99"/>
    <w:pPr>
      <w:autoSpaceDE w:val="0"/>
      <w:autoSpaceDN w:val="0"/>
      <w:adjustRightInd w:val="0"/>
      <w:spacing w:line="181" w:lineRule="atLeast"/>
      <w:ind w:left="431"/>
      <w:jc w:val="both"/>
    </w:pPr>
    <w:rPr>
      <w:rFonts w:ascii="Times New Roman" w:eastAsia="Times New Roman" w:hAnsi="Times New Roman"/>
      <w:lang w:val="es-ES" w:eastAsia="es-ES"/>
    </w:rPr>
  </w:style>
  <w:style w:type="paragraph" w:styleId="Sinespaciado">
    <w:name w:val="No Spacing"/>
    <w:link w:val="SinespaciadoCar"/>
    <w:uiPriority w:val="1"/>
    <w:qFormat/>
    <w:rPr>
      <w:rFonts w:ascii="Calibri" w:eastAsia="Calibri" w:hAnsi="Calibri"/>
      <w:sz w:val="22"/>
      <w:szCs w:val="22"/>
      <w:lang w:val="es-ES"/>
    </w:rPr>
  </w:style>
  <w:style w:type="paragraph" w:customStyle="1" w:styleId="Ttulodeldocumento">
    <w:name w:val="Título del documento"/>
    <w:basedOn w:val="Normal"/>
    <w:uiPriority w:val="99"/>
    <w:pPr>
      <w:ind w:left="431"/>
      <w:jc w:val="both"/>
    </w:pPr>
    <w:rPr>
      <w:rFonts w:ascii="Times New Roman" w:eastAsia="Times New Roman" w:hAnsi="Times New Roman"/>
      <w:lang w:val="es-ES" w:eastAsia="es-ES"/>
    </w:rPr>
  </w:style>
  <w:style w:type="paragraph" w:customStyle="1" w:styleId="Titulo6">
    <w:name w:val="Titulo 6"/>
    <w:basedOn w:val="Normal"/>
    <w:uiPriority w:val="99"/>
    <w:pPr>
      <w:ind w:left="431"/>
      <w:jc w:val="both"/>
    </w:pPr>
    <w:rPr>
      <w:rFonts w:ascii="Sans Serif 12cpi" w:eastAsia="Times New Roman" w:hAnsi="Sans Serif 12cpi" w:cs="Sans Serif 12cpi"/>
      <w:spacing w:val="-3"/>
      <w:kern w:val="22"/>
      <w:sz w:val="20"/>
      <w:szCs w:val="20"/>
      <w:lang w:val="es-ES_tradnl" w:eastAsia="es-MX"/>
    </w:rPr>
  </w:style>
  <w:style w:type="paragraph" w:customStyle="1" w:styleId="xl26">
    <w:name w:val="xl26"/>
    <w:basedOn w:val="Normal"/>
    <w:pPr>
      <w:spacing w:before="100" w:beforeAutospacing="1" w:after="100" w:afterAutospacing="1"/>
      <w:ind w:left="431"/>
      <w:jc w:val="center"/>
      <w:textAlignment w:val="center"/>
    </w:pPr>
    <w:rPr>
      <w:rFonts w:ascii="Arial Unicode MS" w:eastAsia="Arial Unicode MS" w:hAnsi="Arial Unicode MS" w:cs="Arial Unicode MS"/>
      <w:lang w:val="es-ES" w:eastAsia="es-ES"/>
    </w:rPr>
  </w:style>
  <w:style w:type="paragraph" w:customStyle="1" w:styleId="Default">
    <w:name w:val="Default"/>
    <w:pPr>
      <w:autoSpaceDE w:val="0"/>
      <w:autoSpaceDN w:val="0"/>
      <w:adjustRightInd w:val="0"/>
    </w:pPr>
    <w:rPr>
      <w:rFonts w:ascii="Verdana" w:eastAsia="Calibri" w:hAnsi="Verdana" w:cs="Verdana"/>
      <w:color w:val="000000"/>
      <w:sz w:val="24"/>
      <w:szCs w:val="24"/>
      <w:lang w:val="es-ES" w:eastAsia="es-ES"/>
    </w:rPr>
  </w:style>
  <w:style w:type="paragraph" w:customStyle="1" w:styleId="prrafodelista0">
    <w:name w:val="prrafodelista0"/>
    <w:basedOn w:val="Normal"/>
    <w:pPr>
      <w:ind w:left="720"/>
      <w:jc w:val="both"/>
    </w:pPr>
    <w:rPr>
      <w:rFonts w:ascii="Calibri" w:eastAsia="Times New Roman" w:hAnsi="Calibri" w:cs="Calibri"/>
      <w:lang w:eastAsia="es-CO"/>
    </w:rPr>
  </w:style>
  <w:style w:type="paragraph" w:customStyle="1" w:styleId="bodytext20">
    <w:name w:val="bodytext20"/>
    <w:basedOn w:val="Normal"/>
    <w:pPr>
      <w:spacing w:before="120" w:after="120"/>
      <w:ind w:left="431"/>
      <w:jc w:val="both"/>
    </w:pPr>
    <w:rPr>
      <w:rFonts w:ascii="Arial" w:eastAsia="Times New Roman" w:hAnsi="Arial" w:cs="Arial"/>
      <w:lang w:eastAsia="es-CO"/>
    </w:rPr>
  </w:style>
  <w:style w:type="paragraph" w:customStyle="1" w:styleId="EstiloTtulo1Automtico">
    <w:name w:val="Estilo Título 1 + Automático"/>
    <w:basedOn w:val="Ttulo1"/>
    <w:autoRedefine/>
    <w:pPr>
      <w:keepNext w:val="0"/>
      <w:keepLines w:val="0"/>
      <w:shd w:val="clear" w:color="auto" w:fill="FFFFFF"/>
      <w:tabs>
        <w:tab w:val="num" w:pos="432"/>
      </w:tabs>
      <w:spacing w:before="60" w:after="60"/>
      <w:ind w:left="432" w:hanging="432"/>
      <w:jc w:val="both"/>
      <w:outlineLvl w:val="9"/>
    </w:pPr>
    <w:rPr>
      <w:rFonts w:ascii="Arial Narrow" w:eastAsia="Times New Roman" w:hAnsi="Arial Narrow" w:cs="Arial"/>
      <w:b/>
      <w:color w:val="auto"/>
      <w:sz w:val="22"/>
      <w:szCs w:val="22"/>
      <w:lang w:eastAsia="es-ES"/>
    </w:rPr>
  </w:style>
  <w:style w:type="paragraph" w:styleId="Ttulo">
    <w:name w:val="Title"/>
    <w:aliases w:val="Títulos Principales sin numeración,AL Título,Título AL,Título AL Car,TÃ­tulos Principales sin numeraciÃ³n,AL TÃ­tulo,TÃ­tulo AL,Puesto1,Title,Puesto,Puesto11"/>
    <w:basedOn w:val="Normal"/>
    <w:next w:val="Normal"/>
    <w:link w:val="TtuloCar2"/>
    <w:qFormat/>
    <w:pPr>
      <w:ind w:left="431"/>
      <w:contextualSpacing/>
      <w:jc w:val="both"/>
    </w:pPr>
    <w:rPr>
      <w:rFonts w:asciiTheme="majorHAnsi" w:eastAsiaTheme="majorEastAsia" w:hAnsiTheme="majorHAnsi" w:cstheme="majorBidi"/>
      <w:spacing w:val="-10"/>
      <w:kern w:val="28"/>
      <w:sz w:val="56"/>
      <w:szCs w:val="56"/>
      <w:lang w:val="es-ES_tradnl" w:eastAsia="es-ES"/>
    </w:rPr>
  </w:style>
  <w:style w:type="character" w:customStyle="1" w:styleId="TtuloCar2">
    <w:name w:val="Título Car2"/>
    <w:aliases w:val="Títulos Principales sin numeración Car,AL Título Car,Título AL Car1,Título AL Car Car,TÃ­tulos Principales sin numeraciÃ³n Car,AL TÃ­tulo Car,TÃ­tulo AL Car,Puesto1 Car,Title Car,Puesto Car,Puesto11 Car"/>
    <w:basedOn w:val="Fuentedeprrafopredeter"/>
    <w:link w:val="Ttulo"/>
    <w:uiPriority w:val="10"/>
    <w:rPr>
      <w:rFonts w:asciiTheme="majorHAnsi" w:eastAsiaTheme="majorEastAsia" w:hAnsiTheme="majorHAnsi" w:cstheme="majorBidi"/>
      <w:spacing w:val="-10"/>
      <w:kern w:val="28"/>
      <w:sz w:val="56"/>
      <w:szCs w:val="56"/>
      <w:lang w:val="es-ES_tradnl" w:eastAsia="es-ES"/>
    </w:rPr>
  </w:style>
  <w:style w:type="paragraph" w:customStyle="1" w:styleId="Textoindependiente23">
    <w:name w:val="Texto independiente 23"/>
    <w:basedOn w:val="Normal"/>
    <w:pPr>
      <w:suppressAutoHyphens/>
      <w:spacing w:before="120" w:after="120"/>
      <w:ind w:left="431"/>
      <w:jc w:val="both"/>
    </w:pPr>
    <w:rPr>
      <w:rFonts w:ascii="Arial" w:eastAsia="Times New Roman" w:hAnsi="Arial"/>
      <w:szCs w:val="20"/>
      <w:lang w:val="es-ES_tradnl" w:eastAsia="es-ES"/>
    </w:rPr>
  </w:style>
  <w:style w:type="paragraph" w:customStyle="1" w:styleId="Textoindependiente24">
    <w:name w:val="Texto independiente 24"/>
    <w:basedOn w:val="Normal"/>
    <w:pPr>
      <w:suppressAutoHyphens/>
      <w:spacing w:before="120" w:after="120"/>
      <w:ind w:left="431"/>
      <w:jc w:val="both"/>
    </w:pPr>
    <w:rPr>
      <w:rFonts w:ascii="Arial" w:eastAsia="Times New Roman" w:hAnsi="Arial"/>
      <w:szCs w:val="20"/>
      <w:lang w:val="es-ES_tradnl" w:eastAsia="es-ES"/>
    </w:rPr>
  </w:style>
  <w:style w:type="paragraph" w:customStyle="1" w:styleId="normala">
    <w:name w:val="normal a"/>
    <w:basedOn w:val="Encabezado"/>
    <w:pPr>
      <w:tabs>
        <w:tab w:val="clear" w:pos="4320"/>
        <w:tab w:val="clear" w:pos="8640"/>
      </w:tabs>
      <w:ind w:left="431"/>
      <w:jc w:val="both"/>
    </w:pPr>
    <w:rPr>
      <w:rFonts w:ascii="Arial" w:eastAsia="Times New Roman" w:hAnsi="Arial"/>
      <w:sz w:val="22"/>
      <w:szCs w:val="20"/>
      <w:lang w:val="es-ES_tradnl"/>
    </w:rPr>
  </w:style>
  <w:style w:type="paragraph" w:customStyle="1" w:styleId="CM117">
    <w:name w:val="CM117"/>
    <w:basedOn w:val="Default"/>
    <w:next w:val="Default"/>
    <w:uiPriority w:val="99"/>
    <w:rPr>
      <w:rFonts w:ascii="Arial" w:eastAsiaTheme="minorHAnsi" w:hAnsi="Arial" w:cs="Arial"/>
      <w:color w:val="auto"/>
      <w:lang w:eastAsia="en-US"/>
    </w:rPr>
  </w:style>
  <w:style w:type="paragraph" w:customStyle="1" w:styleId="standard">
    <w:name w:val="standard"/>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Prrafodelista2">
    <w:name w:val="Párrafo de lista2"/>
    <w:basedOn w:val="Normal"/>
    <w:uiPriority w:val="99"/>
    <w:pPr>
      <w:ind w:left="708"/>
      <w:jc w:val="both"/>
    </w:pPr>
    <w:rPr>
      <w:rFonts w:ascii="Times New Roman" w:eastAsia="Batang" w:hAnsi="Times New Roman"/>
      <w:sz w:val="20"/>
      <w:szCs w:val="20"/>
      <w:lang w:val="es-ES_tradnl" w:eastAsia="es-ES"/>
    </w:rPr>
  </w:style>
  <w:style w:type="paragraph" w:styleId="Revisin">
    <w:name w:val="Revision"/>
    <w:hidden/>
    <w:uiPriority w:val="99"/>
    <w:rPr>
      <w:rFonts w:asciiTheme="minorHAnsi" w:eastAsiaTheme="minorHAnsi" w:hAnsiTheme="minorHAnsi" w:cstheme="minorBidi"/>
      <w:sz w:val="22"/>
      <w:szCs w:val="22"/>
      <w:lang w:val="es-CO"/>
    </w:rPr>
  </w:style>
  <w:style w:type="character" w:customStyle="1" w:styleId="CarCar10">
    <w:name w:val="Car Car10"/>
    <w:uiPriority w:val="99"/>
    <w:rPr>
      <w:rFonts w:ascii="Arial Narrow" w:hAnsi="Arial Narrow" w:cs="Arial Narrow"/>
      <w:b/>
      <w:bCs/>
      <w:sz w:val="22"/>
      <w:szCs w:val="22"/>
      <w:lang w:val="es-ES_tradnl" w:eastAsia="es-ES"/>
    </w:rPr>
  </w:style>
  <w:style w:type="character" w:customStyle="1" w:styleId="CarCar9">
    <w:name w:val="Car Car9"/>
    <w:uiPriority w:val="99"/>
    <w:rPr>
      <w:rFonts w:ascii="Arial Narrow" w:hAnsi="Arial Narrow" w:cs="Arial Narrow"/>
      <w:b/>
      <w:bCs/>
      <w:sz w:val="22"/>
      <w:szCs w:val="22"/>
      <w:lang w:val="es-ES_tradnl" w:eastAsia="es-ES"/>
    </w:rPr>
  </w:style>
  <w:style w:type="character" w:customStyle="1" w:styleId="CarCar8">
    <w:name w:val="Car Car8"/>
    <w:uiPriority w:val="99"/>
    <w:rPr>
      <w:rFonts w:ascii="Arial Narrow" w:hAnsi="Arial Narrow" w:cs="Arial Narrow"/>
      <w:b/>
      <w:bCs/>
      <w:sz w:val="22"/>
      <w:szCs w:val="22"/>
      <w:lang w:val="es-ES_tradnl" w:eastAsia="es-ES"/>
    </w:rPr>
  </w:style>
  <w:style w:type="character" w:customStyle="1" w:styleId="CarCar7">
    <w:name w:val="Car Car7"/>
    <w:uiPriority w:val="99"/>
    <w:rPr>
      <w:rFonts w:ascii="Arial Narrow" w:hAnsi="Arial Narrow" w:cs="Arial Narrow"/>
      <w:color w:val="000000"/>
      <w:sz w:val="20"/>
      <w:szCs w:val="20"/>
      <w:lang w:val="es-CO" w:eastAsia="es-ES"/>
    </w:rPr>
  </w:style>
  <w:style w:type="character" w:customStyle="1" w:styleId="CarCar6">
    <w:name w:val="Car Car6"/>
    <w:uiPriority w:val="99"/>
    <w:rPr>
      <w:rFonts w:ascii="Arial" w:hAnsi="Arial" w:cs="Arial"/>
      <w:b/>
      <w:bCs/>
      <w:color w:val="000000"/>
      <w:sz w:val="20"/>
      <w:szCs w:val="20"/>
      <w:lang w:val="es-CO" w:eastAsia="es-ES"/>
    </w:rPr>
  </w:style>
  <w:style w:type="character" w:customStyle="1" w:styleId="CarCar4">
    <w:name w:val="Car Car4"/>
    <w:uiPriority w:val="99"/>
    <w:rPr>
      <w:rFonts w:ascii="Arial" w:hAnsi="Arial" w:cs="Arial"/>
      <w:sz w:val="20"/>
      <w:szCs w:val="20"/>
      <w:lang w:val="es-MX" w:eastAsia="es-ES"/>
    </w:rPr>
  </w:style>
  <w:style w:type="character" w:customStyle="1" w:styleId="CarCar3">
    <w:name w:val="Car Car3"/>
    <w:uiPriority w:val="99"/>
    <w:rPr>
      <w:rFonts w:ascii="Arial" w:hAnsi="Arial" w:cs="Arial"/>
      <w:sz w:val="20"/>
      <w:szCs w:val="20"/>
      <w:lang w:val="es-CO" w:eastAsia="es-ES"/>
    </w:rPr>
  </w:style>
  <w:style w:type="character" w:customStyle="1" w:styleId="CarCar2">
    <w:name w:val="Car Car2"/>
    <w:uiPriority w:val="99"/>
    <w:rPr>
      <w:rFonts w:ascii="Times New Roman" w:hAnsi="Times New Roman" w:cs="Times New Roman"/>
      <w:sz w:val="20"/>
      <w:szCs w:val="20"/>
      <w:lang w:val="es-ES_tradnl" w:eastAsia="es-ES"/>
    </w:rPr>
  </w:style>
  <w:style w:type="character" w:customStyle="1" w:styleId="CarCar1">
    <w:name w:val="Car Car1"/>
    <w:uiPriority w:val="99"/>
    <w:rPr>
      <w:rFonts w:ascii="Times New Roman" w:hAnsi="Times New Roman" w:cs="Times New Roman"/>
      <w:sz w:val="24"/>
      <w:szCs w:val="24"/>
      <w:lang w:val="es-CO" w:eastAsia="es-ES"/>
    </w:rPr>
  </w:style>
  <w:style w:type="character" w:customStyle="1" w:styleId="CarCar">
    <w:name w:val="Car Car"/>
    <w:uiPriority w:val="99"/>
    <w:semiHidden/>
    <w:rPr>
      <w:rFonts w:ascii="Tahoma" w:hAnsi="Tahoma" w:cs="Tahoma"/>
      <w:sz w:val="16"/>
      <w:szCs w:val="16"/>
      <w:lang w:val="es-CO" w:eastAsia="es-ES"/>
    </w:rPr>
  </w:style>
  <w:style w:type="character" w:customStyle="1" w:styleId="PlainTextChar">
    <w:name w:val="Plain Text Char"/>
    <w:uiPriority w:val="99"/>
    <w:semiHidden/>
    <w:locked/>
    <w:rPr>
      <w:rFonts w:ascii="Consolas" w:hAnsi="Consolas" w:cs="Consolas"/>
      <w:sz w:val="21"/>
      <w:szCs w:val="21"/>
      <w:lang w:eastAsia="es-CO"/>
    </w:rPr>
  </w:style>
  <w:style w:type="paragraph" w:customStyle="1" w:styleId="Prrafodelista3">
    <w:name w:val="Párrafo de lista3"/>
    <w:basedOn w:val="Normal"/>
    <w:uiPriority w:val="99"/>
    <w:qFormat/>
    <w:pPr>
      <w:ind w:left="720"/>
      <w:jc w:val="both"/>
    </w:pPr>
    <w:rPr>
      <w:rFonts w:ascii="Times New Roman" w:eastAsia="Times New Roman" w:hAnsi="Times New Roman"/>
      <w:lang w:val="es-ES" w:eastAsia="es-ES"/>
    </w:rPr>
  </w:style>
  <w:style w:type="paragraph" w:customStyle="1" w:styleId="Textoindependiente221">
    <w:name w:val="Texto independiente 221"/>
    <w:basedOn w:val="Normal"/>
    <w:uiPriority w:val="99"/>
    <w:pPr>
      <w:overflowPunct w:val="0"/>
      <w:autoSpaceDE w:val="0"/>
      <w:autoSpaceDN w:val="0"/>
      <w:adjustRightInd w:val="0"/>
      <w:ind w:left="431"/>
      <w:jc w:val="both"/>
      <w:textAlignment w:val="baseline"/>
    </w:pPr>
    <w:rPr>
      <w:rFonts w:ascii="Arial" w:eastAsia="Times New Roman" w:hAnsi="Arial" w:cs="Arial"/>
      <w:sz w:val="22"/>
      <w:szCs w:val="22"/>
      <w:lang w:val="es-ES" w:eastAsia="es-ES"/>
    </w:rPr>
  </w:style>
  <w:style w:type="paragraph" w:customStyle="1" w:styleId="CarCarCar1CarCarCarCarCarCarCarCarCarCarCarCarCar1">
    <w:name w:val="Car Car Car1 Car Car Car Car Car Car Car Car Car Car Car Car Car1"/>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Figura">
    <w:name w:val="Figura"/>
    <w:basedOn w:val="Normal"/>
    <w:next w:val="Normal"/>
    <w:link w:val="FiguraCar"/>
    <w:uiPriority w:val="99"/>
    <w:pPr>
      <w:ind w:left="1134" w:right="1134"/>
      <w:jc w:val="both"/>
    </w:pPr>
    <w:rPr>
      <w:rFonts w:ascii="Century Gothic" w:eastAsia="Times New Roman" w:hAnsi="Century Gothic"/>
      <w:sz w:val="22"/>
      <w:szCs w:val="22"/>
    </w:rPr>
  </w:style>
  <w:style w:type="character" w:customStyle="1" w:styleId="FiguraCar">
    <w:name w:val="Figura Car"/>
    <w:link w:val="Figura"/>
    <w:uiPriority w:val="99"/>
    <w:locked/>
    <w:rPr>
      <w:rFonts w:ascii="Century Gothic" w:eastAsia="Times New Roman" w:hAnsi="Century Gothic"/>
      <w:sz w:val="22"/>
      <w:szCs w:val="22"/>
      <w:lang w:val="es-CO"/>
    </w:rPr>
  </w:style>
  <w:style w:type="paragraph" w:customStyle="1" w:styleId="BodyText25">
    <w:name w:val="Body Text 25"/>
    <w:basedOn w:val="Normal"/>
    <w:uiPriority w:val="99"/>
    <w:pPr>
      <w:suppressAutoHyphens/>
      <w:spacing w:before="120" w:after="120"/>
      <w:ind w:left="431"/>
      <w:jc w:val="both"/>
    </w:pPr>
    <w:rPr>
      <w:rFonts w:ascii="Arial" w:eastAsia="Times New Roman" w:hAnsi="Arial" w:cs="Arial"/>
      <w:sz w:val="22"/>
      <w:szCs w:val="22"/>
      <w:lang w:val="es-ES_tradnl" w:eastAsia="es-ES"/>
    </w:rPr>
  </w:style>
  <w:style w:type="paragraph" w:customStyle="1" w:styleId="CarCarCar1CarCarCarCarCarCarCarCarCarCarCarCarCar2">
    <w:name w:val="Car Car Car1 Car Car Car Car Car Car Car Car Car Car Car Car Car2"/>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Revisin1">
    <w:name w:val="Revisión1"/>
    <w:hidden/>
    <w:uiPriority w:val="99"/>
    <w:semiHidden/>
    <w:pPr>
      <w:ind w:left="431"/>
      <w:jc w:val="both"/>
    </w:pPr>
    <w:rPr>
      <w:rFonts w:ascii="Times New Roman" w:eastAsia="Times New Roman" w:hAnsi="Times New Roman"/>
      <w:sz w:val="24"/>
      <w:szCs w:val="24"/>
      <w:lang w:val="es-CO" w:eastAsia="es-ES"/>
    </w:rPr>
  </w:style>
  <w:style w:type="paragraph" w:customStyle="1" w:styleId="AA">
    <w:name w:val="AA"/>
    <w:basedOn w:val="Normal"/>
    <w:pPr>
      <w:spacing w:after="160" w:line="240" w:lineRule="exact"/>
      <w:ind w:left="431"/>
      <w:jc w:val="both"/>
    </w:pPr>
    <w:rPr>
      <w:rFonts w:ascii="Arial" w:eastAsia="Times New Roman" w:hAnsi="Arial"/>
      <w:sz w:val="20"/>
      <w:szCs w:val="20"/>
      <w:lang w:val="en-US"/>
    </w:rPr>
  </w:style>
  <w:style w:type="paragraph" w:customStyle="1" w:styleId="Textoindependiente25">
    <w:name w:val="Texto independiente 25"/>
    <w:basedOn w:val="Normal"/>
    <w:pPr>
      <w:suppressAutoHyphens/>
      <w:spacing w:before="120" w:after="120"/>
      <w:ind w:left="431"/>
      <w:jc w:val="both"/>
    </w:pPr>
    <w:rPr>
      <w:rFonts w:ascii="Arial" w:eastAsia="Times New Roman" w:hAnsi="Arial"/>
      <w:sz w:val="22"/>
      <w:szCs w:val="20"/>
      <w:lang w:val="es-ES_tradnl" w:eastAsia="es-ES"/>
    </w:rPr>
  </w:style>
  <w:style w:type="paragraph" w:customStyle="1" w:styleId="EstiloIzquierda125cm">
    <w:name w:val="Estilo Izquierda:  1.25 cm"/>
    <w:basedOn w:val="Normal"/>
    <w:pPr>
      <w:numPr>
        <w:numId w:val="8"/>
      </w:numPr>
      <w:spacing w:before="120" w:after="120"/>
      <w:jc w:val="both"/>
    </w:pPr>
    <w:rPr>
      <w:rFonts w:ascii="Arial" w:eastAsia="Calibri" w:hAnsi="Arial"/>
      <w:sz w:val="22"/>
      <w:szCs w:val="22"/>
    </w:rPr>
  </w:style>
  <w:style w:type="character" w:customStyle="1" w:styleId="IDU">
    <w:name w:val="IDU"/>
    <w:semiHidden/>
    <w:rPr>
      <w:rFonts w:ascii="Arial" w:hAnsi="Arial" w:cs="Arial"/>
      <w:color w:val="auto"/>
      <w:sz w:val="20"/>
      <w:szCs w:val="20"/>
    </w:rPr>
  </w:style>
  <w:style w:type="character" w:customStyle="1" w:styleId="elema">
    <w:name w:val="elema"/>
    <w:rPr>
      <w:rFonts w:cs="Times New Roman"/>
    </w:rPr>
  </w:style>
  <w:style w:type="paragraph" w:styleId="Epgrafe">
    <w:name w:val="caption"/>
    <w:basedOn w:val="Normal"/>
    <w:next w:val="Normal"/>
    <w:link w:val="EpgrafeCar"/>
    <w:uiPriority w:val="35"/>
    <w:unhideWhenUsed/>
    <w:qFormat/>
    <w:pPr>
      <w:spacing w:after="200" w:line="276" w:lineRule="auto"/>
    </w:pPr>
    <w:rPr>
      <w:rFonts w:ascii="Calibri" w:eastAsia="Calibri" w:hAnsi="Calibri"/>
      <w:b/>
      <w:bCs/>
      <w:sz w:val="20"/>
      <w:szCs w:val="20"/>
    </w:rPr>
  </w:style>
  <w:style w:type="paragraph" w:customStyle="1" w:styleId="WW-Predeterminado">
    <w:name w:val="WW-Predeterminado"/>
    <w:pPr>
      <w:suppressAutoHyphens/>
    </w:pPr>
    <w:rPr>
      <w:rFonts w:ascii="Times New Roman" w:eastAsia="Arial" w:hAnsi="Times New Roman"/>
      <w:kern w:val="1"/>
      <w:sz w:val="24"/>
      <w:lang w:val="es-ES" w:eastAsia="ar-SA"/>
    </w:rPr>
  </w:style>
  <w:style w:type="character" w:customStyle="1" w:styleId="NormalWebCar">
    <w:name w:val="Normal (Web) Car"/>
    <w:link w:val="NormalWeb"/>
    <w:uiPriority w:val="99"/>
    <w:locked/>
    <w:rPr>
      <w:rFonts w:ascii="Times New Roman" w:eastAsia="Batang" w:hAnsi="Times New Roman"/>
      <w:sz w:val="24"/>
      <w:szCs w:val="24"/>
      <w:lang w:val="es-ES" w:eastAsia="es-ES"/>
    </w:rPr>
  </w:style>
  <w:style w:type="paragraph" w:customStyle="1" w:styleId="Textoindependiente26">
    <w:name w:val="Texto independiente 26"/>
    <w:basedOn w:val="Normal"/>
    <w:pPr>
      <w:suppressAutoHyphens/>
      <w:spacing w:before="120" w:after="120"/>
      <w:jc w:val="both"/>
    </w:pPr>
    <w:rPr>
      <w:rFonts w:ascii="Arial" w:eastAsia="Times New Roman" w:hAnsi="Arial"/>
      <w:sz w:val="22"/>
      <w:szCs w:val="20"/>
      <w:lang w:val="es-ES_tradnl" w:eastAsia="es-ES"/>
    </w:rPr>
  </w:style>
  <w:style w:type="paragraph" w:customStyle="1" w:styleId="Textoindependiente27">
    <w:name w:val="Texto independiente 27"/>
    <w:basedOn w:val="Normal"/>
    <w:uiPriority w:val="99"/>
    <w:pPr>
      <w:suppressAutoHyphens/>
      <w:spacing w:before="120" w:after="120"/>
      <w:jc w:val="both"/>
    </w:pPr>
    <w:rPr>
      <w:rFonts w:ascii="Arial" w:eastAsia="Times New Roman" w:hAnsi="Arial"/>
      <w:sz w:val="22"/>
      <w:szCs w:val="20"/>
      <w:lang w:val="es-ES_tradnl" w:eastAsia="es-ES"/>
    </w:rPr>
  </w:style>
  <w:style w:type="character" w:customStyle="1" w:styleId="ListParagraphChar">
    <w:name w:val="List Paragraph Char"/>
    <w:link w:val="Prrafodelista1"/>
    <w:locked/>
    <w:rPr>
      <w:rFonts w:ascii="Times New Roman" w:eastAsia="Times New Roman" w:hAnsi="Times New Roman"/>
      <w:sz w:val="24"/>
      <w:szCs w:val="24"/>
      <w:lang w:val="es-ES" w:eastAsia="es-ES"/>
    </w:rPr>
  </w:style>
  <w:style w:type="character" w:customStyle="1" w:styleId="m-12795452176204710gmail-apple-converted-space">
    <w:name w:val="m_-12795452176204710gmail-apple-converted-space"/>
    <w:basedOn w:val="Fuentedeprrafopredeter"/>
  </w:style>
  <w:style w:type="paragraph" w:customStyle="1" w:styleId="m-12795452176204710gmail-prrafodelista1">
    <w:name w:val="m_-12795452176204710gmail-prrafodelista1"/>
    <w:basedOn w:val="Normal"/>
    <w:pPr>
      <w:spacing w:before="100" w:beforeAutospacing="1" w:after="100" w:afterAutospacing="1"/>
    </w:pPr>
    <w:rPr>
      <w:rFonts w:ascii="Times New Roman" w:eastAsia="Times New Roman" w:hAnsi="Times New Roman"/>
      <w:lang w:eastAsia="es-CO"/>
    </w:rPr>
  </w:style>
  <w:style w:type="character" w:customStyle="1" w:styleId="SinespaciadoCar">
    <w:name w:val="Sin espaciado Car"/>
    <w:link w:val="Sinespaciado"/>
    <w:uiPriority w:val="1"/>
    <w:rPr>
      <w:rFonts w:ascii="Calibri" w:eastAsia="Calibri" w:hAnsi="Calibri"/>
      <w:sz w:val="22"/>
      <w:szCs w:val="22"/>
      <w:lang w:val="es-ES"/>
    </w:rPr>
  </w:style>
  <w:style w:type="paragraph" w:customStyle="1" w:styleId="Textoindependiente28">
    <w:name w:val="Texto independiente 28"/>
    <w:basedOn w:val="Normal"/>
    <w:uiPriority w:val="99"/>
    <w:pPr>
      <w:suppressAutoHyphens/>
      <w:spacing w:before="120" w:after="120"/>
      <w:jc w:val="both"/>
    </w:pPr>
    <w:rPr>
      <w:rFonts w:ascii="Arial" w:eastAsia="Times New Roman" w:hAnsi="Arial"/>
      <w:sz w:val="22"/>
      <w:szCs w:val="20"/>
      <w:lang w:val="es-ES_tradnl" w:eastAsia="es-ES"/>
    </w:rPr>
  </w:style>
  <w:style w:type="paragraph" w:customStyle="1" w:styleId="a">
    <w:basedOn w:val="Normal"/>
    <w:next w:val="Normal"/>
    <w:link w:val="TtuloCar1"/>
    <w:uiPriority w:val="10"/>
    <w:qFormat/>
    <w:pPr>
      <w:contextualSpacing/>
    </w:pPr>
    <w:rPr>
      <w:rFonts w:ascii="Calibri" w:eastAsia="MS Gothic" w:hAnsi="Calibri"/>
      <w:spacing w:val="-10"/>
      <w:kern w:val="28"/>
      <w:sz w:val="56"/>
      <w:szCs w:val="56"/>
      <w:lang w:val="x-none" w:eastAsia="x-none"/>
    </w:rPr>
  </w:style>
  <w:style w:type="character" w:customStyle="1" w:styleId="TtuloCar1">
    <w:name w:val="Título Car1"/>
    <w:link w:val="a"/>
    <w:rPr>
      <w:rFonts w:ascii="Calibri" w:eastAsia="MS Gothic" w:hAnsi="Calibri"/>
      <w:spacing w:val="-10"/>
      <w:kern w:val="28"/>
      <w:sz w:val="56"/>
      <w:szCs w:val="56"/>
      <w:lang w:val="x-none" w:eastAsia="x-none"/>
    </w:rPr>
  </w:style>
  <w:style w:type="character" w:customStyle="1" w:styleId="EpgrafeCar">
    <w:name w:val="Epígrafe Car"/>
    <w:link w:val="Epgrafe"/>
    <w:uiPriority w:val="35"/>
    <w:rPr>
      <w:rFonts w:ascii="Calibri" w:eastAsia="Calibri" w:hAnsi="Calibri"/>
      <w:b/>
      <w:bCs/>
      <w:lang w:val="es-CO"/>
    </w:rPr>
  </w:style>
  <w:style w:type="character" w:customStyle="1" w:styleId="m5522447164059015243gmail-m5162938738893513629gmail-im">
    <w:name w:val="m_5522447164059015243gmail-m_5162938738893513629gmail-im"/>
  </w:style>
  <w:style w:type="paragraph" w:customStyle="1" w:styleId="font8">
    <w:name w:val="font_8"/>
    <w:basedOn w:val="Normal"/>
    <w:rsid w:val="00E115C0"/>
    <w:pPr>
      <w:spacing w:before="100" w:beforeAutospacing="1" w:after="100" w:afterAutospacing="1"/>
    </w:pPr>
    <w:rPr>
      <w:rFonts w:ascii="Times New Roman" w:eastAsia="Times New Roman" w:hAnsi="Times New Roman"/>
      <w:lang w:eastAsia="es-CO"/>
    </w:rPr>
  </w:style>
  <w:style w:type="paragraph" w:customStyle="1" w:styleId="Textoindependiente29">
    <w:name w:val="Texto independiente 29"/>
    <w:basedOn w:val="Normal"/>
    <w:uiPriority w:val="99"/>
    <w:rsid w:val="00E115C0"/>
    <w:pPr>
      <w:suppressAutoHyphens/>
      <w:spacing w:before="120" w:after="120"/>
      <w:jc w:val="both"/>
    </w:pPr>
    <w:rPr>
      <w:rFonts w:ascii="Arial" w:eastAsia="Times New Roman" w:hAnsi="Arial"/>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4982">
      <w:bodyDiv w:val="1"/>
      <w:marLeft w:val="0"/>
      <w:marRight w:val="0"/>
      <w:marTop w:val="0"/>
      <w:marBottom w:val="0"/>
      <w:divBdr>
        <w:top w:val="none" w:sz="0" w:space="0" w:color="auto"/>
        <w:left w:val="none" w:sz="0" w:space="0" w:color="auto"/>
        <w:bottom w:val="none" w:sz="0" w:space="0" w:color="auto"/>
        <w:right w:val="none" w:sz="0" w:space="0" w:color="auto"/>
      </w:divBdr>
    </w:div>
    <w:div w:id="38290100">
      <w:bodyDiv w:val="1"/>
      <w:marLeft w:val="0"/>
      <w:marRight w:val="0"/>
      <w:marTop w:val="0"/>
      <w:marBottom w:val="0"/>
      <w:divBdr>
        <w:top w:val="none" w:sz="0" w:space="0" w:color="auto"/>
        <w:left w:val="none" w:sz="0" w:space="0" w:color="auto"/>
        <w:bottom w:val="none" w:sz="0" w:space="0" w:color="auto"/>
        <w:right w:val="none" w:sz="0" w:space="0" w:color="auto"/>
      </w:divBdr>
    </w:div>
    <w:div w:id="58292642">
      <w:bodyDiv w:val="1"/>
      <w:marLeft w:val="0"/>
      <w:marRight w:val="0"/>
      <w:marTop w:val="0"/>
      <w:marBottom w:val="0"/>
      <w:divBdr>
        <w:top w:val="none" w:sz="0" w:space="0" w:color="auto"/>
        <w:left w:val="none" w:sz="0" w:space="0" w:color="auto"/>
        <w:bottom w:val="none" w:sz="0" w:space="0" w:color="auto"/>
        <w:right w:val="none" w:sz="0" w:space="0" w:color="auto"/>
      </w:divBdr>
    </w:div>
    <w:div w:id="666052345">
      <w:bodyDiv w:val="1"/>
      <w:marLeft w:val="0"/>
      <w:marRight w:val="0"/>
      <w:marTop w:val="0"/>
      <w:marBottom w:val="0"/>
      <w:divBdr>
        <w:top w:val="none" w:sz="0" w:space="0" w:color="auto"/>
        <w:left w:val="none" w:sz="0" w:space="0" w:color="auto"/>
        <w:bottom w:val="none" w:sz="0" w:space="0" w:color="auto"/>
        <w:right w:val="none" w:sz="0" w:space="0" w:color="auto"/>
      </w:divBdr>
    </w:div>
    <w:div w:id="964121948">
      <w:bodyDiv w:val="1"/>
      <w:marLeft w:val="0"/>
      <w:marRight w:val="0"/>
      <w:marTop w:val="0"/>
      <w:marBottom w:val="0"/>
      <w:divBdr>
        <w:top w:val="none" w:sz="0" w:space="0" w:color="auto"/>
        <w:left w:val="none" w:sz="0" w:space="0" w:color="auto"/>
        <w:bottom w:val="none" w:sz="0" w:space="0" w:color="auto"/>
        <w:right w:val="none" w:sz="0" w:space="0" w:color="auto"/>
      </w:divBdr>
    </w:div>
    <w:div w:id="1280448716">
      <w:bodyDiv w:val="1"/>
      <w:marLeft w:val="0"/>
      <w:marRight w:val="0"/>
      <w:marTop w:val="0"/>
      <w:marBottom w:val="0"/>
      <w:divBdr>
        <w:top w:val="none" w:sz="0" w:space="0" w:color="auto"/>
        <w:left w:val="none" w:sz="0" w:space="0" w:color="auto"/>
        <w:bottom w:val="none" w:sz="0" w:space="0" w:color="auto"/>
        <w:right w:val="none" w:sz="0" w:space="0" w:color="auto"/>
      </w:divBdr>
    </w:div>
    <w:div w:id="1295671026">
      <w:bodyDiv w:val="1"/>
      <w:marLeft w:val="0"/>
      <w:marRight w:val="0"/>
      <w:marTop w:val="0"/>
      <w:marBottom w:val="0"/>
      <w:divBdr>
        <w:top w:val="none" w:sz="0" w:space="0" w:color="auto"/>
        <w:left w:val="none" w:sz="0" w:space="0" w:color="auto"/>
        <w:bottom w:val="none" w:sz="0" w:space="0" w:color="auto"/>
        <w:right w:val="none" w:sz="0" w:space="0" w:color="auto"/>
      </w:divBdr>
    </w:div>
    <w:div w:id="1410544021">
      <w:bodyDiv w:val="1"/>
      <w:marLeft w:val="0"/>
      <w:marRight w:val="0"/>
      <w:marTop w:val="0"/>
      <w:marBottom w:val="0"/>
      <w:divBdr>
        <w:top w:val="none" w:sz="0" w:space="0" w:color="auto"/>
        <w:left w:val="none" w:sz="0" w:space="0" w:color="auto"/>
        <w:bottom w:val="none" w:sz="0" w:space="0" w:color="auto"/>
        <w:right w:val="none" w:sz="0" w:space="0" w:color="auto"/>
      </w:divBdr>
    </w:div>
    <w:div w:id="1458721191">
      <w:bodyDiv w:val="1"/>
      <w:marLeft w:val="0"/>
      <w:marRight w:val="0"/>
      <w:marTop w:val="0"/>
      <w:marBottom w:val="0"/>
      <w:divBdr>
        <w:top w:val="none" w:sz="0" w:space="0" w:color="auto"/>
        <w:left w:val="none" w:sz="0" w:space="0" w:color="auto"/>
        <w:bottom w:val="none" w:sz="0" w:space="0" w:color="auto"/>
        <w:right w:val="none" w:sz="0" w:space="0" w:color="auto"/>
      </w:divBdr>
    </w:div>
    <w:div w:id="1460224377">
      <w:bodyDiv w:val="1"/>
      <w:marLeft w:val="0"/>
      <w:marRight w:val="0"/>
      <w:marTop w:val="0"/>
      <w:marBottom w:val="0"/>
      <w:divBdr>
        <w:top w:val="none" w:sz="0" w:space="0" w:color="auto"/>
        <w:left w:val="none" w:sz="0" w:space="0" w:color="auto"/>
        <w:bottom w:val="none" w:sz="0" w:space="0" w:color="auto"/>
        <w:right w:val="none" w:sz="0" w:space="0" w:color="auto"/>
      </w:divBdr>
    </w:div>
    <w:div w:id="1616055251">
      <w:bodyDiv w:val="1"/>
      <w:marLeft w:val="0"/>
      <w:marRight w:val="0"/>
      <w:marTop w:val="0"/>
      <w:marBottom w:val="0"/>
      <w:divBdr>
        <w:top w:val="none" w:sz="0" w:space="0" w:color="auto"/>
        <w:left w:val="none" w:sz="0" w:space="0" w:color="auto"/>
        <w:bottom w:val="none" w:sz="0" w:space="0" w:color="auto"/>
        <w:right w:val="none" w:sz="0" w:space="0" w:color="auto"/>
      </w:divBdr>
      <w:divsChild>
        <w:div w:id="321470961">
          <w:marLeft w:val="0"/>
          <w:marRight w:val="0"/>
          <w:marTop w:val="0"/>
          <w:marBottom w:val="0"/>
          <w:divBdr>
            <w:top w:val="none" w:sz="0" w:space="0" w:color="auto"/>
            <w:left w:val="none" w:sz="0" w:space="0" w:color="auto"/>
            <w:bottom w:val="none" w:sz="0" w:space="0" w:color="auto"/>
            <w:right w:val="none" w:sz="0" w:space="0" w:color="auto"/>
          </w:divBdr>
        </w:div>
        <w:div w:id="1194152147">
          <w:marLeft w:val="0"/>
          <w:marRight w:val="0"/>
          <w:marTop w:val="0"/>
          <w:marBottom w:val="0"/>
          <w:divBdr>
            <w:top w:val="none" w:sz="0" w:space="0" w:color="auto"/>
            <w:left w:val="none" w:sz="0" w:space="0" w:color="auto"/>
            <w:bottom w:val="none" w:sz="0" w:space="0" w:color="auto"/>
            <w:right w:val="none" w:sz="0" w:space="0" w:color="auto"/>
          </w:divBdr>
        </w:div>
      </w:divsChild>
    </w:div>
    <w:div w:id="1853454968">
      <w:bodyDiv w:val="1"/>
      <w:marLeft w:val="0"/>
      <w:marRight w:val="0"/>
      <w:marTop w:val="0"/>
      <w:marBottom w:val="0"/>
      <w:divBdr>
        <w:top w:val="none" w:sz="0" w:space="0" w:color="auto"/>
        <w:left w:val="none" w:sz="0" w:space="0" w:color="auto"/>
        <w:bottom w:val="none" w:sz="0" w:space="0" w:color="auto"/>
        <w:right w:val="none" w:sz="0" w:space="0" w:color="auto"/>
      </w:divBdr>
      <w:divsChild>
        <w:div w:id="1751661351">
          <w:marLeft w:val="0"/>
          <w:marRight w:val="0"/>
          <w:marTop w:val="0"/>
          <w:marBottom w:val="0"/>
          <w:divBdr>
            <w:top w:val="none" w:sz="0" w:space="0" w:color="auto"/>
            <w:left w:val="none" w:sz="0" w:space="0" w:color="auto"/>
            <w:bottom w:val="none" w:sz="0" w:space="0" w:color="auto"/>
            <w:right w:val="none" w:sz="0" w:space="0" w:color="auto"/>
          </w:divBdr>
          <w:divsChild>
            <w:div w:id="1588029163">
              <w:marLeft w:val="0"/>
              <w:marRight w:val="0"/>
              <w:marTop w:val="0"/>
              <w:marBottom w:val="0"/>
              <w:divBdr>
                <w:top w:val="none" w:sz="0" w:space="0" w:color="auto"/>
                <w:left w:val="none" w:sz="0" w:space="0" w:color="auto"/>
                <w:bottom w:val="none" w:sz="0" w:space="0" w:color="auto"/>
                <w:right w:val="none" w:sz="0" w:space="0" w:color="auto"/>
              </w:divBdr>
              <w:divsChild>
                <w:div w:id="399981284">
                  <w:marLeft w:val="0"/>
                  <w:marRight w:val="0"/>
                  <w:marTop w:val="0"/>
                  <w:marBottom w:val="0"/>
                  <w:divBdr>
                    <w:top w:val="none" w:sz="0" w:space="0" w:color="auto"/>
                    <w:left w:val="none" w:sz="0" w:space="0" w:color="auto"/>
                    <w:bottom w:val="none" w:sz="0" w:space="0" w:color="auto"/>
                    <w:right w:val="none" w:sz="0" w:space="0" w:color="auto"/>
                  </w:divBdr>
                  <w:divsChild>
                    <w:div w:id="1892384304">
                      <w:marLeft w:val="0"/>
                      <w:marRight w:val="0"/>
                      <w:marTop w:val="0"/>
                      <w:marBottom w:val="0"/>
                      <w:divBdr>
                        <w:top w:val="none" w:sz="0" w:space="0" w:color="auto"/>
                        <w:left w:val="none" w:sz="0" w:space="0" w:color="auto"/>
                        <w:bottom w:val="none" w:sz="0" w:space="0" w:color="auto"/>
                        <w:right w:val="none" w:sz="0" w:space="0" w:color="auto"/>
                      </w:divBdr>
                      <w:divsChild>
                        <w:div w:id="1797092580">
                          <w:marLeft w:val="0"/>
                          <w:marRight w:val="0"/>
                          <w:marTop w:val="0"/>
                          <w:marBottom w:val="0"/>
                          <w:divBdr>
                            <w:top w:val="none" w:sz="0" w:space="0" w:color="auto"/>
                            <w:left w:val="none" w:sz="0" w:space="0" w:color="auto"/>
                            <w:bottom w:val="none" w:sz="0" w:space="0" w:color="auto"/>
                            <w:right w:val="none" w:sz="0" w:space="0" w:color="auto"/>
                          </w:divBdr>
                          <w:divsChild>
                            <w:div w:id="9729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s://www.colombiacompra.gov.co/secop/secop-ii" TargetMode="External"/><Relationship Id="rId39"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https://www.colombiacompra.gov.co/secop/secop-ii" TargetMode="External"/><Relationship Id="rId34" Type="http://schemas.openxmlformats.org/officeDocument/2006/relationships/hyperlink" Target="https://www.colombiacompra.gov.co/secop/secop-ii" TargetMode="External"/><Relationship Id="rId42" Type="http://schemas.openxmlformats.org/officeDocument/2006/relationships/image" Target="media/image8.emf"/><Relationship Id="rId47" Type="http://schemas.openxmlformats.org/officeDocument/2006/relationships/footer" Target="footer1.xml"/><Relationship Id="rId50"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www.colombiacompra.gov.co/secop/secop-ii" TargetMode="External"/><Relationship Id="rId17" Type="http://schemas.openxmlformats.org/officeDocument/2006/relationships/hyperlink" Target="https://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hyperlink" Target="https://www.colombiacompra.gov.co/secop/secop-ii" TargetMode="External"/><Relationship Id="rId38" Type="http://schemas.openxmlformats.org/officeDocument/2006/relationships/image" Target="media/image4.emf"/><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ombiacompra.gov.co/secop/secop-ii" TargetMode="External"/><Relationship Id="rId20" Type="http://schemas.openxmlformats.org/officeDocument/2006/relationships/hyperlink" Target="https://www.colombiacompra.gov.co/secop/secop-ii" TargetMode="External"/><Relationship Id="rId29" Type="http://schemas.openxmlformats.org/officeDocument/2006/relationships/hyperlink" Target="mailto:licitaciones@idiger.gov.co" TargetMode="External"/><Relationship Id="rId41"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ombiacompra.gov.co/secop/secop-ii" TargetMode="External"/><Relationship Id="rId24" Type="http://schemas.openxmlformats.org/officeDocument/2006/relationships/hyperlink" Target="https://www.colombiacompra.gov.co/secop/secop-ii" TargetMode="External"/><Relationship Id="rId32" Type="http://schemas.openxmlformats.org/officeDocument/2006/relationships/hyperlink" Target="http://www.banrep.gov.co/series-estadisticas/see_ts_trm.htm" TargetMode="External"/><Relationship Id="rId37" Type="http://schemas.openxmlformats.org/officeDocument/2006/relationships/image" Target="media/image3.emf"/><Relationship Id="rId40" Type="http://schemas.openxmlformats.org/officeDocument/2006/relationships/image" Target="media/image6.emf"/><Relationship Id="rId45" Type="http://schemas.openxmlformats.org/officeDocument/2006/relationships/hyperlink" Target="https://www.colombiacompra.gov.co/secop/secop-ii" TargetMode="External"/><Relationship Id="rId5" Type="http://schemas.openxmlformats.org/officeDocument/2006/relationships/settings" Target="settings.xml"/><Relationship Id="rId15" Type="http://schemas.openxmlformats.org/officeDocument/2006/relationships/hyperlink" Target="https://www.colombiacompra.gov.co/secop/secop-ii" TargetMode="External"/><Relationship Id="rId23" Type="http://schemas.openxmlformats.org/officeDocument/2006/relationships/hyperlink" Target="https://www.colombiacompra.gov.co/secop/secop-ii" TargetMode="External"/><Relationship Id="rId28" Type="http://schemas.openxmlformats.org/officeDocument/2006/relationships/hyperlink" Target="https://www.colombiacompra.gov.co/secop/que-es-el-secop-ii/manuales-y-guias-de-uso-del-secop-ii" TargetMode="External"/><Relationship Id="rId36" Type="http://schemas.openxmlformats.org/officeDocument/2006/relationships/image" Target="media/image2.emf"/><Relationship Id="rId49" Type="http://schemas.openxmlformats.org/officeDocument/2006/relationships/theme" Target="theme/theme1.xml"/><Relationship Id="rId10" Type="http://schemas.openxmlformats.org/officeDocument/2006/relationships/hyperlink" Target="https://www.colombiacompra.gov.co/secop/secop-ii" TargetMode="External"/><Relationship Id="rId19" Type="http://schemas.openxmlformats.org/officeDocument/2006/relationships/hyperlink" Target="https://www.colombiacompra.gov.co/secop/secop-ii" TargetMode="External"/><Relationship Id="rId31" Type="http://schemas.openxmlformats.org/officeDocument/2006/relationships/hyperlink" Target="mailto:licitaciones@idiger.gov.co" TargetMode="External"/><Relationship Id="rId44" Type="http://schemas.openxmlformats.org/officeDocument/2006/relationships/hyperlink" Target="http://www.alcaldiabogota.gov.co/sisjur/normas/Norma1.jsp?i=343" TargetMode="External"/><Relationship Id="rId4" Type="http://schemas.microsoft.com/office/2007/relationships/stylesWithEffects" Target="stylesWithEffects.xml"/><Relationship Id="rId9" Type="http://schemas.openxmlformats.org/officeDocument/2006/relationships/hyperlink" Target="https://www.colombiacompra.gov.co/secop/secop-ii" TargetMode="External"/><Relationship Id="rId14" Type="http://schemas.openxmlformats.org/officeDocument/2006/relationships/hyperlink" Target="https://www.colombiacompra.gov.co/secop/secop-ii" TargetMode="External"/><Relationship Id="rId22" Type="http://schemas.openxmlformats.org/officeDocument/2006/relationships/hyperlink" Target="https://www.colombiacompra.gov.co/secop/secop-ii" TargetMode="External"/><Relationship Id="rId27" Type="http://schemas.openxmlformats.org/officeDocument/2006/relationships/hyperlink" Target="https://www.colombiacompra.gov.co/secop/secop-ii" TargetMode="External"/><Relationship Id="rId30" Type="http://schemas.openxmlformats.org/officeDocument/2006/relationships/hyperlink" Target="mailto:licitaciones@idiger.gov.co" TargetMode="External"/><Relationship Id="rId35" Type="http://schemas.openxmlformats.org/officeDocument/2006/relationships/hyperlink" Target="https://www.colombiacompra.gov.co/secop/secop-ii" TargetMode="External"/><Relationship Id="rId43" Type="http://schemas.openxmlformats.org/officeDocument/2006/relationships/hyperlink" Target="https://www.colombiacompra.gov.co/secop/secop-ii.,%20y" TargetMode="External"/><Relationship Id="rId48" Type="http://schemas.openxmlformats.org/officeDocument/2006/relationships/fontTable" Target="fontTable.xml"/><Relationship Id="rId8" Type="http://schemas.openxmlformats.org/officeDocument/2006/relationships/endnotes" Target="endnotes.xml"/><Relationship Id="rId51"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64BFA-AB60-40F3-9C68-B7EC239F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55</Pages>
  <Words>22407</Words>
  <Characters>123244</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M.  Arroyo</dc:creator>
  <cp:lastModifiedBy>Claudia Franco</cp:lastModifiedBy>
  <cp:revision>16</cp:revision>
  <cp:lastPrinted>2018-06-25T20:06:00Z</cp:lastPrinted>
  <dcterms:created xsi:type="dcterms:W3CDTF">2018-07-12T17:38:00Z</dcterms:created>
  <dcterms:modified xsi:type="dcterms:W3CDTF">2018-07-18T19:01:00Z</dcterms:modified>
</cp:coreProperties>
</file>