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5815" w:rsidRPr="009B3AAB" w:rsidRDefault="00E55815" w:rsidP="00E55815">
      <w:pPr>
        <w:spacing w:after="0" w:line="0" w:lineRule="atLeast"/>
        <w:jc w:val="center"/>
        <w:rPr>
          <w:rFonts w:ascii="Arial Narrow" w:hAnsi="Arial Narrow" w:cs="Arial"/>
          <w:b/>
          <w:sz w:val="24"/>
          <w:szCs w:val="24"/>
        </w:rPr>
      </w:pPr>
      <w:bookmarkStart w:id="0" w:name="_Hlk169421681"/>
      <w:bookmarkStart w:id="1" w:name="OLE_LINK4"/>
      <w:bookmarkStart w:id="2" w:name="OLE_LINK3"/>
      <w:r w:rsidRPr="009B3AAB">
        <w:rPr>
          <w:rFonts w:ascii="Arial Narrow" w:hAnsi="Arial Narrow" w:cs="Arial"/>
          <w:b/>
          <w:sz w:val="24"/>
          <w:szCs w:val="24"/>
        </w:rPr>
        <w:t xml:space="preserve">ANEXO </w:t>
      </w:r>
      <w:bookmarkEnd w:id="0"/>
      <w:bookmarkEnd w:id="1"/>
      <w:bookmarkEnd w:id="2"/>
      <w:r>
        <w:rPr>
          <w:rFonts w:ascii="Arial Narrow" w:hAnsi="Arial Narrow" w:cs="Arial"/>
          <w:b/>
          <w:sz w:val="24"/>
          <w:szCs w:val="24"/>
        </w:rPr>
        <w:t>5</w:t>
      </w:r>
    </w:p>
    <w:p w:rsidR="00E55815" w:rsidRPr="009B3AAB" w:rsidRDefault="00E55815" w:rsidP="00E55815">
      <w:pPr>
        <w:pStyle w:val="Ttulo"/>
        <w:spacing w:line="0" w:lineRule="atLeast"/>
        <w:rPr>
          <w:rFonts w:ascii="Arial Narrow" w:hAnsi="Arial Narrow" w:cs="Arial"/>
          <w:sz w:val="24"/>
        </w:rPr>
      </w:pPr>
      <w:r w:rsidRPr="009B3AAB">
        <w:rPr>
          <w:rFonts w:ascii="Arial Narrow" w:hAnsi="Arial Narrow" w:cs="Arial"/>
          <w:sz w:val="24"/>
        </w:rPr>
        <w:t>OFERTA TÉCNICA</w:t>
      </w:r>
    </w:p>
    <w:p w:rsidR="00E55815" w:rsidRPr="009B3AAB" w:rsidRDefault="00E55815" w:rsidP="00E55815">
      <w:pPr>
        <w:pStyle w:val="Ttulo"/>
        <w:spacing w:line="0" w:lineRule="atLeast"/>
        <w:rPr>
          <w:rFonts w:ascii="Arial Narrow" w:hAnsi="Arial Narrow" w:cs="Arial"/>
          <w:bCs w:val="0"/>
          <w:sz w:val="24"/>
          <w:lang w:val="es-MX"/>
        </w:rPr>
      </w:pPr>
      <w:r w:rsidRPr="009B3AAB">
        <w:rPr>
          <w:rFonts w:ascii="Arial Narrow" w:hAnsi="Arial Narrow" w:cs="Arial"/>
          <w:bCs w:val="0"/>
          <w:sz w:val="24"/>
          <w:lang w:val="es-MX"/>
        </w:rPr>
        <w:t>“</w:t>
      </w:r>
      <w:r w:rsidRPr="009B3AAB">
        <w:rPr>
          <w:rFonts w:ascii="Arial Narrow" w:hAnsi="Arial Narrow" w:cs="Arial"/>
          <w:sz w:val="24"/>
        </w:rPr>
        <w:t>ESPECIFICACIONES TÉCNICAS MÍNIMAS HABILITANTES</w:t>
      </w:r>
      <w:r w:rsidRPr="009B3AAB">
        <w:rPr>
          <w:rFonts w:ascii="Arial Narrow" w:hAnsi="Arial Narrow" w:cs="Arial"/>
          <w:bCs w:val="0"/>
          <w:sz w:val="24"/>
          <w:lang w:val="es-MX"/>
        </w:rPr>
        <w:t>”</w:t>
      </w:r>
    </w:p>
    <w:p w:rsidR="00E55815" w:rsidRPr="009B3AAB" w:rsidRDefault="00E55815" w:rsidP="00E55815">
      <w:pPr>
        <w:pStyle w:val="Ttulo"/>
        <w:spacing w:line="0" w:lineRule="atLeast"/>
        <w:jc w:val="both"/>
        <w:rPr>
          <w:rFonts w:ascii="Arial Narrow" w:hAnsi="Arial Narrow" w:cs="Arial"/>
          <w:sz w:val="24"/>
          <w:lang w:val="es-MX"/>
        </w:rPr>
      </w:pPr>
    </w:p>
    <w:p w:rsidR="00E55815" w:rsidRPr="00DB17E7" w:rsidRDefault="00E55815" w:rsidP="00DB17E7">
      <w:pPr>
        <w:autoSpaceDE w:val="0"/>
        <w:autoSpaceDN w:val="0"/>
        <w:adjustRightInd w:val="0"/>
        <w:spacing w:after="0" w:line="0" w:lineRule="atLeast"/>
        <w:jc w:val="both"/>
        <w:rPr>
          <w:rFonts w:ascii="Arial Narrow" w:hAnsi="Arial Narrow" w:cs="Arial"/>
          <w:color w:val="808080" w:themeColor="background1" w:themeShade="80"/>
          <w:sz w:val="24"/>
          <w:szCs w:val="24"/>
          <w:lang w:val="es-ES"/>
        </w:rPr>
      </w:pPr>
      <w:r w:rsidRPr="009B3AAB">
        <w:rPr>
          <w:rFonts w:ascii="Arial Narrow" w:hAnsi="Arial Narrow" w:cs="Arial"/>
          <w:color w:val="808080" w:themeColor="background1" w:themeShade="80"/>
          <w:sz w:val="24"/>
          <w:szCs w:val="24"/>
        </w:rPr>
        <w:t>Ciudad</w:t>
      </w:r>
    </w:p>
    <w:p w:rsidR="00E55815" w:rsidRPr="009B3AAB" w:rsidRDefault="00E55815" w:rsidP="00E55815">
      <w:pPr>
        <w:spacing w:after="0" w:line="0" w:lineRule="atLeast"/>
        <w:jc w:val="both"/>
        <w:rPr>
          <w:rFonts w:ascii="Arial Narrow" w:hAnsi="Arial Narrow" w:cs="Arial"/>
          <w:sz w:val="24"/>
          <w:szCs w:val="24"/>
        </w:rPr>
      </w:pPr>
      <w:r w:rsidRPr="009B3AAB">
        <w:rPr>
          <w:rFonts w:ascii="Arial Narrow" w:hAnsi="Arial Narrow" w:cs="Arial"/>
          <w:sz w:val="24"/>
          <w:szCs w:val="24"/>
        </w:rPr>
        <w:t>Señores</w:t>
      </w:r>
    </w:p>
    <w:p w:rsidR="00E55815" w:rsidRPr="009B3AAB" w:rsidRDefault="00E55815" w:rsidP="00E55815">
      <w:pPr>
        <w:spacing w:after="0" w:line="0" w:lineRule="atLeast"/>
        <w:jc w:val="both"/>
        <w:rPr>
          <w:rFonts w:ascii="Arial Narrow" w:hAnsi="Arial Narrow" w:cs="Arial"/>
          <w:b/>
          <w:bCs/>
          <w:sz w:val="24"/>
          <w:szCs w:val="24"/>
        </w:rPr>
      </w:pPr>
      <w:r w:rsidRPr="009B3AAB">
        <w:rPr>
          <w:rFonts w:ascii="Arial Narrow" w:hAnsi="Arial Narrow" w:cs="Arial"/>
          <w:b/>
          <w:bCs/>
          <w:sz w:val="24"/>
          <w:szCs w:val="24"/>
        </w:rPr>
        <w:t xml:space="preserve">MINISTERIO DE DEFENSA NACIONAL </w:t>
      </w:r>
    </w:p>
    <w:p w:rsidR="00E55815" w:rsidRPr="009B3AAB" w:rsidRDefault="00E55815" w:rsidP="00E55815">
      <w:pPr>
        <w:autoSpaceDE w:val="0"/>
        <w:autoSpaceDN w:val="0"/>
        <w:adjustRightInd w:val="0"/>
        <w:spacing w:after="0" w:line="0" w:lineRule="atLeast"/>
        <w:jc w:val="both"/>
        <w:rPr>
          <w:rFonts w:ascii="Arial Narrow" w:hAnsi="Arial Narrow" w:cs="Arial"/>
          <w:bCs/>
          <w:sz w:val="24"/>
          <w:szCs w:val="24"/>
        </w:rPr>
      </w:pPr>
      <w:r w:rsidRPr="009B3AAB">
        <w:rPr>
          <w:rFonts w:ascii="Arial Narrow" w:hAnsi="Arial Narrow" w:cs="Arial"/>
          <w:bCs/>
          <w:sz w:val="24"/>
          <w:szCs w:val="24"/>
        </w:rPr>
        <w:t xml:space="preserve">Dirección General Marítima - </w:t>
      </w:r>
      <w:r w:rsidRPr="009B3AAB">
        <w:rPr>
          <w:rFonts w:ascii="Arial Narrow" w:hAnsi="Arial Narrow" w:cs="Arial"/>
          <w:b/>
          <w:bCs/>
          <w:sz w:val="24"/>
          <w:szCs w:val="24"/>
        </w:rPr>
        <w:t>DIMAR</w:t>
      </w:r>
    </w:p>
    <w:p w:rsidR="00E55815" w:rsidRPr="009B3AAB" w:rsidRDefault="00E55815" w:rsidP="00E55815">
      <w:pPr>
        <w:spacing w:after="0" w:line="0" w:lineRule="atLeast"/>
        <w:jc w:val="both"/>
        <w:rPr>
          <w:rFonts w:ascii="Arial Narrow" w:hAnsi="Arial Narrow" w:cs="Arial"/>
          <w:sz w:val="24"/>
          <w:szCs w:val="24"/>
        </w:rPr>
      </w:pPr>
      <w:r>
        <w:rPr>
          <w:rFonts w:ascii="Arial Narrow" w:hAnsi="Arial Narrow" w:cs="Arial"/>
          <w:sz w:val="24"/>
          <w:szCs w:val="24"/>
        </w:rPr>
        <w:t>Cuidad</w:t>
      </w:r>
      <w:r w:rsidRPr="009B3AAB">
        <w:rPr>
          <w:rFonts w:ascii="Arial Narrow" w:hAnsi="Arial Narrow" w:cs="Arial"/>
          <w:sz w:val="24"/>
          <w:szCs w:val="24"/>
        </w:rPr>
        <w:t xml:space="preserve"> -</w:t>
      </w:r>
    </w:p>
    <w:p w:rsidR="00E55815" w:rsidRPr="009B3AAB" w:rsidRDefault="00E55815" w:rsidP="00E55815">
      <w:pPr>
        <w:pStyle w:val="Ttulo"/>
        <w:spacing w:line="0" w:lineRule="atLeast"/>
        <w:jc w:val="both"/>
        <w:rPr>
          <w:rFonts w:ascii="Arial Narrow" w:hAnsi="Arial Narrow" w:cs="Arial"/>
          <w:sz w:val="24"/>
          <w:lang w:val="es-MX"/>
        </w:rPr>
      </w:pPr>
    </w:p>
    <w:p w:rsidR="00E55815" w:rsidRPr="00DB17E7" w:rsidRDefault="00E55815" w:rsidP="00DB17E7">
      <w:pPr>
        <w:spacing w:after="0" w:line="0" w:lineRule="atLeast"/>
        <w:jc w:val="both"/>
        <w:rPr>
          <w:rFonts w:ascii="Arial Narrow" w:hAnsi="Arial Narrow" w:cs="Arial"/>
          <w:sz w:val="24"/>
          <w:szCs w:val="24"/>
          <w:lang w:val="es-ES"/>
        </w:rPr>
      </w:pPr>
      <w:r w:rsidRPr="009B3AAB">
        <w:rPr>
          <w:rFonts w:ascii="Arial Narrow" w:hAnsi="Arial Narrow" w:cs="Arial"/>
          <w:b/>
          <w:sz w:val="24"/>
          <w:szCs w:val="24"/>
        </w:rPr>
        <w:t>Asunto: Proceso de Contratación de</w:t>
      </w:r>
      <w:r w:rsidRPr="009B3AAB">
        <w:rPr>
          <w:rFonts w:ascii="Arial Narrow" w:hAnsi="Arial Narrow" w:cs="Arial"/>
          <w:sz w:val="24"/>
          <w:szCs w:val="24"/>
        </w:rPr>
        <w:t xml:space="preserve"> </w:t>
      </w:r>
      <w:r w:rsidRPr="009B3AAB">
        <w:rPr>
          <w:rFonts w:ascii="Arial Narrow" w:hAnsi="Arial Narrow" w:cs="Arial"/>
          <w:b/>
          <w:bCs/>
          <w:sz w:val="24"/>
          <w:szCs w:val="24"/>
        </w:rPr>
        <w:t xml:space="preserve">Mínima Cuantía </w:t>
      </w:r>
      <w:r w:rsidRPr="009B3AAB">
        <w:rPr>
          <w:rFonts w:ascii="Arial Narrow" w:hAnsi="Arial Narrow" w:cs="Arial"/>
          <w:b/>
          <w:color w:val="808080" w:themeColor="background1" w:themeShade="80"/>
          <w:sz w:val="24"/>
          <w:szCs w:val="24"/>
          <w:highlight w:val="lightGray"/>
          <w:u w:val="single"/>
        </w:rPr>
        <w:t>(</w:t>
      </w:r>
      <w:r w:rsidR="008D4215">
        <w:rPr>
          <w:rFonts w:ascii="Arial Narrow" w:hAnsi="Arial Narrow" w:cs="Arial"/>
          <w:b/>
          <w:color w:val="808080" w:themeColor="background1" w:themeShade="80"/>
          <w:sz w:val="24"/>
          <w:szCs w:val="24"/>
          <w:highlight w:val="lightGray"/>
          <w:u w:val="single"/>
        </w:rPr>
        <w:t>085-GINRED3-2021</w:t>
      </w:r>
      <w:r w:rsidRPr="009B3AAB">
        <w:rPr>
          <w:rFonts w:ascii="Arial Narrow" w:hAnsi="Arial Narrow" w:cs="Arial"/>
          <w:b/>
          <w:color w:val="808080" w:themeColor="background1" w:themeShade="80"/>
          <w:sz w:val="24"/>
          <w:szCs w:val="24"/>
          <w:highlight w:val="lightGray"/>
          <w:u w:val="single"/>
        </w:rPr>
        <w:t>)</w:t>
      </w:r>
    </w:p>
    <w:p w:rsidR="00E55815" w:rsidRPr="009B3AAB" w:rsidRDefault="00E55815" w:rsidP="00E55815">
      <w:pPr>
        <w:spacing w:after="0" w:line="0" w:lineRule="atLeast"/>
        <w:jc w:val="both"/>
        <w:rPr>
          <w:rFonts w:ascii="Arial Narrow" w:hAnsi="Arial Narrow" w:cs="Arial"/>
          <w:color w:val="000000"/>
          <w:sz w:val="24"/>
          <w:szCs w:val="24"/>
          <w:lang w:val="es-ES"/>
        </w:rPr>
      </w:pPr>
      <w:r w:rsidRPr="009B3AAB">
        <w:rPr>
          <w:rFonts w:ascii="Arial Narrow" w:hAnsi="Arial Narrow" w:cs="Arial"/>
          <w:sz w:val="24"/>
          <w:szCs w:val="24"/>
        </w:rPr>
        <w:t>A continuación, se describen las Especificaciones Técnicas Mínimas Habilitantes, establecidas por la Entidad para “</w:t>
      </w:r>
      <w:r w:rsidRPr="009B3AAB">
        <w:rPr>
          <w:rFonts w:ascii="Arial Narrow" w:hAnsi="Arial Narrow" w:cs="Arial"/>
          <w:b/>
          <w:i/>
          <w:color w:val="808080" w:themeColor="background1" w:themeShade="80"/>
          <w:sz w:val="24"/>
          <w:szCs w:val="24"/>
        </w:rPr>
        <w:t xml:space="preserve">ingresar objeto del proceso” </w:t>
      </w:r>
      <w:r w:rsidRPr="009B3AAB">
        <w:rPr>
          <w:rFonts w:ascii="Arial Narrow" w:hAnsi="Arial Narrow" w:cs="Arial"/>
          <w:color w:val="000000"/>
          <w:sz w:val="24"/>
          <w:szCs w:val="24"/>
        </w:rPr>
        <w:t>así:</w:t>
      </w:r>
    </w:p>
    <w:p w:rsidR="00E55815" w:rsidRPr="008D4215" w:rsidRDefault="00E55815" w:rsidP="00E55815">
      <w:pPr>
        <w:pStyle w:val="Ttulo"/>
        <w:spacing w:line="0" w:lineRule="atLeast"/>
        <w:jc w:val="both"/>
        <w:rPr>
          <w:rFonts w:ascii="Arial Narrow" w:hAnsi="Arial Narrow" w:cs="Arial"/>
          <w:sz w:val="18"/>
          <w:lang w:val="es-MX"/>
        </w:rPr>
      </w:pPr>
    </w:p>
    <w:p w:rsidR="00E55815" w:rsidRDefault="00E55815" w:rsidP="00E55815">
      <w:pPr>
        <w:spacing w:after="0"/>
        <w:jc w:val="both"/>
        <w:rPr>
          <w:rFonts w:ascii="Arial Narrow" w:hAnsi="Arial Narrow" w:cs="Arial"/>
          <w:b/>
          <w:sz w:val="24"/>
          <w:szCs w:val="24"/>
          <w:u w:val="single"/>
        </w:rPr>
      </w:pPr>
      <w:r w:rsidRPr="009B3AAB">
        <w:rPr>
          <w:rFonts w:ascii="Arial Narrow" w:hAnsi="Arial Narrow" w:cs="Arial"/>
          <w:b/>
          <w:sz w:val="24"/>
          <w:szCs w:val="24"/>
          <w:u w:val="single"/>
        </w:rPr>
        <w:t xml:space="preserve">ESPECIFICACIONES TÉCNICAS </w:t>
      </w:r>
      <w:r w:rsidRPr="009B3AAB">
        <w:rPr>
          <w:rFonts w:ascii="Arial Narrow" w:hAnsi="Arial Narrow" w:cs="Arial"/>
          <w:b/>
          <w:bCs/>
          <w:sz w:val="24"/>
          <w:szCs w:val="24"/>
          <w:u w:val="single"/>
        </w:rPr>
        <w:t xml:space="preserve">EXIGIDAS </w:t>
      </w:r>
      <w:r w:rsidRPr="009B3AAB">
        <w:rPr>
          <w:rFonts w:ascii="Arial Narrow" w:hAnsi="Arial Narrow" w:cs="Arial"/>
          <w:b/>
          <w:sz w:val="24"/>
          <w:szCs w:val="24"/>
          <w:u w:val="single"/>
        </w:rPr>
        <w:t>POR PARTE DE LA DIRECCIÓN GENERAL MARÍTIMA - DIMAR:</w:t>
      </w:r>
    </w:p>
    <w:p w:rsidR="002C20A1" w:rsidRPr="008D4215" w:rsidRDefault="00A26B6C" w:rsidP="00FD5561">
      <w:pPr>
        <w:ind w:left="142" w:right="191"/>
        <w:jc w:val="both"/>
        <w:outlineLvl w:val="0"/>
        <w:rPr>
          <w:rFonts w:ascii="Helvetica" w:hAnsi="Helvetica" w:cs="Helvetica"/>
          <w:sz w:val="20"/>
        </w:rPr>
      </w:pPr>
      <w:r w:rsidRPr="008D4215">
        <w:rPr>
          <w:rFonts w:ascii="Arial" w:hAnsi="Arial" w:cs="Arial"/>
          <w:bCs/>
          <w:sz w:val="20"/>
        </w:rPr>
        <w:t xml:space="preserve">Las especificaciones técnicas de los elementos son las contenidas en la Directiva Permanente </w:t>
      </w:r>
      <w:r w:rsidRPr="008D4215">
        <w:rPr>
          <w:rFonts w:ascii="Helvetica" w:hAnsi="Helvetica" w:cs="Helvetica"/>
          <w:sz w:val="20"/>
        </w:rPr>
        <w:t>No. DP-20190026, la cual se anexa al proceso y hace parte integral del mismo</w:t>
      </w:r>
      <w:r w:rsidR="00FD5561" w:rsidRPr="008D4215">
        <w:rPr>
          <w:rFonts w:ascii="Helvetica" w:hAnsi="Helvetica" w:cs="Helvetica"/>
          <w:sz w:val="20"/>
        </w:rPr>
        <w:t>, sin perjuicio de lo anterior.</w:t>
      </w:r>
    </w:p>
    <w:p w:rsidR="008D4215" w:rsidRPr="00D312B8" w:rsidRDefault="008D4215" w:rsidP="008D4215">
      <w:pPr>
        <w:spacing w:after="0"/>
        <w:ind w:left="142" w:right="191"/>
        <w:jc w:val="center"/>
        <w:outlineLvl w:val="0"/>
        <w:rPr>
          <w:rFonts w:ascii="Arial Narrow" w:hAnsi="Arial Narrow" w:cs="Arial"/>
          <w:b/>
          <w:bCs/>
          <w:sz w:val="8"/>
        </w:rPr>
      </w:pPr>
    </w:p>
    <w:tbl>
      <w:tblPr>
        <w:tblW w:w="47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9"/>
        <w:gridCol w:w="5080"/>
        <w:gridCol w:w="1266"/>
        <w:gridCol w:w="1158"/>
      </w:tblGrid>
      <w:tr w:rsidR="008D4215" w:rsidRPr="000848B7" w:rsidTr="007E5768">
        <w:trPr>
          <w:trHeight w:val="128"/>
          <w:jc w:val="center"/>
        </w:trPr>
        <w:tc>
          <w:tcPr>
            <w:tcW w:w="508" w:type="pct"/>
            <w:shd w:val="clear" w:color="auto" w:fill="44546A" w:themeFill="text2"/>
            <w:vAlign w:val="center"/>
            <w:hideMark/>
          </w:tcPr>
          <w:p w:rsidR="008D4215" w:rsidRPr="000848B7" w:rsidRDefault="008D4215" w:rsidP="007E5768">
            <w:pPr>
              <w:spacing w:after="0"/>
              <w:jc w:val="center"/>
              <w:rPr>
                <w:rFonts w:ascii="Arial Narrow" w:hAnsi="Arial Narrow" w:cs="Arial"/>
                <w:b/>
                <w:bCs/>
                <w:color w:val="FFFFFF" w:themeColor="background1"/>
                <w:sz w:val="16"/>
                <w:szCs w:val="20"/>
                <w:lang w:val="es-ES"/>
              </w:rPr>
            </w:pPr>
            <w:r w:rsidRPr="000848B7">
              <w:rPr>
                <w:rFonts w:ascii="Arial Narrow" w:hAnsi="Arial Narrow" w:cs="Arial"/>
                <w:b/>
                <w:bCs/>
                <w:color w:val="FFFFFF" w:themeColor="background1"/>
                <w:sz w:val="16"/>
                <w:szCs w:val="20"/>
                <w:lang w:val="es-ES"/>
              </w:rPr>
              <w:t>UNIDAD</w:t>
            </w:r>
          </w:p>
        </w:tc>
        <w:tc>
          <w:tcPr>
            <w:tcW w:w="3041" w:type="pct"/>
            <w:shd w:val="clear" w:color="auto" w:fill="44546A" w:themeFill="text2"/>
            <w:vAlign w:val="center"/>
            <w:hideMark/>
          </w:tcPr>
          <w:p w:rsidR="008D4215" w:rsidRPr="000848B7" w:rsidRDefault="008D4215" w:rsidP="007E5768">
            <w:pPr>
              <w:spacing w:after="0"/>
              <w:jc w:val="center"/>
              <w:rPr>
                <w:rFonts w:ascii="Arial Narrow" w:hAnsi="Arial Narrow" w:cs="Arial"/>
                <w:b/>
                <w:bCs/>
                <w:color w:val="FFFFFF" w:themeColor="background1"/>
                <w:sz w:val="16"/>
                <w:szCs w:val="20"/>
                <w:lang w:val="es-ES"/>
              </w:rPr>
            </w:pPr>
            <w:r w:rsidRPr="000848B7">
              <w:rPr>
                <w:rFonts w:ascii="Arial Narrow" w:hAnsi="Arial Narrow" w:cs="Arial"/>
                <w:b/>
                <w:bCs/>
                <w:color w:val="FFFFFF" w:themeColor="background1"/>
                <w:sz w:val="16"/>
                <w:szCs w:val="20"/>
                <w:lang w:val="es-ES"/>
              </w:rPr>
              <w:t xml:space="preserve">DESCRIPCION DEL SERVICIO </w:t>
            </w:r>
          </w:p>
        </w:tc>
        <w:tc>
          <w:tcPr>
            <w:tcW w:w="758" w:type="pct"/>
            <w:shd w:val="clear" w:color="auto" w:fill="44546A" w:themeFill="text2"/>
            <w:vAlign w:val="center"/>
            <w:hideMark/>
          </w:tcPr>
          <w:p w:rsidR="008D4215" w:rsidRPr="000848B7" w:rsidRDefault="008D4215" w:rsidP="007E5768">
            <w:pPr>
              <w:spacing w:after="0"/>
              <w:jc w:val="center"/>
              <w:rPr>
                <w:rFonts w:ascii="Arial Narrow" w:hAnsi="Arial Narrow" w:cs="Arial"/>
                <w:b/>
                <w:bCs/>
                <w:color w:val="FFFFFF" w:themeColor="background1"/>
                <w:sz w:val="16"/>
                <w:szCs w:val="20"/>
                <w:highlight w:val="yellow"/>
                <w:lang w:val="es-ES"/>
              </w:rPr>
            </w:pPr>
            <w:r w:rsidRPr="000848B7">
              <w:rPr>
                <w:rFonts w:ascii="Arial Narrow" w:hAnsi="Arial Narrow" w:cs="Arial"/>
                <w:b/>
                <w:bCs/>
                <w:color w:val="FFFFFF" w:themeColor="background1"/>
                <w:sz w:val="16"/>
                <w:szCs w:val="20"/>
                <w:lang w:val="es-ES"/>
              </w:rPr>
              <w:t>CUMPLE</w:t>
            </w:r>
          </w:p>
        </w:tc>
        <w:tc>
          <w:tcPr>
            <w:tcW w:w="693" w:type="pct"/>
            <w:shd w:val="clear" w:color="auto" w:fill="44546A" w:themeFill="text2"/>
            <w:vAlign w:val="center"/>
          </w:tcPr>
          <w:p w:rsidR="008D4215" w:rsidRPr="000848B7" w:rsidRDefault="008D4215" w:rsidP="007E5768">
            <w:pPr>
              <w:spacing w:after="0"/>
              <w:jc w:val="center"/>
              <w:rPr>
                <w:rFonts w:ascii="Arial Narrow" w:hAnsi="Arial Narrow" w:cs="Arial"/>
                <w:b/>
                <w:bCs/>
                <w:color w:val="FFFFFF" w:themeColor="background1"/>
                <w:sz w:val="16"/>
                <w:szCs w:val="20"/>
                <w:lang w:val="es-ES"/>
              </w:rPr>
            </w:pPr>
            <w:r w:rsidRPr="000848B7">
              <w:rPr>
                <w:rFonts w:ascii="Arial Narrow" w:hAnsi="Arial Narrow" w:cs="Arial"/>
                <w:b/>
                <w:bCs/>
                <w:color w:val="FFFFFF" w:themeColor="background1"/>
                <w:sz w:val="16"/>
                <w:szCs w:val="20"/>
                <w:lang w:val="es-ES"/>
              </w:rPr>
              <w:t>NO CUMPLE</w:t>
            </w:r>
          </w:p>
        </w:tc>
      </w:tr>
      <w:tr w:rsidR="008D4215" w:rsidRPr="000848B7" w:rsidTr="007E5768">
        <w:trPr>
          <w:trHeight w:val="2598"/>
          <w:jc w:val="center"/>
        </w:trPr>
        <w:tc>
          <w:tcPr>
            <w:tcW w:w="508" w:type="pct"/>
            <w:shd w:val="clear" w:color="auto" w:fill="auto"/>
            <w:vAlign w:val="center"/>
            <w:hideMark/>
          </w:tcPr>
          <w:p w:rsidR="008D4215" w:rsidRPr="000848B7" w:rsidRDefault="008D4215" w:rsidP="007E5768">
            <w:pPr>
              <w:jc w:val="center"/>
              <w:rPr>
                <w:rFonts w:ascii="Arial Narrow" w:hAnsi="Arial Narrow" w:cs="Arial"/>
                <w:color w:val="000000"/>
                <w:sz w:val="20"/>
                <w:szCs w:val="20"/>
                <w:lang w:val="es-ES"/>
              </w:rPr>
            </w:pPr>
            <w:r w:rsidRPr="000848B7">
              <w:rPr>
                <w:rFonts w:ascii="Arial Narrow" w:hAnsi="Arial Narrow" w:cs="Arial"/>
                <w:color w:val="000000"/>
                <w:sz w:val="20"/>
                <w:szCs w:val="20"/>
                <w:lang w:val="es-ES"/>
              </w:rPr>
              <w:t>SEMAB</w:t>
            </w:r>
          </w:p>
        </w:tc>
        <w:tc>
          <w:tcPr>
            <w:tcW w:w="3041" w:type="pct"/>
            <w:shd w:val="clear" w:color="auto" w:fill="auto"/>
            <w:vAlign w:val="center"/>
            <w:hideMark/>
          </w:tcPr>
          <w:p w:rsidR="008D4215" w:rsidRPr="000848B7" w:rsidRDefault="008D4215" w:rsidP="007E5768">
            <w:pPr>
              <w:spacing w:after="0"/>
              <w:jc w:val="both"/>
              <w:rPr>
                <w:rFonts w:ascii="Arial Narrow" w:hAnsi="Arial Narrow" w:cs="Arial"/>
                <w:sz w:val="20"/>
                <w:szCs w:val="20"/>
                <w:lang w:val="es-ES"/>
              </w:rPr>
            </w:pPr>
            <w:r w:rsidRPr="000848B7">
              <w:rPr>
                <w:rFonts w:ascii="Arial Narrow" w:hAnsi="Arial Narrow" w:cs="Arial"/>
                <w:sz w:val="20"/>
                <w:szCs w:val="20"/>
                <w:lang w:val="es-ES"/>
              </w:rPr>
              <w:t>Servicio de transporte a través de una embarcación cubierta con  su tripulación y capacidades que brinde seguridad y protección de las condiciones mete</w:t>
            </w:r>
            <w:bookmarkStart w:id="3" w:name="_GoBack"/>
            <w:bookmarkEnd w:id="3"/>
            <w:r w:rsidRPr="000848B7">
              <w:rPr>
                <w:rFonts w:ascii="Arial Narrow" w:hAnsi="Arial Narrow" w:cs="Arial"/>
                <w:sz w:val="20"/>
                <w:szCs w:val="20"/>
                <w:lang w:val="es-ES"/>
              </w:rPr>
              <w:t>omarinas tanto al personal de hidrógrafos como a los equipos, para ser empleado como plataforma de recolección de datos batimétricos, que cuente  con adaptaciones Hidrográficas en su casco y a un costado para la instalación del transducer de baja frecuencia acuerdo especificaciones de la Oficina Hidrográfica de Barranquilla, con el fin de realizar levantamientos batimétricos en el Río Magdalena, particularmente en el sector de mar de enfilación y MUZ-X6 (Km 0 Bocas de ceniza), entre otros sectores del Río Magdalena de acuerdo a la necesidad de la entidad.</w:t>
            </w:r>
          </w:p>
        </w:tc>
        <w:tc>
          <w:tcPr>
            <w:tcW w:w="758" w:type="pct"/>
            <w:shd w:val="clear" w:color="auto" w:fill="auto"/>
            <w:vAlign w:val="center"/>
          </w:tcPr>
          <w:p w:rsidR="008D4215" w:rsidRPr="000848B7" w:rsidRDefault="008D4215" w:rsidP="007E5768">
            <w:pPr>
              <w:jc w:val="center"/>
              <w:rPr>
                <w:rFonts w:ascii="Arial Narrow" w:hAnsi="Arial Narrow" w:cs="Arial"/>
                <w:color w:val="000000"/>
                <w:sz w:val="20"/>
                <w:szCs w:val="20"/>
                <w:lang w:val="es-ES"/>
              </w:rPr>
            </w:pPr>
          </w:p>
        </w:tc>
        <w:tc>
          <w:tcPr>
            <w:tcW w:w="693" w:type="pct"/>
            <w:vAlign w:val="center"/>
          </w:tcPr>
          <w:p w:rsidR="008D4215" w:rsidRPr="000848B7" w:rsidRDefault="008D4215" w:rsidP="007E5768">
            <w:pPr>
              <w:jc w:val="center"/>
              <w:rPr>
                <w:rFonts w:ascii="Arial Narrow" w:hAnsi="Arial Narrow" w:cs="Arial"/>
                <w:color w:val="000000"/>
                <w:sz w:val="20"/>
                <w:szCs w:val="20"/>
                <w:lang w:val="es-ES"/>
              </w:rPr>
            </w:pPr>
          </w:p>
        </w:tc>
      </w:tr>
    </w:tbl>
    <w:p w:rsidR="008D4215" w:rsidRPr="008D4215" w:rsidRDefault="008D4215" w:rsidP="008D4215">
      <w:pPr>
        <w:spacing w:line="0" w:lineRule="atLeast"/>
        <w:contextualSpacing/>
        <w:jc w:val="both"/>
        <w:rPr>
          <w:rFonts w:ascii="Arial Narrow" w:eastAsia="Calibri" w:hAnsi="Arial Narrow" w:cs="Arial"/>
          <w:b/>
          <w:bCs/>
          <w:sz w:val="20"/>
        </w:rPr>
      </w:pPr>
    </w:p>
    <w:tbl>
      <w:tblPr>
        <w:tblW w:w="4821" w:type="pct"/>
        <w:tblInd w:w="159" w:type="dxa"/>
        <w:tblCellMar>
          <w:left w:w="70" w:type="dxa"/>
          <w:right w:w="70" w:type="dxa"/>
        </w:tblCellMar>
        <w:tblLook w:val="04A0" w:firstRow="1" w:lastRow="0" w:firstColumn="1" w:lastColumn="0" w:noHBand="0" w:noVBand="1"/>
      </w:tblPr>
      <w:tblGrid>
        <w:gridCol w:w="8512"/>
      </w:tblGrid>
      <w:tr w:rsidR="008D4215" w:rsidRPr="000848B7" w:rsidTr="007E5768">
        <w:trPr>
          <w:trHeight w:val="70"/>
        </w:trPr>
        <w:tc>
          <w:tcPr>
            <w:tcW w:w="5000" w:type="pct"/>
            <w:tcBorders>
              <w:top w:val="single" w:sz="4" w:space="0" w:color="auto"/>
              <w:left w:val="single" w:sz="4" w:space="0" w:color="auto"/>
              <w:bottom w:val="single" w:sz="4" w:space="0" w:color="auto"/>
              <w:right w:val="single" w:sz="4" w:space="0" w:color="auto"/>
            </w:tcBorders>
            <w:shd w:val="clear" w:color="auto" w:fill="44546A" w:themeFill="text2"/>
            <w:vAlign w:val="center"/>
            <w:hideMark/>
          </w:tcPr>
          <w:p w:rsidR="008D4215" w:rsidRPr="000848B7" w:rsidRDefault="008D4215" w:rsidP="007E5768">
            <w:pPr>
              <w:spacing w:after="0"/>
              <w:jc w:val="center"/>
              <w:rPr>
                <w:rFonts w:ascii="Arial Narrow" w:hAnsi="Arial Narrow" w:cs="Arial"/>
                <w:b/>
                <w:bCs/>
                <w:color w:val="000000"/>
                <w:sz w:val="20"/>
                <w:szCs w:val="20"/>
              </w:rPr>
            </w:pPr>
            <w:r w:rsidRPr="000848B7">
              <w:rPr>
                <w:rFonts w:ascii="Arial Narrow" w:hAnsi="Arial Narrow" w:cs="Arial"/>
                <w:b/>
                <w:bCs/>
                <w:color w:val="FFFFFF" w:themeColor="background1"/>
                <w:sz w:val="20"/>
                <w:szCs w:val="20"/>
              </w:rPr>
              <w:t>SERVICIOS</w:t>
            </w:r>
          </w:p>
        </w:tc>
      </w:tr>
      <w:tr w:rsidR="008D4215" w:rsidRPr="000848B7" w:rsidTr="007E5768">
        <w:trPr>
          <w:trHeight w:val="5305"/>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8D4215" w:rsidRPr="000848B7" w:rsidRDefault="008D4215" w:rsidP="007E5768">
            <w:pPr>
              <w:jc w:val="both"/>
              <w:rPr>
                <w:rFonts w:ascii="Arial Narrow" w:hAnsi="Arial Narrow" w:cs="Arial"/>
                <w:sz w:val="20"/>
                <w:szCs w:val="20"/>
                <w:lang w:val="es-ES"/>
              </w:rPr>
            </w:pPr>
            <w:r w:rsidRPr="000848B7">
              <w:rPr>
                <w:rFonts w:ascii="Arial Narrow" w:hAnsi="Arial Narrow" w:cs="Arial"/>
                <w:sz w:val="20"/>
                <w:szCs w:val="20"/>
                <w:lang w:val="es-ES"/>
              </w:rPr>
              <w:t>Servicio de transporte mediante una lancha cubierta y tripulada, con adaptaciones hidrográficas en su casco y a un costado, para la instalación del transducer de baja frecuencia, de acuerdo a especificaciones de la Oficina Hidrográfica de Barranquilla.</w:t>
            </w:r>
          </w:p>
          <w:p w:rsidR="008D4215" w:rsidRPr="000848B7" w:rsidRDefault="008D4215" w:rsidP="007E5768">
            <w:pPr>
              <w:jc w:val="both"/>
              <w:rPr>
                <w:rFonts w:ascii="Arial Narrow" w:hAnsi="Arial Narrow" w:cs="Arial"/>
                <w:sz w:val="20"/>
                <w:szCs w:val="20"/>
                <w:lang w:val="es-ES"/>
              </w:rPr>
            </w:pPr>
            <w:r w:rsidRPr="000848B7">
              <w:rPr>
                <w:rFonts w:ascii="Arial Narrow" w:hAnsi="Arial Narrow" w:cs="Arial"/>
                <w:sz w:val="20"/>
                <w:szCs w:val="20"/>
                <w:lang w:val="es-ES"/>
              </w:rPr>
              <w:t>La lancha, además debe servir como plataforma para realizar levantamientos batimétricos en el Río Magdalena, particularmente en el sector de mar de enfilación y MUZ-X6 (Kilómetro -2 hasta Kilómetro 27 Desembocadura del Río Magdalena) y debe brindar seguridad y protección ante las condiciones meteomarinas de la zona tanto al personal de hidrógrafos como a los equipos.</w:t>
            </w:r>
          </w:p>
          <w:tbl>
            <w:tblPr>
              <w:tblW w:w="0" w:type="auto"/>
              <w:tblCellMar>
                <w:left w:w="0" w:type="dxa"/>
                <w:right w:w="0" w:type="dxa"/>
              </w:tblCellMar>
              <w:tblLook w:val="04A0" w:firstRow="1" w:lastRow="0" w:firstColumn="1" w:lastColumn="0" w:noHBand="0" w:noVBand="1"/>
            </w:tblPr>
            <w:tblGrid>
              <w:gridCol w:w="4198"/>
              <w:gridCol w:w="4154"/>
            </w:tblGrid>
            <w:tr w:rsidR="008D4215" w:rsidRPr="000848B7" w:rsidTr="007E5768">
              <w:tc>
                <w:tcPr>
                  <w:tcW w:w="8828" w:type="dxa"/>
                  <w:gridSpan w:val="2"/>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center"/>
                    <w:rPr>
                      <w:rFonts w:ascii="Arial Narrow" w:eastAsia="Calibri" w:hAnsi="Arial Narrow" w:cs="Calibri"/>
                      <w:b/>
                      <w:bCs/>
                      <w:color w:val="000000"/>
                      <w:sz w:val="20"/>
                    </w:rPr>
                  </w:pPr>
                  <w:r w:rsidRPr="008D4215">
                    <w:rPr>
                      <w:rFonts w:ascii="Arial Narrow" w:eastAsia="Calibri" w:hAnsi="Arial Narrow" w:cs="Calibri"/>
                      <w:b/>
                      <w:bCs/>
                      <w:color w:val="000000"/>
                      <w:sz w:val="20"/>
                    </w:rPr>
                    <w:t>CARACTERÍSTICAS</w:t>
                  </w:r>
                </w:p>
              </w:tc>
            </w:tr>
            <w:tr w:rsidR="008D4215" w:rsidRPr="000848B7" w:rsidTr="007E5768">
              <w:trPr>
                <w:trHeight w:val="60"/>
              </w:trPr>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MANGA</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4 metros</w:t>
                  </w:r>
                </w:p>
              </w:tc>
            </w:tr>
            <w:tr w:rsidR="008D4215" w:rsidRPr="000848B7" w:rsidTr="007E57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ESLORA</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14 metros</w:t>
                  </w:r>
                </w:p>
              </w:tc>
            </w:tr>
            <w:tr w:rsidR="008D4215" w:rsidRPr="000848B7" w:rsidTr="007E57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PROPULSORES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02</w:t>
                  </w:r>
                </w:p>
              </w:tc>
            </w:tr>
            <w:tr w:rsidR="008D4215" w:rsidRPr="000848B7" w:rsidTr="007E57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GENERADOR</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01</w:t>
                  </w:r>
                </w:p>
              </w:tc>
            </w:tr>
            <w:tr w:rsidR="008D4215" w:rsidRPr="000848B7" w:rsidTr="007E5768">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SISTEMA DE COMUNICACIÓN VHF</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01</w:t>
                  </w:r>
                </w:p>
              </w:tc>
            </w:tr>
            <w:tr w:rsidR="008D4215" w:rsidRPr="000848B7" w:rsidTr="007E5768">
              <w:trPr>
                <w:trHeight w:val="463"/>
              </w:trPr>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ADECUACIONES PARA EQUIPOS</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Montaje para ecosonda Monohaz</w:t>
                  </w:r>
                </w:p>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Montaje para ecosonda Multihaz</w:t>
                  </w:r>
                </w:p>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Soporte para GPS</w:t>
                  </w:r>
                </w:p>
                <w:p w:rsidR="008D4215" w:rsidRPr="008D4215" w:rsidRDefault="008D4215" w:rsidP="007E5768">
                  <w:pPr>
                    <w:spacing w:after="0" w:line="240" w:lineRule="auto"/>
                    <w:jc w:val="both"/>
                    <w:rPr>
                      <w:rFonts w:ascii="Arial Narrow" w:eastAsia="Calibri" w:hAnsi="Arial Narrow" w:cs="Calibri"/>
                      <w:color w:val="000000"/>
                      <w:sz w:val="20"/>
                    </w:rPr>
                  </w:pPr>
                  <w:r w:rsidRPr="008D4215">
                    <w:rPr>
                      <w:rFonts w:ascii="Arial Narrow" w:eastAsia="Calibri" w:hAnsi="Arial Narrow" w:cs="Calibri"/>
                      <w:color w:val="000000"/>
                      <w:sz w:val="20"/>
                    </w:rPr>
                    <w:t>Pantalla de repetidor de video</w:t>
                  </w:r>
                </w:p>
              </w:tc>
            </w:tr>
          </w:tbl>
          <w:p w:rsidR="008D4215" w:rsidRPr="000848B7" w:rsidRDefault="008D4215" w:rsidP="007E5768">
            <w:pPr>
              <w:jc w:val="both"/>
              <w:rPr>
                <w:rFonts w:ascii="Arial Narrow" w:hAnsi="Arial Narrow" w:cs="Arial"/>
                <w:sz w:val="20"/>
                <w:szCs w:val="20"/>
                <w:lang w:val="es-ES"/>
              </w:rPr>
            </w:pPr>
          </w:p>
        </w:tc>
      </w:tr>
    </w:tbl>
    <w:p w:rsidR="008D4215" w:rsidRPr="00D312B8" w:rsidRDefault="008D4215" w:rsidP="008D4215">
      <w:pPr>
        <w:spacing w:line="0" w:lineRule="atLeast"/>
        <w:jc w:val="both"/>
        <w:rPr>
          <w:rFonts w:ascii="Arial Narrow" w:hAnsi="Arial Narrow" w:cs="Arial"/>
          <w:b/>
          <w:bCs/>
          <w:sz w:val="4"/>
          <w:lang w:val="es-ES"/>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3"/>
      </w:tblGrid>
      <w:tr w:rsidR="008D4215" w:rsidRPr="000848B7" w:rsidTr="007E5768">
        <w:trPr>
          <w:jc w:val="center"/>
        </w:trPr>
        <w:tc>
          <w:tcPr>
            <w:tcW w:w="9493" w:type="dxa"/>
            <w:shd w:val="clear" w:color="auto" w:fill="44546A" w:themeFill="text2"/>
            <w:vAlign w:val="center"/>
          </w:tcPr>
          <w:p w:rsidR="008D4215" w:rsidRPr="000848B7" w:rsidRDefault="008D4215" w:rsidP="007E5768">
            <w:pPr>
              <w:tabs>
                <w:tab w:val="center" w:pos="4419"/>
                <w:tab w:val="right" w:pos="8838"/>
              </w:tabs>
              <w:spacing w:after="0" w:line="0" w:lineRule="atLeast"/>
              <w:jc w:val="center"/>
              <w:rPr>
                <w:rFonts w:ascii="Arial Narrow" w:hAnsi="Arial Narrow" w:cs="Arial"/>
                <w:b/>
                <w:bCs/>
                <w:color w:val="FFFFFF" w:themeColor="background1"/>
                <w:sz w:val="18"/>
                <w:szCs w:val="18"/>
                <w:lang w:val="es-MX"/>
              </w:rPr>
            </w:pPr>
            <w:r w:rsidRPr="000848B7">
              <w:rPr>
                <w:rFonts w:ascii="Arial Narrow" w:hAnsi="Arial Narrow" w:cs="Arial"/>
                <w:b/>
                <w:bCs/>
                <w:color w:val="FFFFFF" w:themeColor="background1"/>
                <w:sz w:val="18"/>
                <w:szCs w:val="18"/>
                <w:lang w:val="es-MX"/>
              </w:rPr>
              <w:t>DESCRIPCI</w:t>
            </w:r>
            <w:r>
              <w:rPr>
                <w:rFonts w:ascii="Arial Narrow" w:hAnsi="Arial Narrow" w:cs="Arial"/>
                <w:b/>
                <w:bCs/>
                <w:color w:val="FFFFFF" w:themeColor="background1"/>
                <w:sz w:val="18"/>
                <w:szCs w:val="18"/>
                <w:lang w:val="es-MX"/>
              </w:rPr>
              <w:t>Ó</w:t>
            </w:r>
            <w:r w:rsidRPr="000848B7">
              <w:rPr>
                <w:rFonts w:ascii="Arial Narrow" w:hAnsi="Arial Narrow" w:cs="Arial"/>
                <w:b/>
                <w:bCs/>
                <w:color w:val="FFFFFF" w:themeColor="background1"/>
                <w:sz w:val="18"/>
                <w:szCs w:val="18"/>
                <w:lang w:val="es-MX"/>
              </w:rPr>
              <w:t>N</w:t>
            </w:r>
          </w:p>
        </w:tc>
      </w:tr>
      <w:tr w:rsidR="008D4215" w:rsidRPr="000848B7" w:rsidTr="007E5768">
        <w:trPr>
          <w:trHeight w:val="407"/>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jc w:val="both"/>
              <w:rPr>
                <w:rFonts w:ascii="Arial Narrow" w:hAnsi="Arial Narrow" w:cs="Arial"/>
                <w:bCs/>
                <w:sz w:val="18"/>
                <w:szCs w:val="18"/>
                <w:lang w:val="es-ES"/>
              </w:rPr>
            </w:pPr>
            <w:r w:rsidRPr="000848B7">
              <w:rPr>
                <w:rFonts w:ascii="Arial Narrow" w:hAnsi="Arial Narrow" w:cs="Arial"/>
                <w:bCs/>
                <w:sz w:val="18"/>
                <w:szCs w:val="18"/>
                <w:lang w:val="es-ES"/>
              </w:rPr>
              <w:t>La lancha deberá contar con las adaptaciones necesarias para la para instalación  de 01 transducer monohaz de baja frecuencia perteneciente a la Oficina Hidrográfica de Barranquilla, transducer que será instalado a un costado de la embarcación y la base para la instalación de la ecosonda multihaz acuerdo las especificaciones de la oficina hidrográfica de barranquilla.</w:t>
            </w:r>
          </w:p>
        </w:tc>
      </w:tr>
      <w:tr w:rsidR="008D4215" w:rsidRPr="000848B7" w:rsidTr="007E5768">
        <w:trPr>
          <w:trHeight w:val="271"/>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jc w:val="both"/>
              <w:rPr>
                <w:rFonts w:ascii="Arial Narrow" w:hAnsi="Arial Narrow" w:cs="Arial"/>
                <w:iCs/>
                <w:sz w:val="18"/>
                <w:szCs w:val="18"/>
                <w:lang w:val="es-ES"/>
              </w:rPr>
            </w:pPr>
            <w:r w:rsidRPr="000848B7">
              <w:rPr>
                <w:rFonts w:ascii="Arial Narrow" w:hAnsi="Arial Narrow" w:cs="Arial"/>
                <w:iCs/>
                <w:sz w:val="18"/>
                <w:szCs w:val="18"/>
                <w:lang w:val="es-ES"/>
              </w:rPr>
              <w:t>La lancha debe estar diseñada para resistir las condiciones océano atmosféricas que normalmente se presentan en el aérea de Bocas de Ceniza, Río Magdalena (condición de mar 2-3)</w:t>
            </w:r>
          </w:p>
        </w:tc>
      </w:tr>
      <w:tr w:rsidR="008D4215" w:rsidRPr="000848B7" w:rsidTr="007E5768">
        <w:trPr>
          <w:trHeight w:val="504"/>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jc w:val="both"/>
              <w:rPr>
                <w:rFonts w:ascii="Arial Narrow" w:hAnsi="Arial Narrow" w:cs="Arial"/>
                <w:bCs/>
                <w:sz w:val="18"/>
                <w:szCs w:val="18"/>
                <w:lang w:val="es-ES"/>
              </w:rPr>
            </w:pPr>
            <w:r w:rsidRPr="000848B7">
              <w:rPr>
                <w:rFonts w:ascii="Arial Narrow" w:hAnsi="Arial Narrow" w:cs="Arial"/>
                <w:bCs/>
                <w:sz w:val="18"/>
                <w:szCs w:val="18"/>
                <w:lang w:val="es-ES"/>
              </w:rPr>
              <w:t>La lancha deberá estar en capacidad de embarcar a por lo menos 04 tripulantes, con sus respectivos equipos para la realización de las batimetrías como son: 01 ecosonda, 01 transducer de baja, 01 GPS Diferencial, 01 computador portátil y 01 perfilador de velocidad del sonido.</w:t>
            </w:r>
          </w:p>
        </w:tc>
      </w:tr>
      <w:tr w:rsidR="008D4215" w:rsidRPr="000848B7" w:rsidTr="007E5768">
        <w:trPr>
          <w:trHeight w:val="504"/>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jc w:val="both"/>
              <w:rPr>
                <w:rFonts w:ascii="Arial Narrow" w:hAnsi="Arial Narrow" w:cs="Arial"/>
                <w:bCs/>
                <w:sz w:val="18"/>
                <w:szCs w:val="18"/>
                <w:lang w:val="es-ES"/>
              </w:rPr>
            </w:pPr>
            <w:r w:rsidRPr="000848B7">
              <w:rPr>
                <w:rFonts w:ascii="Arial Narrow" w:hAnsi="Arial Narrow" w:cs="Arial"/>
                <w:bCs/>
                <w:sz w:val="18"/>
                <w:szCs w:val="18"/>
                <w:lang w:val="es-ES"/>
              </w:rPr>
              <w:t>La lancha deberá estar en capacidad de embarcar a por lo menos 04 tripulantes, con sus respectivos equipos para la realización de las batimetrías como son: 01 ecosonda multihaz y montaje, 01 GPS Diferencial, 01 computador portátil y 01 perfilador de velocidad del sonido.</w:t>
            </w:r>
          </w:p>
        </w:tc>
      </w:tr>
      <w:tr w:rsidR="008D4215" w:rsidRPr="000848B7" w:rsidTr="007E5768">
        <w:trPr>
          <w:trHeight w:val="504"/>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jc w:val="both"/>
              <w:rPr>
                <w:rFonts w:ascii="Arial Narrow" w:hAnsi="Arial Narrow" w:cs="Arial"/>
                <w:sz w:val="18"/>
                <w:szCs w:val="18"/>
                <w:lang w:val="es-ES"/>
              </w:rPr>
            </w:pPr>
            <w:r w:rsidRPr="000848B7">
              <w:rPr>
                <w:rFonts w:ascii="Arial Narrow" w:hAnsi="Arial Narrow" w:cs="Arial"/>
                <w:sz w:val="18"/>
                <w:szCs w:val="18"/>
                <w:lang w:val="es-ES"/>
              </w:rPr>
              <w:t>Estar en capacidad de realizar levantamientos batimétricos a los sectores de Mar de enfilación y MUZ-X6 (Kilometro -2 hasta kilómetro 27 desembocadura del Rio Magdalena), específicamente y demás sectores del Rio Magdalena.</w:t>
            </w:r>
          </w:p>
        </w:tc>
      </w:tr>
      <w:tr w:rsidR="008D4215" w:rsidRPr="000848B7" w:rsidTr="007E5768">
        <w:trPr>
          <w:trHeight w:val="256"/>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contextualSpacing/>
              <w:jc w:val="both"/>
              <w:rPr>
                <w:rFonts w:ascii="Arial Narrow" w:eastAsia="Calibri" w:hAnsi="Arial Narrow" w:cs="Arial"/>
                <w:color w:val="FF0000"/>
                <w:sz w:val="18"/>
                <w:szCs w:val="18"/>
                <w:lang w:val="es-MX"/>
              </w:rPr>
            </w:pPr>
            <w:r w:rsidRPr="000848B7">
              <w:rPr>
                <w:rFonts w:ascii="Arial Narrow" w:eastAsia="Calibri" w:hAnsi="Arial Narrow" w:cs="Arial"/>
                <w:sz w:val="18"/>
                <w:szCs w:val="18"/>
                <w:lang w:val="es-MX"/>
              </w:rPr>
              <w:t>La lancha deberá contar con una tripulación idónea y certificada mínima para la operación de la motonave. No existirá ningún vínculo laboral entre la tripulación y la DIMAR y todos los costos asociados a este concepto serán asumidos por el contratista.</w:t>
            </w:r>
          </w:p>
        </w:tc>
      </w:tr>
      <w:tr w:rsidR="008D4215" w:rsidRPr="000848B7" w:rsidTr="007E5768">
        <w:trPr>
          <w:trHeight w:val="360"/>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contextualSpacing/>
              <w:jc w:val="both"/>
              <w:rPr>
                <w:rFonts w:ascii="Arial Narrow" w:eastAsia="Calibri" w:hAnsi="Arial Narrow" w:cs="Arial"/>
                <w:sz w:val="18"/>
                <w:szCs w:val="18"/>
                <w:lang w:val="es-MX"/>
              </w:rPr>
            </w:pPr>
            <w:r w:rsidRPr="000848B7">
              <w:rPr>
                <w:rFonts w:ascii="Arial Narrow" w:eastAsia="Calibri" w:hAnsi="Arial Narrow" w:cs="Arial"/>
                <w:sz w:val="18"/>
                <w:szCs w:val="18"/>
                <w:lang w:val="es-MX"/>
              </w:rPr>
              <w:t>La lancha deberá cumplir con los permisos,  la normatividad nacional e internacional vigente en Colombia, certificada por la autoridad marítima</w:t>
            </w:r>
          </w:p>
        </w:tc>
      </w:tr>
      <w:tr w:rsidR="008D4215" w:rsidRPr="000848B7" w:rsidTr="007E5768">
        <w:trPr>
          <w:trHeight w:val="421"/>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contextualSpacing/>
              <w:jc w:val="both"/>
              <w:rPr>
                <w:rFonts w:ascii="Arial Narrow" w:eastAsia="Calibri" w:hAnsi="Arial Narrow" w:cs="Arial"/>
                <w:sz w:val="18"/>
                <w:szCs w:val="18"/>
                <w:lang w:val="es-MX"/>
              </w:rPr>
            </w:pPr>
            <w:r w:rsidRPr="000848B7">
              <w:rPr>
                <w:rFonts w:ascii="Arial Narrow" w:eastAsia="Calibri" w:hAnsi="Arial Narrow" w:cs="Arial"/>
                <w:sz w:val="18"/>
                <w:szCs w:val="18"/>
                <w:lang w:val="es-MX"/>
              </w:rPr>
              <w:t xml:space="preserve">La lancha deberá tener disponibilidad para realizar maniobras avisadas con 24 horas de anticipación. </w:t>
            </w:r>
          </w:p>
        </w:tc>
      </w:tr>
      <w:tr w:rsidR="008D4215" w:rsidRPr="000848B7" w:rsidTr="007E5768">
        <w:trPr>
          <w:trHeight w:val="70"/>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contextualSpacing/>
              <w:jc w:val="both"/>
              <w:rPr>
                <w:rFonts w:ascii="Arial Narrow" w:eastAsia="Calibri" w:hAnsi="Arial Narrow" w:cs="Arial"/>
                <w:sz w:val="18"/>
                <w:szCs w:val="18"/>
                <w:lang w:val="es-MX"/>
              </w:rPr>
            </w:pPr>
            <w:r w:rsidRPr="000848B7">
              <w:rPr>
                <w:rFonts w:ascii="Arial Narrow" w:eastAsia="Calibri" w:hAnsi="Arial Narrow" w:cs="Arial"/>
                <w:sz w:val="18"/>
                <w:szCs w:val="18"/>
                <w:lang w:val="es-MX"/>
              </w:rPr>
              <w:t>El combustible o cualquier otro elemento necesario para la operación o funcionamiento de la lancha serán asumidos por el contratista.</w:t>
            </w:r>
          </w:p>
        </w:tc>
      </w:tr>
      <w:tr w:rsidR="008D4215" w:rsidRPr="000848B7" w:rsidTr="007E5768">
        <w:trPr>
          <w:trHeight w:val="421"/>
          <w:jc w:val="center"/>
        </w:trPr>
        <w:tc>
          <w:tcPr>
            <w:tcW w:w="9493" w:type="dxa"/>
            <w:tcBorders>
              <w:top w:val="single" w:sz="4" w:space="0" w:color="auto"/>
              <w:left w:val="single" w:sz="4" w:space="0" w:color="auto"/>
              <w:bottom w:val="single" w:sz="4" w:space="0" w:color="auto"/>
              <w:right w:val="single" w:sz="4" w:space="0" w:color="auto"/>
            </w:tcBorders>
          </w:tcPr>
          <w:p w:rsidR="008D4215" w:rsidRPr="000848B7" w:rsidRDefault="008D4215" w:rsidP="007E5768">
            <w:pPr>
              <w:spacing w:after="0"/>
              <w:contextualSpacing/>
              <w:jc w:val="both"/>
              <w:rPr>
                <w:rFonts w:ascii="Arial Narrow" w:eastAsia="Calibri" w:hAnsi="Arial Narrow" w:cs="Arial"/>
                <w:sz w:val="18"/>
                <w:szCs w:val="18"/>
                <w:lang w:val="es-MX"/>
              </w:rPr>
            </w:pPr>
            <w:r w:rsidRPr="000848B7">
              <w:rPr>
                <w:rFonts w:ascii="Arial Narrow" w:eastAsia="Calibri" w:hAnsi="Arial Narrow" w:cs="Arial"/>
                <w:sz w:val="18"/>
                <w:szCs w:val="18"/>
                <w:lang w:val="es-MX"/>
              </w:rPr>
              <w:t>La lancha y la tripulación estarán a disposición de la Dimar durante el tiempo necesario para los levantamientos batimétricos.</w:t>
            </w:r>
          </w:p>
        </w:tc>
      </w:tr>
    </w:tbl>
    <w:p w:rsidR="008D4215" w:rsidRDefault="008D4215" w:rsidP="008D4215">
      <w:pPr>
        <w:spacing w:after="0"/>
        <w:ind w:left="142" w:right="191"/>
        <w:jc w:val="center"/>
        <w:outlineLvl w:val="0"/>
        <w:rPr>
          <w:rFonts w:ascii="Arial Narrow" w:hAnsi="Arial Narrow" w:cs="Arial"/>
          <w:b/>
          <w:bCs/>
        </w:rPr>
      </w:pPr>
    </w:p>
    <w:p w:rsidR="00E55815" w:rsidRPr="009B3AAB" w:rsidRDefault="00E55815" w:rsidP="00E55815">
      <w:pPr>
        <w:spacing w:after="0"/>
        <w:jc w:val="both"/>
        <w:rPr>
          <w:rFonts w:ascii="Arial Narrow" w:hAnsi="Arial Narrow" w:cs="Arial"/>
          <w:b/>
          <w:sz w:val="24"/>
          <w:szCs w:val="24"/>
        </w:rPr>
      </w:pPr>
      <w:r w:rsidRPr="009B3AAB">
        <w:rPr>
          <w:rFonts w:ascii="Arial Narrow" w:hAnsi="Arial Narrow" w:cs="Arial"/>
          <w:b/>
          <w:sz w:val="24"/>
          <w:szCs w:val="24"/>
        </w:rPr>
        <w:t>En mi calidad de proponente, me comprometo a que, en caso de resultar adjudicatario, procederé a suministrar los bienes en su totalidad atendiendo las características técnicas enunciadas</w:t>
      </w:r>
    </w:p>
    <w:p w:rsidR="00C32899" w:rsidRPr="009B3AAB" w:rsidRDefault="00E55815" w:rsidP="00E55815">
      <w:pPr>
        <w:spacing w:after="0"/>
        <w:jc w:val="both"/>
        <w:rPr>
          <w:rFonts w:ascii="Arial Narrow" w:hAnsi="Arial Narrow" w:cs="Arial"/>
          <w:b/>
          <w:color w:val="808080" w:themeColor="background1" w:themeShade="80"/>
          <w:sz w:val="24"/>
          <w:szCs w:val="24"/>
        </w:rPr>
      </w:pPr>
      <w:r w:rsidRPr="009B3AAB">
        <w:rPr>
          <w:rFonts w:ascii="Arial Narrow" w:hAnsi="Arial Narrow" w:cs="Arial"/>
          <w:b/>
          <w:color w:val="808080" w:themeColor="background1" w:themeShade="80"/>
          <w:sz w:val="24"/>
          <w:szCs w:val="24"/>
        </w:rPr>
        <w:t xml:space="preserve">(Modificar anexo de conformidad con lo aplicable a cada proceso) </w:t>
      </w:r>
    </w:p>
    <w:p w:rsidR="00E55815" w:rsidRPr="009B3AAB" w:rsidRDefault="00E55815" w:rsidP="00E55815">
      <w:pPr>
        <w:spacing w:after="0" w:line="0" w:lineRule="atLeast"/>
        <w:jc w:val="both"/>
        <w:rPr>
          <w:rFonts w:ascii="Arial Narrow" w:hAnsi="Arial Narrow" w:cs="Arial"/>
          <w:sz w:val="24"/>
          <w:szCs w:val="24"/>
        </w:rPr>
      </w:pPr>
      <w:r w:rsidRPr="009B3AAB">
        <w:rPr>
          <w:rFonts w:ascii="Arial Narrow" w:hAnsi="Arial Narrow" w:cs="Arial"/>
          <w:sz w:val="24"/>
          <w:szCs w:val="24"/>
        </w:rPr>
        <w:t xml:space="preserve">_______________________________________________________ </w:t>
      </w:r>
    </w:p>
    <w:p w:rsidR="00E55815" w:rsidRPr="009B3AAB" w:rsidRDefault="00E55815" w:rsidP="00E55815">
      <w:pPr>
        <w:spacing w:after="0" w:line="0" w:lineRule="atLeast"/>
        <w:jc w:val="both"/>
        <w:rPr>
          <w:rFonts w:ascii="Arial Narrow" w:hAnsi="Arial Narrow" w:cs="Arial"/>
          <w:sz w:val="24"/>
          <w:szCs w:val="24"/>
        </w:rPr>
      </w:pPr>
      <w:r w:rsidRPr="009B3AAB">
        <w:rPr>
          <w:rFonts w:ascii="Arial Narrow" w:hAnsi="Arial Narrow" w:cs="Arial"/>
          <w:sz w:val="24"/>
          <w:szCs w:val="24"/>
        </w:rPr>
        <w:t>Firma Representante Legal del Proponente o del Proponente Persona Natural</w:t>
      </w:r>
    </w:p>
    <w:p w:rsidR="00E55815" w:rsidRPr="009B3AAB" w:rsidRDefault="00E55815" w:rsidP="00E55815">
      <w:pPr>
        <w:spacing w:after="0" w:line="0" w:lineRule="atLeast"/>
        <w:jc w:val="both"/>
        <w:rPr>
          <w:rFonts w:ascii="Arial Narrow" w:hAnsi="Arial Narrow" w:cs="Arial"/>
          <w:sz w:val="24"/>
          <w:szCs w:val="24"/>
        </w:rPr>
      </w:pPr>
      <w:r w:rsidRPr="009B3AAB">
        <w:rPr>
          <w:rFonts w:ascii="Arial Narrow" w:hAnsi="Arial Narrow" w:cs="Arial"/>
          <w:sz w:val="24"/>
          <w:szCs w:val="24"/>
        </w:rPr>
        <w:t xml:space="preserve">Nombre: </w:t>
      </w:r>
    </w:p>
    <w:p w:rsidR="002B0E01" w:rsidRDefault="00E55815" w:rsidP="00E55815">
      <w:pPr>
        <w:spacing w:after="0" w:line="0" w:lineRule="atLeast"/>
        <w:jc w:val="both"/>
        <w:rPr>
          <w:rFonts w:ascii="Arial Narrow" w:hAnsi="Arial Narrow" w:cs="Arial"/>
          <w:sz w:val="24"/>
          <w:szCs w:val="24"/>
        </w:rPr>
      </w:pPr>
      <w:r w:rsidRPr="009B3AAB">
        <w:rPr>
          <w:rFonts w:ascii="Arial Narrow" w:hAnsi="Arial Narrow" w:cs="Arial"/>
          <w:sz w:val="24"/>
          <w:szCs w:val="24"/>
        </w:rPr>
        <w:t xml:space="preserve">Cargo: </w:t>
      </w:r>
    </w:p>
    <w:p w:rsidR="006D3264" w:rsidRDefault="00E55815" w:rsidP="002B0E01">
      <w:pPr>
        <w:spacing w:after="0" w:line="0" w:lineRule="atLeast"/>
        <w:jc w:val="both"/>
      </w:pPr>
      <w:r w:rsidRPr="009B3AAB">
        <w:rPr>
          <w:rFonts w:ascii="Arial Narrow" w:hAnsi="Arial Narrow" w:cs="Arial"/>
          <w:sz w:val="24"/>
          <w:szCs w:val="24"/>
        </w:rPr>
        <w:t xml:space="preserve">Documento de Identidad: </w:t>
      </w:r>
    </w:p>
    <w:sectPr w:rsidR="006D3264" w:rsidSect="00DB17E7">
      <w:pgSz w:w="12240" w:h="15840"/>
      <w:pgMar w:top="1417" w:right="1701" w:bottom="1417" w:left="1701"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F04" w:rsidRDefault="00A22F04" w:rsidP="00DB17E7">
      <w:pPr>
        <w:spacing w:after="0" w:line="240" w:lineRule="auto"/>
      </w:pPr>
      <w:r>
        <w:separator/>
      </w:r>
    </w:p>
  </w:endnote>
  <w:endnote w:type="continuationSeparator" w:id="0">
    <w:p w:rsidR="00A22F04" w:rsidRDefault="00A22F04" w:rsidP="00DB17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F04" w:rsidRDefault="00A22F04" w:rsidP="00DB17E7">
      <w:pPr>
        <w:spacing w:after="0" w:line="240" w:lineRule="auto"/>
      </w:pPr>
      <w:r>
        <w:separator/>
      </w:r>
    </w:p>
  </w:footnote>
  <w:footnote w:type="continuationSeparator" w:id="0">
    <w:p w:rsidR="00A22F04" w:rsidRDefault="00A22F04" w:rsidP="00DB17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1BA3"/>
    <w:multiLevelType w:val="hybridMultilevel"/>
    <w:tmpl w:val="94DE89C8"/>
    <w:lvl w:ilvl="0" w:tplc="3D007B16">
      <w:start w:val="1000"/>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0811B9E"/>
    <w:multiLevelType w:val="hybridMultilevel"/>
    <w:tmpl w:val="5DD4FBBE"/>
    <w:lvl w:ilvl="0" w:tplc="240A000B">
      <w:start w:val="1"/>
      <w:numFmt w:val="bullet"/>
      <w:lvlText w:val=""/>
      <w:lvlJc w:val="left"/>
      <w:pPr>
        <w:ind w:left="644" w:hanging="360"/>
      </w:pPr>
      <w:rPr>
        <w:rFonts w:ascii="Wingdings" w:hAnsi="Wingdings" w:hint="default"/>
      </w:rPr>
    </w:lvl>
    <w:lvl w:ilvl="1" w:tplc="240A0003" w:tentative="1">
      <w:start w:val="1"/>
      <w:numFmt w:val="bullet"/>
      <w:lvlText w:val="o"/>
      <w:lvlJc w:val="left"/>
      <w:pPr>
        <w:ind w:left="1364" w:hanging="360"/>
      </w:pPr>
      <w:rPr>
        <w:rFonts w:ascii="Courier New" w:hAnsi="Courier New" w:cs="Courier New" w:hint="default"/>
      </w:rPr>
    </w:lvl>
    <w:lvl w:ilvl="2" w:tplc="240A0005" w:tentative="1">
      <w:start w:val="1"/>
      <w:numFmt w:val="bullet"/>
      <w:lvlText w:val=""/>
      <w:lvlJc w:val="left"/>
      <w:pPr>
        <w:ind w:left="2084" w:hanging="360"/>
      </w:pPr>
      <w:rPr>
        <w:rFonts w:ascii="Wingdings" w:hAnsi="Wingdings" w:hint="default"/>
      </w:rPr>
    </w:lvl>
    <w:lvl w:ilvl="3" w:tplc="240A0001" w:tentative="1">
      <w:start w:val="1"/>
      <w:numFmt w:val="bullet"/>
      <w:lvlText w:val=""/>
      <w:lvlJc w:val="left"/>
      <w:pPr>
        <w:ind w:left="2804" w:hanging="360"/>
      </w:pPr>
      <w:rPr>
        <w:rFonts w:ascii="Symbol" w:hAnsi="Symbol" w:hint="default"/>
      </w:rPr>
    </w:lvl>
    <w:lvl w:ilvl="4" w:tplc="240A0003">
      <w:start w:val="1"/>
      <w:numFmt w:val="bullet"/>
      <w:lvlText w:val="o"/>
      <w:lvlJc w:val="left"/>
      <w:pPr>
        <w:ind w:left="3524" w:hanging="360"/>
      </w:pPr>
      <w:rPr>
        <w:rFonts w:ascii="Courier New" w:hAnsi="Courier New" w:cs="Courier New" w:hint="default"/>
      </w:rPr>
    </w:lvl>
    <w:lvl w:ilvl="5" w:tplc="240A0005" w:tentative="1">
      <w:start w:val="1"/>
      <w:numFmt w:val="bullet"/>
      <w:lvlText w:val=""/>
      <w:lvlJc w:val="left"/>
      <w:pPr>
        <w:ind w:left="4244" w:hanging="360"/>
      </w:pPr>
      <w:rPr>
        <w:rFonts w:ascii="Wingdings" w:hAnsi="Wingdings" w:hint="default"/>
      </w:rPr>
    </w:lvl>
    <w:lvl w:ilvl="6" w:tplc="240A0001" w:tentative="1">
      <w:start w:val="1"/>
      <w:numFmt w:val="bullet"/>
      <w:lvlText w:val=""/>
      <w:lvlJc w:val="left"/>
      <w:pPr>
        <w:ind w:left="4964" w:hanging="360"/>
      </w:pPr>
      <w:rPr>
        <w:rFonts w:ascii="Symbol" w:hAnsi="Symbol" w:hint="default"/>
      </w:rPr>
    </w:lvl>
    <w:lvl w:ilvl="7" w:tplc="240A0003" w:tentative="1">
      <w:start w:val="1"/>
      <w:numFmt w:val="bullet"/>
      <w:lvlText w:val="o"/>
      <w:lvlJc w:val="left"/>
      <w:pPr>
        <w:ind w:left="5684" w:hanging="360"/>
      </w:pPr>
      <w:rPr>
        <w:rFonts w:ascii="Courier New" w:hAnsi="Courier New" w:cs="Courier New" w:hint="default"/>
      </w:rPr>
    </w:lvl>
    <w:lvl w:ilvl="8" w:tplc="240A0005" w:tentative="1">
      <w:start w:val="1"/>
      <w:numFmt w:val="bullet"/>
      <w:lvlText w:val=""/>
      <w:lvlJc w:val="left"/>
      <w:pPr>
        <w:ind w:left="6404" w:hanging="360"/>
      </w:pPr>
      <w:rPr>
        <w:rFonts w:ascii="Wingdings" w:hAnsi="Wingdings" w:hint="default"/>
      </w:rPr>
    </w:lvl>
  </w:abstractNum>
  <w:abstractNum w:abstractNumId="2" w15:restartNumberingAfterBreak="0">
    <w:nsid w:val="2804646E"/>
    <w:multiLevelType w:val="hybridMultilevel"/>
    <w:tmpl w:val="829E5F1A"/>
    <w:lvl w:ilvl="0" w:tplc="67F6DCA6">
      <w:start w:val="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3B87755A"/>
    <w:multiLevelType w:val="hybridMultilevel"/>
    <w:tmpl w:val="8F10D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ED23B0"/>
    <w:multiLevelType w:val="hybridMultilevel"/>
    <w:tmpl w:val="BBE6D6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630F0513"/>
    <w:multiLevelType w:val="hybridMultilevel"/>
    <w:tmpl w:val="DB365AD4"/>
    <w:lvl w:ilvl="0" w:tplc="4E72F814">
      <w:numFmt w:val="bullet"/>
      <w:lvlText w:val="-"/>
      <w:lvlJc w:val="left"/>
      <w:pPr>
        <w:ind w:left="720" w:hanging="360"/>
      </w:pPr>
      <w:rPr>
        <w:rFonts w:ascii="Arial Narrow" w:eastAsiaTheme="minorHAnsi" w:hAnsi="Arial Narrow"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0032A3"/>
    <w:multiLevelType w:val="hybridMultilevel"/>
    <w:tmpl w:val="2578D1D6"/>
    <w:lvl w:ilvl="0" w:tplc="0782721C">
      <w:start w:val="1"/>
      <w:numFmt w:val="bullet"/>
      <w:lvlText w:val="-"/>
      <w:lvlJc w:val="left"/>
      <w:pPr>
        <w:ind w:left="720" w:hanging="360"/>
      </w:pPr>
      <w:rPr>
        <w:rFonts w:ascii="Arial Narrow" w:eastAsiaTheme="minorHAnsi" w:hAnsi="Arial Narrow"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76480A6A"/>
    <w:multiLevelType w:val="hybridMultilevel"/>
    <w:tmpl w:val="81A63C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6"/>
  </w:num>
  <w:num w:numId="4">
    <w:abstractNumId w:val="4"/>
  </w:num>
  <w:num w:numId="5">
    <w:abstractNumId w:val="7"/>
  </w:num>
  <w:num w:numId="6">
    <w:abstractNumId w:val="5"/>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5815"/>
    <w:rsid w:val="00056A4D"/>
    <w:rsid w:val="00095101"/>
    <w:rsid w:val="001F0823"/>
    <w:rsid w:val="00241FCF"/>
    <w:rsid w:val="002837B9"/>
    <w:rsid w:val="002B0E01"/>
    <w:rsid w:val="002C20A1"/>
    <w:rsid w:val="004700B0"/>
    <w:rsid w:val="00472178"/>
    <w:rsid w:val="004C5C4A"/>
    <w:rsid w:val="004D0873"/>
    <w:rsid w:val="00603DC4"/>
    <w:rsid w:val="00674A80"/>
    <w:rsid w:val="006872D4"/>
    <w:rsid w:val="006D3264"/>
    <w:rsid w:val="00763F9E"/>
    <w:rsid w:val="00787D7E"/>
    <w:rsid w:val="007B0B99"/>
    <w:rsid w:val="007E042A"/>
    <w:rsid w:val="008D4215"/>
    <w:rsid w:val="008E0150"/>
    <w:rsid w:val="009F0B61"/>
    <w:rsid w:val="00A22F04"/>
    <w:rsid w:val="00A26B6C"/>
    <w:rsid w:val="00A879DA"/>
    <w:rsid w:val="00B00CC7"/>
    <w:rsid w:val="00BE4CB9"/>
    <w:rsid w:val="00BF09E9"/>
    <w:rsid w:val="00C04360"/>
    <w:rsid w:val="00C148BD"/>
    <w:rsid w:val="00C24876"/>
    <w:rsid w:val="00C32899"/>
    <w:rsid w:val="00C646D3"/>
    <w:rsid w:val="00C8522C"/>
    <w:rsid w:val="00CF6A32"/>
    <w:rsid w:val="00D65F6F"/>
    <w:rsid w:val="00DB17E7"/>
    <w:rsid w:val="00E55815"/>
    <w:rsid w:val="00E664CD"/>
    <w:rsid w:val="00FD5561"/>
    <w:rsid w:val="00FD66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5588B"/>
  <w15:docId w15:val="{871EAD22-EB4A-4DD7-BD35-981D6D16E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5815"/>
    <w:pPr>
      <w:spacing w:after="200" w:line="27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link w:val="TtuloCar"/>
    <w:qFormat/>
    <w:rsid w:val="00E55815"/>
    <w:pPr>
      <w:spacing w:after="0" w:line="240" w:lineRule="auto"/>
      <w:jc w:val="center"/>
    </w:pPr>
    <w:rPr>
      <w:rFonts w:ascii="Arial" w:eastAsia="Times New Roman" w:hAnsi="Arial" w:cs="Times New Roman"/>
      <w:b/>
      <w:bCs/>
      <w:sz w:val="20"/>
      <w:szCs w:val="24"/>
      <w:lang w:val="x-none" w:eastAsia="x-none"/>
    </w:rPr>
  </w:style>
  <w:style w:type="character" w:customStyle="1" w:styleId="TtuloCar">
    <w:name w:val="Título Car"/>
    <w:basedOn w:val="Fuentedeprrafopredeter"/>
    <w:link w:val="Ttulo"/>
    <w:rsid w:val="00E55815"/>
    <w:rPr>
      <w:rFonts w:ascii="Arial" w:eastAsia="Times New Roman" w:hAnsi="Arial" w:cs="Times New Roman"/>
      <w:b/>
      <w:bCs/>
      <w:sz w:val="20"/>
      <w:szCs w:val="24"/>
      <w:lang w:val="x-none" w:eastAsia="x-none"/>
    </w:rPr>
  </w:style>
  <w:style w:type="paragraph" w:styleId="Prrafodelista">
    <w:name w:val="List Paragraph"/>
    <w:aliases w:val="COLEGIO,HOJA,Bolita,Párrafo de lista4,BOLADEF,Párrafo de lista2,Párrafo de lista21,BOLA,Nivel 1 OS,Colorful List Accent 1,Colorful List - Accent 11,Lista vistosa - Énfasis 11,Párrafo de lista1,Bullet List,FooterText,lp1,numbered"/>
    <w:basedOn w:val="Normal"/>
    <w:link w:val="PrrafodelistaCar"/>
    <w:uiPriority w:val="34"/>
    <w:qFormat/>
    <w:rsid w:val="008E0150"/>
    <w:pPr>
      <w:spacing w:after="0" w:line="240" w:lineRule="auto"/>
      <w:ind w:left="708"/>
    </w:pPr>
    <w:rPr>
      <w:rFonts w:ascii="Times New Roman" w:eastAsia="Times New Roman" w:hAnsi="Times New Roman" w:cs="Times New Roman"/>
      <w:sz w:val="24"/>
      <w:szCs w:val="24"/>
      <w:lang w:val="es-ES_tradnl" w:eastAsia="es-ES"/>
    </w:rPr>
  </w:style>
  <w:style w:type="character" w:customStyle="1" w:styleId="PrrafodelistaCar">
    <w:name w:val="Párrafo de lista Car"/>
    <w:aliases w:val="COLEGIO Car,HOJA Car,Bolita Car,Párrafo de lista4 Car,BOLADEF Car,Párrafo de lista2 Car,Párrafo de lista21 Car,BOLA Car,Nivel 1 OS Car,Colorful List Accent 1 Car,Colorful List - Accent 11 Car,Lista vistosa - Énfasis 11 Car,lp1 Car"/>
    <w:link w:val="Prrafodelista"/>
    <w:uiPriority w:val="34"/>
    <w:qFormat/>
    <w:rsid w:val="008E0150"/>
    <w:rPr>
      <w:rFonts w:ascii="Times New Roman" w:eastAsia="Times New Roman" w:hAnsi="Times New Roman" w:cs="Times New Roman"/>
      <w:sz w:val="24"/>
      <w:szCs w:val="24"/>
      <w:lang w:val="es-ES_tradnl" w:eastAsia="es-ES"/>
    </w:rPr>
  </w:style>
  <w:style w:type="paragraph" w:customStyle="1" w:styleId="Default">
    <w:name w:val="Default"/>
    <w:link w:val="DefaultCar"/>
    <w:qFormat/>
    <w:rsid w:val="00603DC4"/>
    <w:pPr>
      <w:autoSpaceDE w:val="0"/>
      <w:autoSpaceDN w:val="0"/>
      <w:adjustRightInd w:val="0"/>
      <w:spacing w:after="0" w:line="240" w:lineRule="auto"/>
    </w:pPr>
    <w:rPr>
      <w:rFonts w:ascii="Times New Roman" w:hAnsi="Times New Roman" w:cs="Times New Roman"/>
      <w:color w:val="000000"/>
      <w:sz w:val="24"/>
      <w:szCs w:val="24"/>
    </w:rPr>
  </w:style>
  <w:style w:type="character" w:styleId="Refdecomentario">
    <w:name w:val="annotation reference"/>
    <w:uiPriority w:val="99"/>
    <w:rsid w:val="00056A4D"/>
    <w:rPr>
      <w:sz w:val="16"/>
      <w:szCs w:val="16"/>
    </w:rPr>
  </w:style>
  <w:style w:type="paragraph" w:styleId="Textocomentario">
    <w:name w:val="annotation text"/>
    <w:basedOn w:val="Normal"/>
    <w:link w:val="TextocomentarioCar"/>
    <w:uiPriority w:val="99"/>
    <w:rsid w:val="00056A4D"/>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056A4D"/>
    <w:rPr>
      <w:rFonts w:ascii="Times New Roman" w:eastAsia="Times New Roman" w:hAnsi="Times New Roman" w:cs="Times New Roman"/>
      <w:sz w:val="20"/>
      <w:szCs w:val="20"/>
      <w:lang w:val="x-none" w:eastAsia="es-ES"/>
    </w:rPr>
  </w:style>
  <w:style w:type="character" w:customStyle="1" w:styleId="DefaultCar">
    <w:name w:val="Default Car"/>
    <w:link w:val="Default"/>
    <w:rsid w:val="00056A4D"/>
    <w:rPr>
      <w:rFonts w:ascii="Times New Roman" w:hAnsi="Times New Roman" w:cs="Times New Roman"/>
      <w:color w:val="000000"/>
      <w:sz w:val="24"/>
      <w:szCs w:val="24"/>
    </w:rPr>
  </w:style>
  <w:style w:type="paragraph" w:styleId="Textodeglobo">
    <w:name w:val="Balloon Text"/>
    <w:basedOn w:val="Normal"/>
    <w:link w:val="TextodegloboCar"/>
    <w:uiPriority w:val="99"/>
    <w:semiHidden/>
    <w:unhideWhenUsed/>
    <w:rsid w:val="00056A4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56A4D"/>
    <w:rPr>
      <w:rFonts w:ascii="Segoe UI" w:hAnsi="Segoe UI" w:cs="Segoe UI"/>
      <w:sz w:val="18"/>
      <w:szCs w:val="18"/>
    </w:rPr>
  </w:style>
  <w:style w:type="table" w:styleId="Tablaconcuadrcula">
    <w:name w:val="Table Grid"/>
    <w:basedOn w:val="Tablanormal"/>
    <w:rsid w:val="00BF09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1"/>
    <w:basedOn w:val="Normal"/>
    <w:next w:val="Ttulo"/>
    <w:qFormat/>
    <w:rsid w:val="00C646D3"/>
    <w:pPr>
      <w:spacing w:after="0" w:line="240" w:lineRule="auto"/>
      <w:jc w:val="center"/>
    </w:pPr>
    <w:rPr>
      <w:rFonts w:ascii="Arial" w:eastAsia="Times New Roman" w:hAnsi="Arial" w:cs="Times New Roman"/>
      <w:b/>
      <w:sz w:val="32"/>
      <w:szCs w:val="20"/>
      <w:lang w:val="es-ES_tradnl" w:eastAsia="es-ES"/>
    </w:rPr>
  </w:style>
  <w:style w:type="paragraph" w:styleId="Encabezado">
    <w:name w:val="header"/>
    <w:basedOn w:val="Normal"/>
    <w:link w:val="EncabezadoCar"/>
    <w:uiPriority w:val="99"/>
    <w:unhideWhenUsed/>
    <w:rsid w:val="00DB17E7"/>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B17E7"/>
  </w:style>
  <w:style w:type="paragraph" w:styleId="Piedepgina">
    <w:name w:val="footer"/>
    <w:basedOn w:val="Normal"/>
    <w:link w:val="PiedepginaCar"/>
    <w:uiPriority w:val="99"/>
    <w:unhideWhenUsed/>
    <w:rsid w:val="00DB17E7"/>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B17E7"/>
  </w:style>
  <w:style w:type="table" w:customStyle="1" w:styleId="TableNormal">
    <w:name w:val="Table Normal"/>
    <w:uiPriority w:val="2"/>
    <w:qFormat/>
    <w:rsid w:val="00241FCF"/>
    <w:pPr>
      <w:spacing w:after="0" w:line="240" w:lineRule="auto"/>
    </w:pPr>
    <w:rPr>
      <w:rFonts w:ascii="Times New Roman" w:eastAsia="Times New Roman" w:hAnsi="Times New Roman" w:cs="Times New Roman"/>
      <w:sz w:val="24"/>
      <w:szCs w:val="24"/>
      <w:lang w:val="es-ES" w:eastAsia="es-CO"/>
    </w:rPr>
    <w:tblPr>
      <w:tblCellMar>
        <w:top w:w="0" w:type="dxa"/>
        <w:left w:w="0" w:type="dxa"/>
        <w:bottom w:w="0" w:type="dxa"/>
        <w:right w:w="0" w:type="dxa"/>
      </w:tblCellMar>
    </w:tblPr>
  </w:style>
  <w:style w:type="paragraph" w:customStyle="1" w:styleId="TableParagraph">
    <w:name w:val="Table Paragraph"/>
    <w:basedOn w:val="Normal"/>
    <w:uiPriority w:val="1"/>
    <w:qFormat/>
    <w:rsid w:val="00241FCF"/>
    <w:pPr>
      <w:widowControl w:val="0"/>
      <w:autoSpaceDE w:val="0"/>
      <w:autoSpaceDN w:val="0"/>
      <w:spacing w:after="0" w:line="240" w:lineRule="auto"/>
    </w:pPr>
    <w:rPr>
      <w:rFonts w:ascii="Arial Narrow" w:eastAsia="Arial Narrow" w:hAnsi="Arial Narrow" w:cs="Arial Narrow"/>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9928548">
      <w:bodyDiv w:val="1"/>
      <w:marLeft w:val="0"/>
      <w:marRight w:val="0"/>
      <w:marTop w:val="0"/>
      <w:marBottom w:val="0"/>
      <w:divBdr>
        <w:top w:val="none" w:sz="0" w:space="0" w:color="auto"/>
        <w:left w:val="none" w:sz="0" w:space="0" w:color="auto"/>
        <w:bottom w:val="none" w:sz="0" w:space="0" w:color="auto"/>
        <w:right w:val="none" w:sz="0" w:space="0" w:color="auto"/>
      </w:divBdr>
    </w:div>
    <w:div w:id="2084789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3</Pages>
  <Words>748</Words>
  <Characters>4115</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 Orlando Rojas</dc:creator>
  <cp:lastModifiedBy>Sigilfredo De Avila</cp:lastModifiedBy>
  <cp:revision>21</cp:revision>
  <dcterms:created xsi:type="dcterms:W3CDTF">2019-11-12T21:13:00Z</dcterms:created>
  <dcterms:modified xsi:type="dcterms:W3CDTF">2021-03-11T14:17:00Z</dcterms:modified>
</cp:coreProperties>
</file>