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3D0309" w14:textId="7331A825" w:rsidR="006C11F0" w:rsidRPr="00240553" w:rsidRDefault="006C11F0" w:rsidP="000F5E2E">
      <w:pPr>
        <w:pStyle w:val="Prrafodelista"/>
        <w:ind w:left="0" w:firstLine="796"/>
        <w:jc w:val="both"/>
        <w:rPr>
          <w:rFonts w:cs="Arial"/>
          <w:color w:val="000000" w:themeColor="text1"/>
          <w:lang w:val="es-CO"/>
        </w:rPr>
      </w:pPr>
      <w:bookmarkStart w:id="0" w:name="_GoBack"/>
      <w:bookmarkEnd w:id="0"/>
      <w:r w:rsidRPr="00240553">
        <w:rPr>
          <w:rFonts w:cs="Arial"/>
          <w:color w:val="000000" w:themeColor="text1"/>
        </w:rPr>
        <w:tab/>
      </w:r>
      <w:r w:rsidRPr="00240553">
        <w:rPr>
          <w:rFonts w:cs="Arial"/>
          <w:color w:val="000000" w:themeColor="text1"/>
        </w:rPr>
        <w:tab/>
      </w:r>
      <w:r w:rsidRPr="00240553">
        <w:rPr>
          <w:rFonts w:cs="Arial"/>
          <w:color w:val="000000" w:themeColor="text1"/>
        </w:rPr>
        <w:tab/>
      </w:r>
      <w:r w:rsidRPr="00240553">
        <w:rPr>
          <w:rFonts w:cs="Arial"/>
          <w:color w:val="000000" w:themeColor="text1"/>
        </w:rPr>
        <w:tab/>
      </w:r>
    </w:p>
    <w:p w14:paraId="10068ACC" w14:textId="77777777" w:rsidR="00E1039F" w:rsidRPr="00D47653" w:rsidRDefault="00E1039F" w:rsidP="000F5E2E">
      <w:pPr>
        <w:pStyle w:val="Sinespaciado"/>
        <w:rPr>
          <w:rFonts w:cs="Arial"/>
          <w:color w:val="000000" w:themeColor="text1"/>
        </w:rPr>
      </w:pPr>
    </w:p>
    <w:p w14:paraId="4F2C377C" w14:textId="77777777" w:rsidR="00E1039F" w:rsidRPr="000E0E9F" w:rsidRDefault="00720DE5" w:rsidP="00E1039F">
      <w:pPr>
        <w:ind w:right="142"/>
        <w:jc w:val="both"/>
        <w:rPr>
          <w:rFonts w:asciiTheme="minorHAnsi" w:eastAsia="Calibri Light" w:hAnsiTheme="minorHAnsi" w:cstheme="minorHAnsi"/>
          <w:color w:val="000000" w:themeColor="text1"/>
          <w:sz w:val="22"/>
          <w:szCs w:val="22"/>
        </w:rPr>
      </w:pPr>
      <w:r w:rsidRPr="000E0E9F">
        <w:rPr>
          <w:rFonts w:asciiTheme="minorHAnsi" w:hAnsiTheme="minorHAnsi" w:cstheme="minorHAnsi"/>
          <w:b/>
          <w:color w:val="000000" w:themeColor="text1"/>
          <w:sz w:val="22"/>
          <w:szCs w:val="22"/>
        </w:rPr>
        <w:t>PARA:</w:t>
      </w:r>
      <w:r w:rsidRPr="000E0E9F">
        <w:rPr>
          <w:rFonts w:asciiTheme="minorHAnsi" w:hAnsiTheme="minorHAnsi" w:cstheme="minorHAnsi"/>
          <w:color w:val="000000" w:themeColor="text1"/>
          <w:sz w:val="22"/>
          <w:szCs w:val="22"/>
        </w:rPr>
        <w:t xml:space="preserve"> </w:t>
      </w:r>
      <w:r w:rsidR="00E1039F" w:rsidRPr="000E0E9F">
        <w:rPr>
          <w:rFonts w:asciiTheme="minorHAnsi" w:eastAsia="Calibri Light" w:hAnsiTheme="minorHAnsi" w:cstheme="minorHAnsi"/>
          <w:b/>
          <w:bCs/>
          <w:color w:val="000000" w:themeColor="text1"/>
          <w:sz w:val="22"/>
          <w:szCs w:val="22"/>
        </w:rPr>
        <w:t>DIRECTORES REGIONALES, SUBDIRECTORES DE CENTRO, COORDINADORES ACADEMICOS, COORDINADORES MISIONALES, SUPERVISORES DE CONTRATO</w:t>
      </w:r>
    </w:p>
    <w:p w14:paraId="1EEB39C1" w14:textId="6E597679" w:rsidR="006C11F0" w:rsidRPr="000E0E9F" w:rsidRDefault="006C11F0" w:rsidP="000F5E2E">
      <w:pPr>
        <w:pStyle w:val="Sinespaciado"/>
        <w:rPr>
          <w:rFonts w:asciiTheme="minorHAnsi" w:hAnsiTheme="minorHAnsi" w:cstheme="minorHAnsi"/>
          <w:color w:val="000000" w:themeColor="text1"/>
        </w:rPr>
      </w:pPr>
    </w:p>
    <w:p w14:paraId="411370C3" w14:textId="77777777" w:rsidR="000B36C8" w:rsidRPr="000E0E9F" w:rsidRDefault="000B36C8" w:rsidP="000F5E2E">
      <w:pPr>
        <w:pStyle w:val="Sinespaciado"/>
        <w:rPr>
          <w:rFonts w:asciiTheme="minorHAnsi" w:hAnsiTheme="minorHAnsi" w:cstheme="minorHAnsi"/>
          <w:color w:val="000000" w:themeColor="text1"/>
        </w:rPr>
      </w:pPr>
    </w:p>
    <w:p w14:paraId="14DECAF0" w14:textId="53B473AB" w:rsidR="00E1039F" w:rsidRPr="000E0E9F" w:rsidRDefault="008A1C62" w:rsidP="00E1039F">
      <w:pPr>
        <w:pStyle w:val="Sinespaciado"/>
        <w:jc w:val="both"/>
        <w:rPr>
          <w:rFonts w:asciiTheme="minorHAnsi" w:eastAsia="Calibri Light" w:hAnsiTheme="minorHAnsi" w:cstheme="minorHAnsi"/>
          <w:b/>
          <w:bCs/>
          <w:color w:val="000000" w:themeColor="text1"/>
        </w:rPr>
      </w:pPr>
      <w:r w:rsidRPr="000E0E9F">
        <w:rPr>
          <w:rFonts w:asciiTheme="minorHAnsi" w:hAnsiTheme="minorHAnsi" w:cstheme="minorHAnsi"/>
          <w:b/>
          <w:color w:val="000000" w:themeColor="text1"/>
        </w:rPr>
        <w:t xml:space="preserve">                       </w:t>
      </w:r>
      <w:r w:rsidR="00E17ACB" w:rsidRPr="000E0E9F">
        <w:rPr>
          <w:rFonts w:asciiTheme="minorHAnsi" w:hAnsiTheme="minorHAnsi" w:cstheme="minorHAnsi"/>
          <w:b/>
          <w:color w:val="000000" w:themeColor="text1"/>
        </w:rPr>
        <w:t xml:space="preserve">ASUNTO: </w:t>
      </w:r>
      <w:r w:rsidR="00E1039F" w:rsidRPr="000E0E9F">
        <w:rPr>
          <w:rFonts w:asciiTheme="minorHAnsi" w:eastAsia="Calibri Light" w:hAnsiTheme="minorHAnsi" w:cstheme="minorHAnsi"/>
          <w:b/>
          <w:bCs/>
          <w:color w:val="000000" w:themeColor="text1"/>
        </w:rPr>
        <w:t xml:space="preserve">  </w:t>
      </w:r>
      <w:r w:rsidR="00E1039F" w:rsidRPr="000E0E9F">
        <w:rPr>
          <w:rFonts w:asciiTheme="minorHAnsi" w:eastAsia="Calibri Light" w:hAnsiTheme="minorHAnsi" w:cstheme="minorHAnsi"/>
          <w:color w:val="000000" w:themeColor="text1"/>
        </w:rPr>
        <w:t>Lineamientos para la ejecución de los Programas: Sena Emprende Rural - SER, Emprendimiento, Fondo Emprender y Fortalecimiento Empresarial 2021</w:t>
      </w:r>
    </w:p>
    <w:p w14:paraId="21D9C5E7" w14:textId="421C18BA" w:rsidR="000F5E2E" w:rsidRPr="000E0E9F" w:rsidRDefault="000F5E2E" w:rsidP="008A1C62">
      <w:pPr>
        <w:pStyle w:val="Sinespaciado"/>
        <w:ind w:left="2836"/>
        <w:rPr>
          <w:rFonts w:asciiTheme="minorHAnsi" w:hAnsiTheme="minorHAnsi" w:cstheme="minorHAnsi"/>
          <w:b/>
          <w:color w:val="000000" w:themeColor="text1"/>
        </w:rPr>
      </w:pPr>
    </w:p>
    <w:p w14:paraId="0BB0D339"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Con fundamento en el Decreto 249 , Artículo 14 , 24 y 25, y la Resolución  329 de 2016 y en atención a ser el área responsable del traslado de los recursos para el debido cumplimiento de los fines, misionales, metas y objetivos de los programas de Emprendimiento, Empresarismo Fondo Emprender y Sena Emprender Rural - SER, la Dirección de Empleo y Trabajo comedidamente establece los parámetros a seguir en relación a la conformación, contratación y funcionamiento de los equipos  de los Centros de Desarrollo Empresarial SENA-SBDC a nivel regional, así como la contratación de instructores para la ejecución de la formación para el emprendimiento en el Programa SER en los Centros de Formación.</w:t>
      </w:r>
    </w:p>
    <w:p w14:paraId="19A3DA78"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3E01003D" w14:textId="77777777" w:rsidR="00E1039F" w:rsidRPr="000E0E9F" w:rsidRDefault="00E1039F" w:rsidP="00EE0E30">
      <w:pPr>
        <w:keepNext/>
        <w:numPr>
          <w:ilvl w:val="0"/>
          <w:numId w:val="4"/>
        </w:numPr>
        <w:pBdr>
          <w:top w:val="nil"/>
          <w:left w:val="nil"/>
          <w:bottom w:val="nil"/>
          <w:right w:val="nil"/>
          <w:between w:val="nil"/>
        </w:pBdr>
        <w:jc w:val="cente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Marco Institucional: </w:t>
      </w:r>
    </w:p>
    <w:p w14:paraId="47730B69" w14:textId="77777777" w:rsidR="00E1039F" w:rsidRPr="000E0E9F" w:rsidRDefault="00E1039F" w:rsidP="00E1039F">
      <w:pPr>
        <w:jc w:val="center"/>
        <w:rPr>
          <w:rFonts w:asciiTheme="minorHAnsi" w:eastAsia="Calibri Light" w:hAnsiTheme="minorHAnsi" w:cstheme="minorHAnsi"/>
          <w:b/>
          <w:bCs/>
          <w:color w:val="000000" w:themeColor="text1"/>
          <w:sz w:val="22"/>
          <w:szCs w:val="22"/>
        </w:rPr>
      </w:pPr>
    </w:p>
    <w:p w14:paraId="2389A086" w14:textId="6A9535F6"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La Dirección de Empleo y Trabajo con su objetivo de contribuir a la generación de empleos, trabajos e ingresos para los colombianos mediante acciones como la formación, el emprendimiento e intermediación laboral, ejecutará acciones que garanticen la alineación  con el Plan de Desarrollo Nacional en armonía con la nuestra misión y visión institucional, a través de los Programas SENA Emprende Rural (SER), Emprendimiento, Fondo Emprender y Fortalecimiento Empresarial, los cuales son operados desde la Coordinación Nacional de Emprendimiento y ejecutado por los 33 despachos regionales e</w:t>
      </w:r>
      <w:r w:rsidR="002417B3" w:rsidRPr="000E0E9F">
        <w:rPr>
          <w:rFonts w:asciiTheme="minorHAnsi" w:eastAsia="Calibri Light" w:hAnsiTheme="minorHAnsi" w:cstheme="minorHAnsi"/>
          <w:color w:val="000000" w:themeColor="text1"/>
          <w:sz w:val="22"/>
          <w:szCs w:val="22"/>
        </w:rPr>
        <w:t xml:space="preserve">n los 117 Centros de Formación, además del Centro de Empresarial virtual que se está implementando. </w:t>
      </w:r>
      <w:r w:rsidRPr="000E0E9F">
        <w:rPr>
          <w:rFonts w:asciiTheme="minorHAnsi" w:eastAsia="Calibri Light" w:hAnsiTheme="minorHAnsi" w:cstheme="minorHAnsi"/>
          <w:color w:val="000000" w:themeColor="text1"/>
          <w:sz w:val="22"/>
          <w:szCs w:val="22"/>
        </w:rPr>
        <w:t>De la misma manera las acciones para la vigencia 2021 se enmarcan en los objetivos del Plan estratégico institucional:</w:t>
      </w:r>
    </w:p>
    <w:p w14:paraId="7211B802"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71E0054D" w14:textId="77777777" w:rsidR="00E1039F" w:rsidRPr="000E0E9F" w:rsidRDefault="00E1039F" w:rsidP="00EE0E30">
      <w:pPr>
        <w:pStyle w:val="Prrafodelista"/>
        <w:numPr>
          <w:ilvl w:val="0"/>
          <w:numId w:val="7"/>
        </w:numPr>
        <w:spacing w:line="257" w:lineRule="auto"/>
        <w:jc w:val="both"/>
        <w:rPr>
          <w:rFonts w:asciiTheme="minorHAnsi" w:eastAsia="Calibri Light" w:hAnsiTheme="minorHAnsi" w:cstheme="minorHAnsi"/>
          <w:b/>
          <w:bCs/>
          <w:color w:val="000000" w:themeColor="text1"/>
          <w:lang w:val="es-CO" w:eastAsia="es-ES"/>
        </w:rPr>
      </w:pPr>
      <w:r w:rsidRPr="000E0E9F">
        <w:rPr>
          <w:rFonts w:asciiTheme="minorHAnsi" w:eastAsia="Calibri Light" w:hAnsiTheme="minorHAnsi" w:cstheme="minorHAnsi"/>
          <w:b/>
          <w:bCs/>
          <w:color w:val="000000" w:themeColor="text1"/>
          <w:lang w:val="es-CO" w:eastAsia="es-ES"/>
        </w:rPr>
        <w:t>VP2. Contribuir a la creación y fortalecimiento de empresas formales y la generación de empleo decente</w:t>
      </w:r>
    </w:p>
    <w:p w14:paraId="3A3845E5" w14:textId="77777777" w:rsidR="00E1039F" w:rsidRPr="000E0E9F" w:rsidRDefault="00E1039F" w:rsidP="00EE0E30">
      <w:pPr>
        <w:pStyle w:val="Prrafodelista"/>
        <w:numPr>
          <w:ilvl w:val="0"/>
          <w:numId w:val="7"/>
        </w:numPr>
        <w:spacing w:line="257" w:lineRule="auto"/>
        <w:jc w:val="both"/>
        <w:rPr>
          <w:rFonts w:asciiTheme="minorHAnsi" w:eastAsia="Calibri Light" w:hAnsiTheme="minorHAnsi" w:cstheme="minorHAnsi"/>
          <w:b/>
          <w:bCs/>
          <w:color w:val="000000" w:themeColor="text1"/>
          <w:lang w:val="es-CO" w:eastAsia="es-ES"/>
        </w:rPr>
      </w:pPr>
      <w:r w:rsidRPr="000E0E9F">
        <w:rPr>
          <w:rFonts w:asciiTheme="minorHAnsi" w:eastAsia="Calibri Light" w:hAnsiTheme="minorHAnsi" w:cstheme="minorHAnsi"/>
          <w:b/>
          <w:bCs/>
          <w:color w:val="000000" w:themeColor="text1"/>
          <w:lang w:val="es-CO" w:eastAsia="es-ES"/>
        </w:rPr>
        <w:t>VP3. Desarrollar una cultura con enfoque pluralista y diferencial orientada en principios de inclusión, igualdad/diferencia, calidad, sostenibilidad, ajustes razonables y equidad).</w:t>
      </w:r>
    </w:p>
    <w:p w14:paraId="1BDE43D3" w14:textId="604A129F" w:rsidR="00E1039F" w:rsidRPr="000E0E9F" w:rsidRDefault="00E1039F" w:rsidP="00E1039F">
      <w:pPr>
        <w:spacing w:line="257" w:lineRule="auto"/>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Otro marco de actuación institucional, lo conforman las iniciativas que adelanta el Gobierno Nacional en las que el SENA y en particular la oferta de servicios en materia de emprendimiento, juegan un papel de gran relevancia en el ecosistema emprendedor al hacer parte de los compromisos en acciones de política pública como:</w:t>
      </w:r>
    </w:p>
    <w:p w14:paraId="14B9435E" w14:textId="77777777" w:rsidR="00240553" w:rsidRPr="000E0E9F" w:rsidRDefault="00240553" w:rsidP="00E1039F">
      <w:pPr>
        <w:spacing w:line="257" w:lineRule="auto"/>
        <w:jc w:val="both"/>
        <w:rPr>
          <w:rFonts w:asciiTheme="minorHAnsi" w:eastAsia="Calibri Light" w:hAnsiTheme="minorHAnsi" w:cstheme="minorHAnsi"/>
          <w:color w:val="000000" w:themeColor="text1"/>
          <w:sz w:val="22"/>
          <w:szCs w:val="22"/>
        </w:rPr>
      </w:pPr>
    </w:p>
    <w:p w14:paraId="38DCC321" w14:textId="77777777" w:rsidR="00E1039F" w:rsidRPr="000E0E9F"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E0E9F">
        <w:rPr>
          <w:rFonts w:asciiTheme="minorHAnsi" w:eastAsia="Calibri Light" w:hAnsiTheme="minorHAnsi" w:cstheme="minorHAnsi"/>
          <w:color w:val="000000" w:themeColor="text1"/>
          <w:lang w:val="es-CO" w:eastAsia="es-ES"/>
        </w:rPr>
        <w:t>Ley de Emprendimiento</w:t>
      </w:r>
    </w:p>
    <w:p w14:paraId="08369BCA" w14:textId="77777777" w:rsidR="00E1039F" w:rsidRPr="000E0E9F"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E0E9F">
        <w:rPr>
          <w:rFonts w:asciiTheme="minorHAnsi" w:eastAsia="Calibri Light" w:hAnsiTheme="minorHAnsi" w:cstheme="minorHAnsi"/>
          <w:color w:val="000000" w:themeColor="text1"/>
          <w:lang w:val="es-CO" w:eastAsia="es-ES"/>
        </w:rPr>
        <w:t xml:space="preserve">CONPES Nacional de Emprendimiento </w:t>
      </w:r>
    </w:p>
    <w:p w14:paraId="32033CD8" w14:textId="77777777" w:rsidR="00E1039F" w:rsidRPr="000E0E9F"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E0E9F">
        <w:rPr>
          <w:rFonts w:asciiTheme="minorHAnsi" w:eastAsia="Calibri Light" w:hAnsiTheme="minorHAnsi" w:cstheme="minorHAnsi"/>
          <w:color w:val="000000" w:themeColor="text1"/>
          <w:lang w:val="es-CO" w:eastAsia="es-ES"/>
        </w:rPr>
        <w:t>Fortalecimiento de la articulación interinstitucional para la consolidación de negocios sostenibles</w:t>
      </w:r>
    </w:p>
    <w:p w14:paraId="4142079B" w14:textId="77777777" w:rsidR="00E1039F" w:rsidRPr="000E0E9F"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E0E9F">
        <w:rPr>
          <w:rFonts w:asciiTheme="minorHAnsi" w:eastAsia="Calibri Light" w:hAnsiTheme="minorHAnsi" w:cstheme="minorHAnsi"/>
          <w:color w:val="000000" w:themeColor="text1"/>
          <w:lang w:val="es-CO" w:eastAsia="es-ES"/>
        </w:rPr>
        <w:lastRenderedPageBreak/>
        <w:t>CONPES 166 Política pública de discapacidad e inclusión social</w:t>
      </w:r>
    </w:p>
    <w:p w14:paraId="1D2A96AF" w14:textId="77777777" w:rsidR="00E1039F" w:rsidRPr="000F27DA"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E0E9F">
        <w:rPr>
          <w:rFonts w:asciiTheme="minorHAnsi" w:eastAsia="Calibri Light" w:hAnsiTheme="minorHAnsi" w:cstheme="minorHAnsi"/>
          <w:color w:val="000000" w:themeColor="text1"/>
          <w:lang w:val="es-CO" w:eastAsia="es-ES"/>
        </w:rPr>
        <w:t xml:space="preserve">Política de atención </w:t>
      </w:r>
      <w:r w:rsidRPr="000F27DA">
        <w:rPr>
          <w:rFonts w:asciiTheme="minorHAnsi" w:eastAsia="Calibri Light" w:hAnsiTheme="minorHAnsi" w:cstheme="minorHAnsi"/>
          <w:color w:val="000000" w:themeColor="text1"/>
          <w:lang w:val="es-CO" w:eastAsia="es-ES"/>
        </w:rPr>
        <w:t>diferencial de servicios de empleo y emprendimiento para población vulnerable</w:t>
      </w:r>
    </w:p>
    <w:p w14:paraId="05E37518" w14:textId="057D906F" w:rsidR="00E1039F" w:rsidRPr="000F27DA"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F27DA">
        <w:rPr>
          <w:rFonts w:asciiTheme="minorHAnsi" w:eastAsia="Calibri Light" w:hAnsiTheme="minorHAnsi" w:cstheme="minorHAnsi"/>
          <w:color w:val="000000" w:themeColor="text1"/>
          <w:lang w:val="es-CO" w:eastAsia="es-ES"/>
        </w:rPr>
        <w:t xml:space="preserve">CONPES 3931 Política Nacional para la reincorporación social y económica de exintegrantes de las FARC </w:t>
      </w:r>
      <w:r w:rsidR="00185281" w:rsidRPr="000F27DA">
        <w:rPr>
          <w:rFonts w:asciiTheme="minorHAnsi" w:eastAsia="Calibri Light" w:hAnsiTheme="minorHAnsi" w:cstheme="minorHAnsi"/>
          <w:color w:val="000000" w:themeColor="text1"/>
          <w:lang w:val="es-CO" w:eastAsia="es-ES"/>
        </w:rPr>
        <w:t>–</w:t>
      </w:r>
      <w:r w:rsidRPr="000F27DA">
        <w:rPr>
          <w:rFonts w:asciiTheme="minorHAnsi" w:eastAsia="Calibri Light" w:hAnsiTheme="minorHAnsi" w:cstheme="minorHAnsi"/>
          <w:color w:val="000000" w:themeColor="text1"/>
          <w:lang w:val="es-CO" w:eastAsia="es-ES"/>
        </w:rPr>
        <w:t xml:space="preserve"> EP</w:t>
      </w:r>
    </w:p>
    <w:p w14:paraId="76FA11C6" w14:textId="0F61439A" w:rsidR="00185281" w:rsidRPr="000F27DA" w:rsidRDefault="00185281" w:rsidP="00185281">
      <w:pPr>
        <w:pStyle w:val="Prrafodelista"/>
        <w:numPr>
          <w:ilvl w:val="0"/>
          <w:numId w:val="2"/>
        </w:numPr>
        <w:spacing w:line="257" w:lineRule="auto"/>
        <w:jc w:val="both"/>
        <w:rPr>
          <w:rFonts w:asciiTheme="minorHAnsi" w:eastAsia="Calibri Light" w:hAnsiTheme="minorHAnsi" w:cstheme="minorHAnsi"/>
          <w:lang w:val="es-CO"/>
        </w:rPr>
      </w:pPr>
      <w:r w:rsidRPr="000F27DA">
        <w:rPr>
          <w:rFonts w:asciiTheme="minorHAnsi" w:eastAsia="Calibri Light" w:hAnsiTheme="minorHAnsi" w:cstheme="minorHAnsi"/>
          <w:lang w:val="es-CO"/>
        </w:rPr>
        <w:t>CONPES 394 Estrategia para el Desarrollo Integral del Departamento de La Guajira y sus pueblos indígenas.</w:t>
      </w:r>
    </w:p>
    <w:p w14:paraId="020FD212" w14:textId="77777777" w:rsidR="00E1039F" w:rsidRPr="000F27DA"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F27DA">
        <w:rPr>
          <w:rFonts w:asciiTheme="minorHAnsi" w:eastAsia="Calibri Light" w:hAnsiTheme="minorHAnsi" w:cstheme="minorHAnsi"/>
          <w:color w:val="000000" w:themeColor="text1"/>
          <w:lang w:val="es-CO" w:eastAsia="es-ES"/>
        </w:rPr>
        <w:t>CONPES 3950 Estrategia para la atención de la migración desde Venezuela a Colombia.</w:t>
      </w:r>
    </w:p>
    <w:p w14:paraId="33FAA06E" w14:textId="54BE891E" w:rsidR="00E1039F" w:rsidRPr="000F27DA"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F27DA">
        <w:rPr>
          <w:rFonts w:asciiTheme="minorHAnsi" w:eastAsia="Calibri Light" w:hAnsiTheme="minorHAnsi" w:cstheme="minorHAnsi"/>
          <w:color w:val="000000" w:themeColor="text1"/>
          <w:lang w:val="es-CO" w:eastAsia="es-ES"/>
        </w:rPr>
        <w:t xml:space="preserve">CONPES de Reactivación Económica </w:t>
      </w:r>
      <w:r w:rsidR="00185281" w:rsidRPr="000F27DA">
        <w:rPr>
          <w:rFonts w:asciiTheme="minorHAnsi" w:eastAsia="Calibri Light" w:hAnsiTheme="minorHAnsi" w:cstheme="minorHAnsi"/>
          <w:color w:val="000000" w:themeColor="text1"/>
          <w:lang w:val="es-CO" w:eastAsia="es-ES"/>
        </w:rPr>
        <w:t>(en cierre)</w:t>
      </w:r>
    </w:p>
    <w:p w14:paraId="30E97607" w14:textId="77777777" w:rsidR="00E1039F" w:rsidRPr="000F27DA"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F27DA">
        <w:rPr>
          <w:rFonts w:asciiTheme="minorHAnsi" w:eastAsia="Calibri Light" w:hAnsiTheme="minorHAnsi" w:cstheme="minorHAnsi"/>
          <w:color w:val="000000" w:themeColor="text1"/>
          <w:lang w:val="es-CO" w:eastAsia="es-ES"/>
        </w:rPr>
        <w:t>Política de Economía para la Gente</w:t>
      </w:r>
    </w:p>
    <w:p w14:paraId="0761C1C3" w14:textId="722A4BF7" w:rsidR="00E1039F" w:rsidRPr="000F27DA" w:rsidRDefault="00E1039F" w:rsidP="00EE0E30">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F27DA">
        <w:rPr>
          <w:rFonts w:asciiTheme="minorHAnsi" w:eastAsia="Calibri Light" w:hAnsiTheme="minorHAnsi" w:cstheme="minorHAnsi"/>
          <w:color w:val="000000" w:themeColor="text1"/>
          <w:lang w:val="es-CO" w:eastAsia="es-ES"/>
        </w:rPr>
        <w:t xml:space="preserve">CONPES de Educación Financiera </w:t>
      </w:r>
      <w:r w:rsidR="00185281" w:rsidRPr="000F27DA">
        <w:rPr>
          <w:rFonts w:asciiTheme="minorHAnsi" w:eastAsia="Calibri Light" w:hAnsiTheme="minorHAnsi" w:cstheme="minorHAnsi"/>
          <w:lang w:val="es-CO"/>
        </w:rPr>
        <w:t>(en cierre).</w:t>
      </w:r>
    </w:p>
    <w:p w14:paraId="68D7E2DD" w14:textId="63E34351" w:rsidR="00C81B27" w:rsidRPr="000F27DA" w:rsidRDefault="00C81B27" w:rsidP="00C81B27">
      <w:pPr>
        <w:pStyle w:val="Prrafodelista"/>
        <w:numPr>
          <w:ilvl w:val="0"/>
          <w:numId w:val="2"/>
        </w:numPr>
        <w:spacing w:line="257" w:lineRule="auto"/>
        <w:jc w:val="both"/>
        <w:rPr>
          <w:rFonts w:asciiTheme="minorHAnsi" w:eastAsia="Calibri Light" w:hAnsiTheme="minorHAnsi" w:cstheme="minorHAnsi"/>
          <w:color w:val="000000" w:themeColor="text1"/>
          <w:lang w:val="es-CO" w:eastAsia="es-ES"/>
        </w:rPr>
      </w:pPr>
      <w:r w:rsidRPr="000F27DA">
        <w:rPr>
          <w:rFonts w:asciiTheme="minorHAnsi" w:eastAsia="Calibri Light" w:hAnsiTheme="minorHAnsi" w:cstheme="minorHAnsi"/>
          <w:color w:val="000000" w:themeColor="text1"/>
          <w:lang w:val="es-CO" w:eastAsia="es-ES"/>
        </w:rPr>
        <w:t>Planes Sectoriales en el marco de los Acuerdos de Paz (Comercialización y Generación de Ingresos).</w:t>
      </w:r>
    </w:p>
    <w:p w14:paraId="4C5319CD" w14:textId="2FB58367" w:rsidR="00E103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Teniendo en cuenta los referentes anteriormente mencionados, presentamos a ustedes las acciones  priorizadas en la operación 2021  así como las directrices y lineamientos que enmarcarán las ejecutorias, las cuales serán de estricta observancia y cumplimiento por parte de la Dirección de Empleo y Trabajo, la Coordinación Nacional de Emprendimiento a nivel nacional y a nivel territorial, por las respectivas Direcciones Regionales en plena coordinación con los Centros de Formación Profesional Integral y los equipos de trabajo que para ello se conformen en los Centros de Desarrollo Empresarial SENA – SBDC, al margen de la naturaleza del tipo de vinculación del talento humano; obedeciendo ello a los principios de planeación, eficacia y eficiencia de la entidad y a la oferta de valor que la institución tiene para la comunidad emprendedora, contenida en los procedimientos establecidos por la entidad para el ejercicio misional. </w:t>
      </w:r>
    </w:p>
    <w:p w14:paraId="617EC19C" w14:textId="77777777" w:rsidR="000A0084" w:rsidRPr="000E0E9F" w:rsidRDefault="000A0084" w:rsidP="00E1039F">
      <w:pPr>
        <w:ind w:right="142"/>
        <w:jc w:val="both"/>
        <w:rPr>
          <w:rFonts w:asciiTheme="minorHAnsi" w:eastAsia="Calibri Light" w:hAnsiTheme="minorHAnsi" w:cstheme="minorHAnsi"/>
          <w:color w:val="000000" w:themeColor="text1"/>
          <w:sz w:val="22"/>
          <w:szCs w:val="22"/>
        </w:rPr>
      </w:pPr>
    </w:p>
    <w:p w14:paraId="2B119DA6"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5DD9AA6A" w14:textId="77777777" w:rsidR="00E1039F" w:rsidRPr="000E0E9F" w:rsidRDefault="00E1039F" w:rsidP="00EE0E30">
      <w:pPr>
        <w:keepNext/>
        <w:numPr>
          <w:ilvl w:val="0"/>
          <w:numId w:val="4"/>
        </w:numPr>
        <w:pBdr>
          <w:top w:val="nil"/>
          <w:left w:val="nil"/>
          <w:bottom w:val="nil"/>
          <w:right w:val="nil"/>
          <w:between w:val="nil"/>
        </w:pBdr>
        <w:jc w:val="cente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Propuesta Estratégica</w:t>
      </w:r>
    </w:p>
    <w:p w14:paraId="026B9ECB"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75B79601" w14:textId="209A6A39"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En el 2021, para la ejecución de los programas asociados al emprendimiento, bajo el accionar de la Coordinación Nacional de Emprendimiento, la Dirección de Empleo y Trabajo presenta un esquema de gestión integral que atienda desde la naturaleza de cada Programa los desafíos del Gobierno Nacional, en consonancia con los principios de </w:t>
      </w:r>
      <w:r w:rsidRPr="000E0E9F">
        <w:rPr>
          <w:rFonts w:asciiTheme="minorHAnsi" w:eastAsia="Calibri Light" w:hAnsiTheme="minorHAnsi" w:cstheme="minorHAnsi"/>
          <w:b/>
          <w:bCs/>
          <w:color w:val="000000" w:themeColor="text1"/>
          <w:sz w:val="22"/>
          <w:szCs w:val="22"/>
        </w:rPr>
        <w:t>Legalidad + Emprendimiento</w:t>
      </w:r>
      <w:r w:rsidR="00C81B27" w:rsidRPr="000E0E9F">
        <w:rPr>
          <w:rFonts w:asciiTheme="minorHAnsi" w:eastAsia="Calibri Light" w:hAnsiTheme="minorHAnsi" w:cstheme="minorHAnsi"/>
          <w:b/>
          <w:bCs/>
          <w:color w:val="000000" w:themeColor="text1"/>
          <w:sz w:val="22"/>
          <w:szCs w:val="22"/>
        </w:rPr>
        <w:t xml:space="preserve"> </w:t>
      </w:r>
      <w:r w:rsidRPr="000E0E9F">
        <w:rPr>
          <w:rFonts w:asciiTheme="minorHAnsi" w:eastAsia="Calibri Light" w:hAnsiTheme="minorHAnsi" w:cstheme="minorHAnsi"/>
          <w:b/>
          <w:bCs/>
          <w:color w:val="000000" w:themeColor="text1"/>
          <w:sz w:val="22"/>
          <w:szCs w:val="22"/>
        </w:rPr>
        <w:t>= Equidad,</w:t>
      </w:r>
      <w:r w:rsidRPr="000E0E9F">
        <w:rPr>
          <w:rFonts w:asciiTheme="minorHAnsi" w:eastAsia="Calibri Light" w:hAnsiTheme="minorHAnsi" w:cstheme="minorHAnsi"/>
          <w:color w:val="000000" w:themeColor="text1"/>
          <w:sz w:val="22"/>
          <w:szCs w:val="22"/>
        </w:rPr>
        <w:t xml:space="preserve"> y el Plan de Desarrollo Nacional en el pacto por el emprendimiento y la productividad por una economía dinámica, incluyente y sostenible que potencie todos nuestros talentos que también incluye una alianza para dinamizar el desarrollo y la productividad de la Colombia rural y el Pacto por la Equidad por una política social moderna centrada en la familia, eficiente, de calidad y conectada a mercados, que busca garantizar igualdad de oportunidades para todos los colombianos.</w:t>
      </w:r>
    </w:p>
    <w:p w14:paraId="79440876" w14:textId="77777777" w:rsidR="002417B3" w:rsidRPr="000E0E9F" w:rsidRDefault="002417B3" w:rsidP="00E1039F">
      <w:pPr>
        <w:ind w:right="142"/>
        <w:jc w:val="both"/>
        <w:rPr>
          <w:rFonts w:asciiTheme="minorHAnsi" w:eastAsia="Calibri Light" w:hAnsiTheme="minorHAnsi" w:cstheme="minorHAnsi"/>
          <w:color w:val="000000" w:themeColor="text1"/>
          <w:sz w:val="22"/>
          <w:szCs w:val="22"/>
        </w:rPr>
      </w:pPr>
    </w:p>
    <w:p w14:paraId="1F02906A" w14:textId="37671DBB"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Para ello y en consonancia con el marco institucional antes mencionado, se han adoptado las siguientes prioridades estratégicas: </w:t>
      </w:r>
    </w:p>
    <w:p w14:paraId="09EC530C" w14:textId="77777777" w:rsidR="006A4386" w:rsidRPr="000E0E9F" w:rsidRDefault="006A4386" w:rsidP="00E1039F">
      <w:pPr>
        <w:ind w:right="142"/>
        <w:jc w:val="both"/>
        <w:rPr>
          <w:rFonts w:asciiTheme="minorHAnsi" w:eastAsia="Calibri Light" w:hAnsiTheme="minorHAnsi" w:cstheme="minorHAnsi"/>
          <w:color w:val="000000" w:themeColor="text1"/>
          <w:sz w:val="22"/>
          <w:szCs w:val="22"/>
        </w:rPr>
      </w:pPr>
    </w:p>
    <w:p w14:paraId="406AFA37" w14:textId="77777777" w:rsidR="00E1039F" w:rsidRPr="000E0E9F" w:rsidRDefault="00E1039F" w:rsidP="00EE0E30">
      <w:pPr>
        <w:pStyle w:val="Prrafodelista"/>
        <w:numPr>
          <w:ilvl w:val="0"/>
          <w:numId w:val="20"/>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Experiencia positiva de usuario</w:t>
      </w:r>
      <w:r w:rsidRPr="000E0E9F">
        <w:rPr>
          <w:rFonts w:asciiTheme="minorHAnsi" w:eastAsia="Calibri Light" w:hAnsiTheme="minorHAnsi" w:cstheme="minorHAnsi"/>
          <w:color w:val="000000" w:themeColor="text1"/>
          <w:lang w:val="es-CO"/>
        </w:rPr>
        <w:t xml:space="preserve"> en donde cada momento de verdad con el usuario represente una verdadera oferta de valor agregado y de experiencia positiva.</w:t>
      </w:r>
    </w:p>
    <w:p w14:paraId="630DE34D" w14:textId="49BB743D" w:rsidR="00E1039F" w:rsidRPr="000E0E9F" w:rsidRDefault="00E1039F" w:rsidP="00EE0E30">
      <w:pPr>
        <w:pStyle w:val="Prrafodelista"/>
        <w:numPr>
          <w:ilvl w:val="0"/>
          <w:numId w:val="20"/>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lastRenderedPageBreak/>
        <w:t>Transformación Digital</w:t>
      </w:r>
      <w:r w:rsidRPr="000E0E9F">
        <w:rPr>
          <w:rFonts w:asciiTheme="minorHAnsi" w:eastAsia="Calibri Light" w:hAnsiTheme="minorHAnsi" w:cstheme="minorHAnsi"/>
          <w:color w:val="000000" w:themeColor="text1"/>
          <w:lang w:val="es-CO"/>
        </w:rPr>
        <w:t xml:space="preserve"> en procura de proceso</w:t>
      </w:r>
      <w:r w:rsidR="006A4386" w:rsidRPr="000E0E9F">
        <w:rPr>
          <w:rFonts w:asciiTheme="minorHAnsi" w:eastAsia="Calibri Light" w:hAnsiTheme="minorHAnsi" w:cstheme="minorHAnsi"/>
          <w:color w:val="000000" w:themeColor="text1"/>
          <w:lang w:val="es-CO"/>
        </w:rPr>
        <w:t>s</w:t>
      </w:r>
      <w:r w:rsidRPr="000E0E9F">
        <w:rPr>
          <w:rFonts w:asciiTheme="minorHAnsi" w:eastAsia="Calibri Light" w:hAnsiTheme="minorHAnsi" w:cstheme="minorHAnsi"/>
          <w:color w:val="000000" w:themeColor="text1"/>
          <w:lang w:val="es-CO"/>
        </w:rPr>
        <w:t xml:space="preserve"> más ágiles, eficaces y eficientes.</w:t>
      </w:r>
    </w:p>
    <w:p w14:paraId="26D5DA37" w14:textId="77777777" w:rsidR="00E1039F" w:rsidRPr="000E0E9F" w:rsidRDefault="00E1039F" w:rsidP="00EE0E30">
      <w:pPr>
        <w:pStyle w:val="Prrafodelista"/>
        <w:numPr>
          <w:ilvl w:val="0"/>
          <w:numId w:val="20"/>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Comunidad Emprendedora</w:t>
      </w:r>
      <w:r w:rsidRPr="000E0E9F">
        <w:rPr>
          <w:rFonts w:asciiTheme="minorHAnsi" w:eastAsia="Calibri Light" w:hAnsiTheme="minorHAnsi" w:cstheme="minorHAnsi"/>
          <w:color w:val="000000" w:themeColor="text1"/>
          <w:lang w:val="es-CO"/>
        </w:rPr>
        <w:t xml:space="preserve"> SENA, fortalecida en el trabajo colaborativo, aprendizaje de pares, conexiones de valor y “negocios justos”.</w:t>
      </w:r>
    </w:p>
    <w:p w14:paraId="75213044" w14:textId="77777777" w:rsidR="00E1039F" w:rsidRPr="000E0E9F" w:rsidRDefault="00E1039F" w:rsidP="00EE0E30">
      <w:pPr>
        <w:pStyle w:val="Prrafodelista"/>
        <w:numPr>
          <w:ilvl w:val="0"/>
          <w:numId w:val="20"/>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Sinergia institucional y alianzas estratégicas</w:t>
      </w:r>
      <w:r w:rsidRPr="000E0E9F">
        <w:rPr>
          <w:rFonts w:asciiTheme="minorHAnsi" w:eastAsia="Calibri Light" w:hAnsiTheme="minorHAnsi" w:cstheme="minorHAnsi"/>
          <w:color w:val="000000" w:themeColor="text1"/>
          <w:lang w:val="es-CO"/>
        </w:rPr>
        <w:t>, que permita contribuir de manera armónica a las grandes apuestas del Gobierno Nacional en el actuar del ecosistema emprendedor del país, soportada en los distintos instrumentos de política pública y por supuesto, al fortalecimiento de la oferta de servicios de la institución.</w:t>
      </w:r>
    </w:p>
    <w:p w14:paraId="15459B10" w14:textId="56D66A8B" w:rsidR="00E1039F" w:rsidRDefault="00E1039F" w:rsidP="00240553">
      <w:pPr>
        <w:jc w:val="both"/>
        <w:rPr>
          <w:rFonts w:asciiTheme="minorHAnsi" w:eastAsia="Calibri Light" w:hAnsiTheme="minorHAnsi" w:cstheme="minorHAnsi"/>
          <w:sz w:val="22"/>
          <w:szCs w:val="22"/>
        </w:rPr>
      </w:pPr>
      <w:r w:rsidRPr="000E0E9F">
        <w:rPr>
          <w:rFonts w:asciiTheme="minorHAnsi" w:eastAsia="Calibri Light" w:hAnsiTheme="minorHAnsi" w:cstheme="minorHAnsi"/>
          <w:sz w:val="22"/>
          <w:szCs w:val="22"/>
        </w:rPr>
        <w:t>Adicional a lo anteriormente expuesto</w:t>
      </w:r>
      <w:r w:rsidR="002417B3" w:rsidRPr="000E0E9F">
        <w:rPr>
          <w:rFonts w:asciiTheme="minorHAnsi" w:eastAsia="Calibri Light" w:hAnsiTheme="minorHAnsi" w:cstheme="minorHAnsi"/>
          <w:sz w:val="22"/>
          <w:szCs w:val="22"/>
        </w:rPr>
        <w:t>,</w:t>
      </w:r>
      <w:r w:rsidRPr="000E0E9F">
        <w:rPr>
          <w:rFonts w:asciiTheme="minorHAnsi" w:eastAsia="Calibri Light" w:hAnsiTheme="minorHAnsi" w:cstheme="minorHAnsi"/>
          <w:sz w:val="22"/>
          <w:szCs w:val="22"/>
        </w:rPr>
        <w:t xml:space="preserve"> el comprom</w:t>
      </w:r>
      <w:r w:rsidR="002417B3" w:rsidRPr="000E0E9F">
        <w:rPr>
          <w:rFonts w:asciiTheme="minorHAnsi" w:eastAsia="Calibri Light" w:hAnsiTheme="minorHAnsi" w:cstheme="minorHAnsi"/>
          <w:sz w:val="22"/>
          <w:szCs w:val="22"/>
        </w:rPr>
        <w:t>iso para la vigencia 2021</w:t>
      </w:r>
      <w:r w:rsidRPr="000E0E9F">
        <w:rPr>
          <w:rFonts w:asciiTheme="minorHAnsi" w:eastAsia="Calibri Light" w:hAnsiTheme="minorHAnsi" w:cstheme="minorHAnsi"/>
          <w:sz w:val="22"/>
          <w:szCs w:val="22"/>
        </w:rPr>
        <w:t xml:space="preserve"> es focalizar nuestros esfuerzos y recursos para ejecutar con calidad y pertinencia los servicios Institucionales, además de aportar a la reactivación económica del país y a la inclusión social y productiva de las personas afectadas por la crisis económica que ha</w:t>
      </w:r>
      <w:r w:rsidR="002417B3" w:rsidRPr="000E0E9F">
        <w:rPr>
          <w:rFonts w:asciiTheme="minorHAnsi" w:eastAsia="Calibri Light" w:hAnsiTheme="minorHAnsi" w:cstheme="minorHAnsi"/>
          <w:sz w:val="22"/>
          <w:szCs w:val="22"/>
        </w:rPr>
        <w:t xml:space="preserve"> sufrido el país a causa de la p</w:t>
      </w:r>
      <w:r w:rsidRPr="000E0E9F">
        <w:rPr>
          <w:rFonts w:asciiTheme="minorHAnsi" w:eastAsia="Calibri Light" w:hAnsiTheme="minorHAnsi" w:cstheme="minorHAnsi"/>
          <w:sz w:val="22"/>
          <w:szCs w:val="22"/>
        </w:rPr>
        <w:t>andemia</w:t>
      </w:r>
      <w:r w:rsidR="002417B3" w:rsidRPr="000E0E9F">
        <w:rPr>
          <w:rFonts w:asciiTheme="minorHAnsi" w:eastAsia="Calibri Light" w:hAnsiTheme="minorHAnsi" w:cstheme="minorHAnsi"/>
          <w:sz w:val="22"/>
          <w:szCs w:val="22"/>
        </w:rPr>
        <w:t xml:space="preserve"> ocasionada por la COVID - 19</w:t>
      </w:r>
      <w:r w:rsidRPr="000E0E9F">
        <w:rPr>
          <w:rFonts w:asciiTheme="minorHAnsi" w:eastAsia="Calibri Light" w:hAnsiTheme="minorHAnsi" w:cstheme="minorHAnsi"/>
          <w:sz w:val="22"/>
          <w:szCs w:val="22"/>
        </w:rPr>
        <w:t>; esto como premisa fundamental del Gobierno Nacional.</w:t>
      </w:r>
    </w:p>
    <w:p w14:paraId="7AC22D69" w14:textId="77777777" w:rsidR="000A0084" w:rsidRPr="000E0E9F" w:rsidRDefault="000A0084" w:rsidP="00240553">
      <w:pPr>
        <w:jc w:val="both"/>
        <w:rPr>
          <w:rFonts w:asciiTheme="minorHAnsi" w:eastAsia="Calibri Light" w:hAnsiTheme="minorHAnsi" w:cstheme="minorHAnsi"/>
          <w:sz w:val="22"/>
          <w:szCs w:val="22"/>
        </w:rPr>
      </w:pPr>
    </w:p>
    <w:p w14:paraId="2A5A801E"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6CF1C76D" w14:textId="77777777" w:rsidR="00E1039F" w:rsidRPr="000E0E9F" w:rsidRDefault="00E1039F" w:rsidP="00EE0E30">
      <w:pPr>
        <w:keepNext/>
        <w:numPr>
          <w:ilvl w:val="0"/>
          <w:numId w:val="4"/>
        </w:numPr>
        <w:pBdr>
          <w:top w:val="nil"/>
          <w:left w:val="nil"/>
          <w:bottom w:val="nil"/>
          <w:right w:val="nil"/>
          <w:between w:val="nil"/>
        </w:pBdr>
        <w:jc w:val="cente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Premisas de servicio</w:t>
      </w:r>
    </w:p>
    <w:p w14:paraId="127C9A36" w14:textId="77777777" w:rsidR="00E1039F" w:rsidRPr="000E0E9F" w:rsidRDefault="00E1039F" w:rsidP="00E1039F">
      <w:pPr>
        <w:ind w:left="284" w:right="142"/>
        <w:jc w:val="both"/>
        <w:rPr>
          <w:rFonts w:asciiTheme="minorHAnsi" w:eastAsia="Calibri Light" w:hAnsiTheme="minorHAnsi" w:cstheme="minorHAnsi"/>
          <w:color w:val="000000" w:themeColor="text1"/>
          <w:sz w:val="22"/>
          <w:szCs w:val="22"/>
        </w:rPr>
      </w:pPr>
    </w:p>
    <w:p w14:paraId="5134B599" w14:textId="45A03BDB"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Los servicios que se prestan a los emprendedores colombianos por parte de los programas adscritos a la Coordinación Nacional de Emprendimiento estarán enmarcados por las siguientes premisas de servicio:</w:t>
      </w:r>
    </w:p>
    <w:p w14:paraId="2F251F1F" w14:textId="77777777" w:rsidR="006A4386" w:rsidRPr="000E0E9F" w:rsidRDefault="006A4386" w:rsidP="00E1039F">
      <w:pPr>
        <w:ind w:right="142"/>
        <w:jc w:val="both"/>
        <w:rPr>
          <w:rFonts w:asciiTheme="minorHAnsi" w:eastAsia="Calibri Light" w:hAnsiTheme="minorHAnsi" w:cstheme="minorHAnsi"/>
          <w:color w:val="000000" w:themeColor="text1"/>
          <w:sz w:val="22"/>
          <w:szCs w:val="22"/>
        </w:rPr>
      </w:pPr>
    </w:p>
    <w:p w14:paraId="6E27A052" w14:textId="77777777" w:rsidR="00E1039F" w:rsidRPr="000E0E9F" w:rsidRDefault="00E1039F" w:rsidP="00EE0E30">
      <w:pPr>
        <w:pStyle w:val="Prrafodelista"/>
        <w:numPr>
          <w:ilvl w:val="0"/>
          <w:numId w:val="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Actitud de servicio centrada en la necesidad de los clientes, generadora de experiencias positivas en los usuarios</w:t>
      </w:r>
    </w:p>
    <w:p w14:paraId="013E5FA8" w14:textId="77777777" w:rsidR="00E1039F" w:rsidRPr="000E0E9F" w:rsidRDefault="00E1039F" w:rsidP="00EE0E30">
      <w:pPr>
        <w:pStyle w:val="Prrafodelista"/>
        <w:numPr>
          <w:ilvl w:val="0"/>
          <w:numId w:val="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Rectitud y transparencia en nuestro accionar.</w:t>
      </w:r>
    </w:p>
    <w:p w14:paraId="50E858DE" w14:textId="77777777" w:rsidR="00E1039F" w:rsidRPr="000E0E9F" w:rsidRDefault="00E1039F" w:rsidP="00EE0E30">
      <w:pPr>
        <w:pStyle w:val="Prrafodelista"/>
        <w:numPr>
          <w:ilvl w:val="0"/>
          <w:numId w:val="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Calidad y debido cuidado profesional en los servicios prestados.</w:t>
      </w:r>
    </w:p>
    <w:p w14:paraId="7CA61643" w14:textId="77777777" w:rsidR="00E1039F" w:rsidRPr="000E0E9F" w:rsidRDefault="00E1039F" w:rsidP="00EE0E30">
      <w:pPr>
        <w:pStyle w:val="Prrafodelista"/>
        <w:numPr>
          <w:ilvl w:val="0"/>
          <w:numId w:val="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Oportunidad y agilidad en los procesos.</w:t>
      </w:r>
    </w:p>
    <w:p w14:paraId="0AB0F6F0" w14:textId="77777777" w:rsidR="00E1039F" w:rsidRPr="000E0E9F" w:rsidRDefault="00E1039F" w:rsidP="00EE0E30">
      <w:pPr>
        <w:pStyle w:val="Prrafodelista"/>
        <w:numPr>
          <w:ilvl w:val="0"/>
          <w:numId w:val="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Disciplina y juicioso cumplimiento de los lineamientos institucionales.</w:t>
      </w:r>
    </w:p>
    <w:p w14:paraId="41FE0C8F" w14:textId="77777777" w:rsidR="00E1039F" w:rsidRPr="000E0E9F" w:rsidRDefault="00E1039F" w:rsidP="00EE0E30">
      <w:pPr>
        <w:pStyle w:val="Prrafodelista"/>
        <w:numPr>
          <w:ilvl w:val="0"/>
          <w:numId w:val="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Eficiencia, eficacia y efectividad en nuestra operación.</w:t>
      </w:r>
    </w:p>
    <w:p w14:paraId="7D41E9FC" w14:textId="065509F6" w:rsidR="000E0E9F" w:rsidRDefault="00E1039F" w:rsidP="00F24569">
      <w:pPr>
        <w:pStyle w:val="Prrafodelista"/>
        <w:numPr>
          <w:ilvl w:val="0"/>
          <w:numId w:val="1"/>
        </w:numPr>
        <w:ind w:left="1004" w:right="142"/>
        <w:jc w:val="both"/>
        <w:rPr>
          <w:rFonts w:asciiTheme="minorHAnsi" w:eastAsia="Calibri Light" w:hAnsiTheme="minorHAnsi" w:cstheme="minorHAnsi"/>
          <w:color w:val="000000" w:themeColor="text1"/>
          <w:lang w:val="es-CO"/>
        </w:rPr>
      </w:pPr>
      <w:r w:rsidRPr="000A0084">
        <w:rPr>
          <w:rFonts w:asciiTheme="minorHAnsi" w:eastAsia="Calibri Light" w:hAnsiTheme="minorHAnsi" w:cstheme="minorHAnsi"/>
          <w:color w:val="000000" w:themeColor="text1"/>
          <w:lang w:val="es-CO"/>
        </w:rPr>
        <w:t>Innovación en los procesos soportada en procesos de transformación digital.</w:t>
      </w:r>
    </w:p>
    <w:p w14:paraId="076BDCBD" w14:textId="77C7788C" w:rsidR="000A0084" w:rsidRDefault="000A0084" w:rsidP="000A0084">
      <w:pPr>
        <w:ind w:right="142"/>
        <w:jc w:val="both"/>
        <w:rPr>
          <w:rFonts w:asciiTheme="minorHAnsi" w:eastAsia="Calibri Light" w:hAnsiTheme="minorHAnsi" w:cstheme="minorHAnsi"/>
          <w:color w:val="000000" w:themeColor="text1"/>
        </w:rPr>
      </w:pPr>
    </w:p>
    <w:p w14:paraId="3A68850D" w14:textId="56C516AB" w:rsidR="000A0084" w:rsidRDefault="000A0084" w:rsidP="000A0084">
      <w:pPr>
        <w:ind w:right="142"/>
        <w:jc w:val="both"/>
        <w:rPr>
          <w:rFonts w:asciiTheme="minorHAnsi" w:eastAsia="Calibri Light" w:hAnsiTheme="minorHAnsi" w:cstheme="minorHAnsi"/>
          <w:color w:val="000000" w:themeColor="text1"/>
        </w:rPr>
      </w:pPr>
    </w:p>
    <w:p w14:paraId="5E868176" w14:textId="77777777" w:rsidR="00E1039F" w:rsidRPr="000E0E9F" w:rsidRDefault="00E1039F" w:rsidP="00EE0E30">
      <w:pPr>
        <w:keepNext/>
        <w:numPr>
          <w:ilvl w:val="0"/>
          <w:numId w:val="4"/>
        </w:numPr>
        <w:pBdr>
          <w:top w:val="nil"/>
          <w:left w:val="nil"/>
          <w:bottom w:val="nil"/>
          <w:right w:val="nil"/>
          <w:between w:val="nil"/>
        </w:pBdr>
        <w:jc w:val="cente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Modelo de servicio</w:t>
      </w:r>
    </w:p>
    <w:p w14:paraId="692186AC" w14:textId="77777777" w:rsidR="00E1039F" w:rsidRPr="000E0E9F" w:rsidRDefault="00E1039F" w:rsidP="00E1039F">
      <w:pPr>
        <w:keepNext/>
        <w:pBdr>
          <w:top w:val="nil"/>
          <w:left w:val="nil"/>
          <w:bottom w:val="nil"/>
          <w:right w:val="nil"/>
          <w:between w:val="nil"/>
        </w:pBdr>
        <w:ind w:left="432"/>
        <w:rPr>
          <w:rFonts w:asciiTheme="minorHAnsi" w:eastAsia="Calibri Light" w:hAnsiTheme="minorHAnsi" w:cstheme="minorHAnsi"/>
          <w:b/>
          <w:bCs/>
          <w:color w:val="000000" w:themeColor="text1"/>
          <w:sz w:val="22"/>
          <w:szCs w:val="22"/>
        </w:rPr>
      </w:pPr>
    </w:p>
    <w:p w14:paraId="46386986" w14:textId="3E27A494"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Los Programas ejecutados bajo la Coordinación Nacional de Emprendimiento se enmarcan en el modelo de operación </w:t>
      </w:r>
      <w:r w:rsidRPr="000E0E9F">
        <w:rPr>
          <w:rFonts w:asciiTheme="minorHAnsi" w:hAnsiTheme="minorHAnsi" w:cstheme="minorHAnsi"/>
          <w:b/>
          <w:color w:val="000000" w:themeColor="text1"/>
          <w:sz w:val="22"/>
          <w:szCs w:val="22"/>
        </w:rPr>
        <w:t>MODELO 4K®</w:t>
      </w:r>
      <w:r w:rsidRPr="000E0E9F">
        <w:rPr>
          <w:rFonts w:asciiTheme="minorHAnsi" w:hAnsiTheme="minorHAnsi" w:cstheme="minorHAnsi"/>
          <w:color w:val="000000" w:themeColor="text1"/>
          <w:sz w:val="22"/>
          <w:szCs w:val="22"/>
        </w:rPr>
        <w:t xml:space="preserve">, el cual considera al emprendedor como el centro de nuestro quehacer diario y cuyo conjunto de acciones se establecen bajo el accionar armónico de cuatro grandes capitales: </w:t>
      </w:r>
    </w:p>
    <w:p w14:paraId="11E1A413" w14:textId="77777777" w:rsidR="006A4386" w:rsidRPr="000E0E9F" w:rsidRDefault="006A4386" w:rsidP="00E1039F">
      <w:pPr>
        <w:ind w:right="142"/>
        <w:jc w:val="both"/>
        <w:rPr>
          <w:rFonts w:asciiTheme="minorHAnsi" w:hAnsiTheme="minorHAnsi" w:cstheme="minorHAnsi"/>
          <w:color w:val="000000" w:themeColor="text1"/>
          <w:sz w:val="22"/>
          <w:szCs w:val="22"/>
        </w:rPr>
      </w:pPr>
    </w:p>
    <w:p w14:paraId="7D3508E0" w14:textId="77777777" w:rsidR="00E1039F" w:rsidRPr="000E0E9F" w:rsidRDefault="00E1039F" w:rsidP="00EE0E30">
      <w:pPr>
        <w:numPr>
          <w:ilvl w:val="0"/>
          <w:numId w:val="16"/>
        </w:num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El capital psicológico,</w:t>
      </w:r>
      <w:r w:rsidRPr="000E0E9F">
        <w:rPr>
          <w:rFonts w:asciiTheme="minorHAnsi" w:hAnsiTheme="minorHAnsi" w:cstheme="minorHAnsi"/>
          <w:color w:val="000000" w:themeColor="text1"/>
          <w:sz w:val="22"/>
          <w:szCs w:val="22"/>
        </w:rPr>
        <w:t xml:space="preserve"> entendido como las actividades para inspirar y fomentar la cultura y el espíritu emprendedor e innovador. El capital sicológico buscará en el emprendedor fomentar las capacidades alrededor de la autoeficacia, la esperanza, el optimismo real, la resiliencia y el aprendizaje continuo. Todo ello, representado en </w:t>
      </w:r>
      <w:r w:rsidRPr="000E0E9F">
        <w:rPr>
          <w:rFonts w:asciiTheme="minorHAnsi" w:hAnsiTheme="minorHAnsi" w:cstheme="minorHAnsi"/>
          <w:color w:val="000000" w:themeColor="text1"/>
          <w:sz w:val="22"/>
          <w:szCs w:val="22"/>
        </w:rPr>
        <w:lastRenderedPageBreak/>
        <w:t>charlas inspiradoras, eventos promocionales, contenidos significativos, entrenamientos, entre otros.</w:t>
      </w:r>
    </w:p>
    <w:p w14:paraId="76A27959" w14:textId="77777777" w:rsidR="00E1039F" w:rsidRPr="000E0E9F" w:rsidRDefault="00E1039F" w:rsidP="00E1039F">
      <w:pPr>
        <w:ind w:left="709" w:right="142"/>
        <w:jc w:val="both"/>
        <w:rPr>
          <w:rFonts w:asciiTheme="minorHAnsi" w:hAnsiTheme="minorHAnsi" w:cstheme="minorHAnsi"/>
          <w:color w:val="000000" w:themeColor="text1"/>
          <w:sz w:val="22"/>
          <w:szCs w:val="22"/>
        </w:rPr>
      </w:pPr>
    </w:p>
    <w:p w14:paraId="521654D3" w14:textId="77777777" w:rsidR="00E1039F" w:rsidRPr="000E0E9F" w:rsidRDefault="00E1039F" w:rsidP="00EE0E30">
      <w:pPr>
        <w:numPr>
          <w:ilvl w:val="0"/>
          <w:numId w:val="16"/>
        </w:numPr>
        <w:ind w:right="142"/>
        <w:jc w:val="both"/>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 xml:space="preserve">El capital soporte, </w:t>
      </w:r>
      <w:r w:rsidRPr="000E0E9F">
        <w:rPr>
          <w:rFonts w:asciiTheme="minorHAnsi" w:hAnsiTheme="minorHAnsi" w:cstheme="minorHAnsi"/>
          <w:color w:val="000000" w:themeColor="text1"/>
          <w:sz w:val="22"/>
          <w:szCs w:val="22"/>
        </w:rPr>
        <w:t>comprende las acciones de acompañamiento, asesoría y mentoría que recibirán los emprendedores en cada uno de los Centros de Desarrollo Empresarial – SBDC, en todo el país, de forma presencial y a través del canal virtual establecido para ello, bajo una estructura de “paquetes de horas mínimas” de conformidad al tipo de servicio demandado y a los objetivos a alcanzar.</w:t>
      </w:r>
    </w:p>
    <w:p w14:paraId="3DC1087B" w14:textId="77777777" w:rsidR="00E1039F" w:rsidRPr="000E0E9F" w:rsidRDefault="00E1039F" w:rsidP="00E1039F">
      <w:pPr>
        <w:ind w:left="709" w:right="142"/>
        <w:jc w:val="both"/>
        <w:rPr>
          <w:rFonts w:asciiTheme="minorHAnsi" w:hAnsiTheme="minorHAnsi" w:cstheme="minorHAnsi"/>
          <w:color w:val="000000" w:themeColor="text1"/>
          <w:sz w:val="22"/>
          <w:szCs w:val="22"/>
        </w:rPr>
      </w:pPr>
    </w:p>
    <w:p w14:paraId="316F2AC1" w14:textId="77777777" w:rsidR="00E1039F" w:rsidRPr="000E0E9F" w:rsidRDefault="00E1039F" w:rsidP="00EE0E30">
      <w:pPr>
        <w:numPr>
          <w:ilvl w:val="0"/>
          <w:numId w:val="16"/>
        </w:numPr>
        <w:ind w:right="142"/>
        <w:jc w:val="both"/>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 xml:space="preserve">El capital semilla, </w:t>
      </w:r>
      <w:r w:rsidRPr="000E0E9F">
        <w:rPr>
          <w:rFonts w:asciiTheme="minorHAnsi" w:hAnsiTheme="minorHAnsi" w:cstheme="minorHAnsi"/>
          <w:color w:val="000000" w:themeColor="text1"/>
          <w:sz w:val="22"/>
          <w:szCs w:val="22"/>
        </w:rPr>
        <w:t>está representado en el conjunto de recursos económicos que recibe una iniciativa empresarial para ejecutar el plan de negocio y/o el modelo de negocios, de tal manera que, pueda garantizar la cobertura de recursos para la puesta en marcha de la nueva empresa.</w:t>
      </w:r>
    </w:p>
    <w:p w14:paraId="10C80050" w14:textId="77777777" w:rsidR="00E1039F" w:rsidRPr="000E0E9F" w:rsidRDefault="00E1039F" w:rsidP="00E1039F">
      <w:pPr>
        <w:ind w:left="1080"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En el modelo 4K</w:t>
      </w:r>
      <w:r w:rsidRPr="000E0E9F">
        <w:rPr>
          <w:rFonts w:asciiTheme="minorHAnsi" w:hAnsiTheme="minorHAnsi" w:cstheme="minorHAnsi"/>
          <w:b/>
          <w:color w:val="000000" w:themeColor="text1"/>
          <w:sz w:val="22"/>
          <w:szCs w:val="22"/>
        </w:rPr>
        <w:t>®</w:t>
      </w:r>
      <w:r w:rsidRPr="000E0E9F">
        <w:rPr>
          <w:rFonts w:asciiTheme="minorHAnsi" w:hAnsiTheme="minorHAnsi" w:cstheme="minorHAnsi"/>
          <w:color w:val="000000" w:themeColor="text1"/>
          <w:sz w:val="22"/>
          <w:szCs w:val="22"/>
        </w:rPr>
        <w:t xml:space="preserve">, el capital semilla está significativamente concentrado en el </w:t>
      </w:r>
      <w:r w:rsidRPr="000E0E9F">
        <w:rPr>
          <w:rFonts w:asciiTheme="minorHAnsi" w:hAnsiTheme="minorHAnsi" w:cstheme="minorHAnsi"/>
          <w:b/>
          <w:color w:val="000000" w:themeColor="text1"/>
          <w:sz w:val="22"/>
          <w:szCs w:val="22"/>
        </w:rPr>
        <w:t>Fondo Emprender</w:t>
      </w:r>
      <w:r w:rsidRPr="000E0E9F">
        <w:rPr>
          <w:rFonts w:asciiTheme="minorHAnsi" w:hAnsiTheme="minorHAnsi" w:cstheme="minorHAnsi"/>
          <w:color w:val="000000" w:themeColor="text1"/>
          <w:sz w:val="22"/>
          <w:szCs w:val="22"/>
        </w:rPr>
        <w:t>, sin embargo, y como parte de las grandes apuestas, se trabajará arduamente el desarrollo de iniciativas que promuevan la atracción de recursos provenientes de otras fuentes de financiación para las ideas que no logren financiación por este fondo, para las unidades productivas creadas en el programa SER y para las empresas en etapa temprana, en su afán de lograr mejores niveles de sostenibilidad y escalabilidad empresarial.</w:t>
      </w:r>
    </w:p>
    <w:p w14:paraId="63C0BA80" w14:textId="77777777" w:rsidR="00E1039F" w:rsidRPr="000E0E9F" w:rsidRDefault="00E1039F" w:rsidP="00E1039F">
      <w:pPr>
        <w:ind w:left="1080" w:right="142"/>
        <w:jc w:val="both"/>
        <w:rPr>
          <w:rFonts w:asciiTheme="minorHAnsi" w:hAnsiTheme="minorHAnsi" w:cstheme="minorHAnsi"/>
          <w:b/>
          <w:color w:val="000000" w:themeColor="text1"/>
          <w:sz w:val="22"/>
          <w:szCs w:val="22"/>
        </w:rPr>
      </w:pPr>
    </w:p>
    <w:p w14:paraId="2126F1AD" w14:textId="26889E7F" w:rsidR="00E1039F" w:rsidRPr="000A0084" w:rsidRDefault="00E1039F" w:rsidP="00F24569">
      <w:pPr>
        <w:numPr>
          <w:ilvl w:val="0"/>
          <w:numId w:val="16"/>
        </w:numPr>
        <w:ind w:right="142"/>
        <w:jc w:val="both"/>
        <w:rPr>
          <w:rFonts w:asciiTheme="minorHAnsi" w:hAnsiTheme="minorHAnsi" w:cstheme="minorHAnsi"/>
          <w:b/>
          <w:color w:val="000000" w:themeColor="text1"/>
          <w:sz w:val="22"/>
          <w:szCs w:val="22"/>
        </w:rPr>
      </w:pPr>
      <w:r w:rsidRPr="000A0084">
        <w:rPr>
          <w:rFonts w:asciiTheme="minorHAnsi" w:hAnsiTheme="minorHAnsi" w:cstheme="minorHAnsi"/>
          <w:b/>
          <w:bCs/>
          <w:color w:val="000000" w:themeColor="text1"/>
          <w:sz w:val="22"/>
          <w:szCs w:val="22"/>
        </w:rPr>
        <w:t>El capital social,</w:t>
      </w:r>
      <w:r w:rsidRPr="000A0084">
        <w:rPr>
          <w:rFonts w:asciiTheme="minorHAnsi" w:hAnsiTheme="minorHAnsi" w:cstheme="minorHAnsi"/>
          <w:color w:val="000000" w:themeColor="text1"/>
          <w:sz w:val="22"/>
          <w:szCs w:val="22"/>
        </w:rPr>
        <w:t xml:space="preserve"> está orientado al esfuerzo por constituir y fortalecer la capacidad colectiva de co-crear una comunidad emprendedora, como una sombrilla debajo de la cual se fomenta el trabajo colaborativo, el aprendizaje de pares, las conexiones de valor y “los negocios justos”.  </w:t>
      </w:r>
    </w:p>
    <w:p w14:paraId="62353EC2" w14:textId="3A8E04FF" w:rsidR="000A0084" w:rsidRDefault="000A0084" w:rsidP="000A0084">
      <w:pPr>
        <w:ind w:left="1080" w:right="142"/>
        <w:jc w:val="both"/>
        <w:rPr>
          <w:rFonts w:asciiTheme="minorHAnsi" w:hAnsiTheme="minorHAnsi" w:cstheme="minorHAnsi"/>
          <w:b/>
          <w:color w:val="000000" w:themeColor="text1"/>
          <w:sz w:val="22"/>
          <w:szCs w:val="22"/>
        </w:rPr>
      </w:pPr>
    </w:p>
    <w:p w14:paraId="75627CC1" w14:textId="5E58FB50" w:rsidR="000A0084" w:rsidRDefault="000A0084" w:rsidP="000A0084">
      <w:pPr>
        <w:ind w:left="1080" w:right="142"/>
        <w:jc w:val="both"/>
        <w:rPr>
          <w:rFonts w:asciiTheme="minorHAnsi" w:hAnsiTheme="minorHAnsi" w:cstheme="minorHAnsi"/>
          <w:b/>
          <w:color w:val="000000" w:themeColor="text1"/>
          <w:sz w:val="22"/>
          <w:szCs w:val="22"/>
        </w:rPr>
      </w:pPr>
    </w:p>
    <w:p w14:paraId="16AE0801" w14:textId="2D75BCF8" w:rsidR="000A0084" w:rsidRDefault="000A0084" w:rsidP="000A0084">
      <w:pPr>
        <w:ind w:left="1080" w:right="142"/>
        <w:jc w:val="both"/>
        <w:rPr>
          <w:rFonts w:asciiTheme="minorHAnsi" w:hAnsiTheme="minorHAnsi" w:cstheme="minorHAnsi"/>
          <w:b/>
          <w:color w:val="000000" w:themeColor="text1"/>
          <w:sz w:val="22"/>
          <w:szCs w:val="22"/>
        </w:rPr>
      </w:pPr>
    </w:p>
    <w:p w14:paraId="18DF4F30" w14:textId="49ED96CA" w:rsidR="000A0084" w:rsidRDefault="000A0084" w:rsidP="000A0084">
      <w:pPr>
        <w:ind w:left="1080" w:right="142"/>
        <w:jc w:val="both"/>
        <w:rPr>
          <w:rFonts w:asciiTheme="minorHAnsi" w:hAnsiTheme="minorHAnsi" w:cstheme="minorHAnsi"/>
          <w:b/>
          <w:color w:val="000000" w:themeColor="text1"/>
          <w:sz w:val="22"/>
          <w:szCs w:val="22"/>
        </w:rPr>
      </w:pPr>
    </w:p>
    <w:p w14:paraId="3ABE9F9F" w14:textId="3DFE613E" w:rsidR="000A0084" w:rsidRDefault="000A0084" w:rsidP="000A0084">
      <w:pPr>
        <w:ind w:left="1080" w:right="142"/>
        <w:jc w:val="both"/>
        <w:rPr>
          <w:rFonts w:asciiTheme="minorHAnsi" w:hAnsiTheme="minorHAnsi" w:cstheme="minorHAnsi"/>
          <w:b/>
          <w:color w:val="000000" w:themeColor="text1"/>
          <w:sz w:val="22"/>
          <w:szCs w:val="22"/>
        </w:rPr>
      </w:pPr>
    </w:p>
    <w:p w14:paraId="62E55021" w14:textId="123FDC34" w:rsidR="000A0084" w:rsidRDefault="000A0084" w:rsidP="000A0084">
      <w:pPr>
        <w:ind w:left="1080" w:right="142"/>
        <w:jc w:val="both"/>
        <w:rPr>
          <w:rFonts w:asciiTheme="minorHAnsi" w:hAnsiTheme="minorHAnsi" w:cstheme="minorHAnsi"/>
          <w:b/>
          <w:color w:val="000000" w:themeColor="text1"/>
          <w:sz w:val="22"/>
          <w:szCs w:val="22"/>
        </w:rPr>
      </w:pPr>
    </w:p>
    <w:p w14:paraId="36EF850B" w14:textId="1DCFBBC8" w:rsidR="000A0084" w:rsidRDefault="000A0084" w:rsidP="000A0084">
      <w:pPr>
        <w:ind w:left="1080" w:right="142"/>
        <w:jc w:val="both"/>
        <w:rPr>
          <w:rFonts w:asciiTheme="minorHAnsi" w:hAnsiTheme="minorHAnsi" w:cstheme="minorHAnsi"/>
          <w:b/>
          <w:color w:val="000000" w:themeColor="text1"/>
          <w:sz w:val="22"/>
          <w:szCs w:val="22"/>
        </w:rPr>
      </w:pPr>
    </w:p>
    <w:p w14:paraId="4563B7C1" w14:textId="1D8D47A0" w:rsidR="000A0084" w:rsidRDefault="000A0084" w:rsidP="000A0084">
      <w:pPr>
        <w:ind w:left="1080" w:right="142"/>
        <w:jc w:val="both"/>
        <w:rPr>
          <w:rFonts w:asciiTheme="minorHAnsi" w:hAnsiTheme="minorHAnsi" w:cstheme="minorHAnsi"/>
          <w:b/>
          <w:color w:val="000000" w:themeColor="text1"/>
          <w:sz w:val="22"/>
          <w:szCs w:val="22"/>
        </w:rPr>
      </w:pPr>
    </w:p>
    <w:p w14:paraId="500176CD" w14:textId="77777777" w:rsidR="000A0084" w:rsidRPr="000A0084" w:rsidRDefault="000A0084" w:rsidP="000A0084">
      <w:pPr>
        <w:ind w:left="1080" w:right="142"/>
        <w:jc w:val="both"/>
        <w:rPr>
          <w:rFonts w:asciiTheme="minorHAnsi" w:hAnsiTheme="minorHAnsi" w:cstheme="minorHAnsi"/>
          <w:b/>
          <w:color w:val="000000" w:themeColor="text1"/>
          <w:sz w:val="22"/>
          <w:szCs w:val="22"/>
        </w:rPr>
      </w:pPr>
    </w:p>
    <w:p w14:paraId="0CE06F42" w14:textId="77777777" w:rsidR="00E1039F" w:rsidRPr="000E0E9F" w:rsidRDefault="00E1039F" w:rsidP="00E1039F">
      <w:pPr>
        <w:ind w:right="142"/>
        <w:jc w:val="center"/>
        <w:rPr>
          <w:rFonts w:asciiTheme="minorHAnsi" w:hAnsiTheme="minorHAnsi" w:cstheme="minorHAnsi"/>
          <w:color w:val="000000" w:themeColor="text1"/>
          <w:sz w:val="22"/>
          <w:szCs w:val="22"/>
        </w:rPr>
      </w:pPr>
      <w:r w:rsidRPr="000E0E9F">
        <w:rPr>
          <w:rFonts w:asciiTheme="minorHAnsi" w:hAnsiTheme="minorHAnsi" w:cstheme="minorHAnsi"/>
          <w:i/>
          <w:color w:val="000000" w:themeColor="text1"/>
          <w:sz w:val="22"/>
          <w:szCs w:val="22"/>
        </w:rPr>
        <w:t>Gráfico. Modelo de Operación de Emprendimiento 4K</w:t>
      </w:r>
      <w:r w:rsidRPr="000E0E9F">
        <w:rPr>
          <w:rFonts w:asciiTheme="minorHAnsi" w:hAnsiTheme="minorHAnsi" w:cstheme="minorHAnsi"/>
          <w:b/>
          <w:color w:val="000000" w:themeColor="text1"/>
          <w:sz w:val="22"/>
          <w:szCs w:val="22"/>
        </w:rPr>
        <w:t>®</w:t>
      </w:r>
    </w:p>
    <w:p w14:paraId="1918E642" w14:textId="77777777" w:rsidR="00E1039F" w:rsidRPr="000E0E9F" w:rsidRDefault="00E1039F" w:rsidP="00E1039F">
      <w:pPr>
        <w:ind w:left="284" w:right="142"/>
        <w:jc w:val="center"/>
        <w:rPr>
          <w:rFonts w:asciiTheme="minorHAnsi" w:hAnsiTheme="minorHAnsi" w:cstheme="minorHAnsi"/>
          <w:color w:val="000000" w:themeColor="text1"/>
          <w:sz w:val="22"/>
          <w:szCs w:val="22"/>
        </w:rPr>
      </w:pPr>
      <w:r w:rsidRPr="000E0E9F">
        <w:rPr>
          <w:rFonts w:asciiTheme="minorHAnsi" w:hAnsiTheme="minorHAnsi" w:cstheme="minorHAnsi"/>
          <w:noProof/>
          <w:color w:val="000000" w:themeColor="text1"/>
          <w:sz w:val="22"/>
          <w:szCs w:val="22"/>
          <w:lang w:eastAsia="es-CO"/>
        </w:rPr>
        <w:lastRenderedPageBreak/>
        <w:drawing>
          <wp:anchor distT="0" distB="0" distL="114300" distR="114300" simplePos="0" relativeHeight="251655680" behindDoc="0" locked="0" layoutInCell="1" allowOverlap="1" wp14:anchorId="771EF00F" wp14:editId="78EC6588">
            <wp:simplePos x="0" y="0"/>
            <wp:positionH relativeFrom="column">
              <wp:posOffset>379045</wp:posOffset>
            </wp:positionH>
            <wp:positionV relativeFrom="paragraph">
              <wp:posOffset>190</wp:posOffset>
            </wp:positionV>
            <wp:extent cx="4598670" cy="3465195"/>
            <wp:effectExtent l="0" t="0" r="0" b="0"/>
            <wp:wrapSquare wrapText="bothSides"/>
            <wp:docPr id="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8" cstate="print">
                      <a:extLst>
                        <a:ext uri="{28A0092B-C50C-407E-A947-70E740481C1C}">
                          <a14:useLocalDpi xmlns:a14="http://schemas.microsoft.com/office/drawing/2010/main" val="0"/>
                        </a:ext>
                      </a:extLst>
                    </a:blip>
                    <a:srcRect l="14545" t="8657" r="12721" b="7710"/>
                    <a:stretch/>
                  </pic:blipFill>
                  <pic:spPr>
                    <a:xfrm>
                      <a:off x="0" y="0"/>
                      <a:ext cx="4598670" cy="3465195"/>
                    </a:xfrm>
                    <a:prstGeom prst="rect">
                      <a:avLst/>
                    </a:prstGeom>
                  </pic:spPr>
                </pic:pic>
              </a:graphicData>
            </a:graphic>
            <wp14:sizeRelH relativeFrom="margin">
              <wp14:pctWidth>0</wp14:pctWidth>
            </wp14:sizeRelH>
            <wp14:sizeRelV relativeFrom="margin">
              <wp14:pctHeight>0</wp14:pctHeight>
            </wp14:sizeRelV>
          </wp:anchor>
        </w:drawing>
      </w:r>
    </w:p>
    <w:p w14:paraId="6B463D0D"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00A11C14"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3FBEE496"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1954269D"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4C5A04FD"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347E4157"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6A9D81DE"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378C04A1"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119A6C4F"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6C39C1AD" w14:textId="77777777" w:rsidR="00E1039F" w:rsidRPr="000E0E9F" w:rsidRDefault="00E1039F" w:rsidP="00E1039F">
      <w:pPr>
        <w:ind w:left="284" w:right="142" w:hanging="284"/>
        <w:jc w:val="both"/>
        <w:rPr>
          <w:rFonts w:asciiTheme="minorHAnsi" w:hAnsiTheme="minorHAnsi" w:cstheme="minorHAnsi"/>
          <w:color w:val="000000" w:themeColor="text1"/>
          <w:sz w:val="22"/>
          <w:szCs w:val="22"/>
        </w:rPr>
      </w:pPr>
    </w:p>
    <w:p w14:paraId="3264344A"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4936D266"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573272E3"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456E5484"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34AD34EE"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73D4544B"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33B2A62D"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679DD999"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2DB1A6D6"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135A3AEF" w14:textId="77777777" w:rsidR="00C20E25" w:rsidRPr="000E0E9F" w:rsidRDefault="00C20E25" w:rsidP="00E1039F">
      <w:pPr>
        <w:ind w:left="284" w:right="142" w:hanging="284"/>
        <w:jc w:val="both"/>
        <w:rPr>
          <w:rFonts w:asciiTheme="minorHAnsi" w:hAnsiTheme="minorHAnsi" w:cstheme="minorHAnsi"/>
          <w:color w:val="000000" w:themeColor="text1"/>
          <w:sz w:val="22"/>
          <w:szCs w:val="22"/>
        </w:rPr>
      </w:pPr>
    </w:p>
    <w:p w14:paraId="7EC805C7" w14:textId="444D35E5" w:rsidR="00E1039F" w:rsidRPr="000E0E9F" w:rsidRDefault="00C20E25" w:rsidP="00E1039F">
      <w:pPr>
        <w:ind w:left="284" w:right="142" w:hanging="284"/>
        <w:jc w:val="both"/>
        <w:rPr>
          <w:rFonts w:asciiTheme="minorHAnsi" w:eastAsia="Arial" w:hAnsiTheme="minorHAnsi" w:cstheme="minorHAnsi"/>
          <w:b/>
          <w:color w:val="000000" w:themeColor="text1"/>
          <w:sz w:val="22"/>
          <w:szCs w:val="22"/>
        </w:rPr>
      </w:pPr>
      <w:r w:rsidRPr="000E0E9F">
        <w:rPr>
          <w:rFonts w:asciiTheme="minorHAnsi" w:hAnsiTheme="minorHAnsi" w:cstheme="minorHAnsi"/>
          <w:color w:val="000000" w:themeColor="text1"/>
          <w:sz w:val="22"/>
          <w:szCs w:val="22"/>
        </w:rPr>
        <w:t>Los p</w:t>
      </w:r>
      <w:r w:rsidR="00E1039F" w:rsidRPr="000E0E9F">
        <w:rPr>
          <w:rFonts w:asciiTheme="minorHAnsi" w:hAnsiTheme="minorHAnsi" w:cstheme="minorHAnsi"/>
          <w:color w:val="000000" w:themeColor="text1"/>
          <w:sz w:val="22"/>
          <w:szCs w:val="22"/>
        </w:rPr>
        <w:t xml:space="preserve">rogramas que tácticamente contribuyen al logro de </w:t>
      </w:r>
      <w:r w:rsidR="00E1039F" w:rsidRPr="000E0E9F">
        <w:rPr>
          <w:rFonts w:asciiTheme="minorHAnsi" w:hAnsiTheme="minorHAnsi" w:cstheme="minorHAnsi"/>
          <w:b/>
          <w:color w:val="000000" w:themeColor="text1"/>
          <w:sz w:val="22"/>
          <w:szCs w:val="22"/>
        </w:rPr>
        <w:t>Modelo 4K®</w:t>
      </w:r>
      <w:r w:rsidR="00E1039F" w:rsidRPr="000E0E9F">
        <w:rPr>
          <w:rFonts w:asciiTheme="minorHAnsi" w:hAnsiTheme="minorHAnsi" w:cstheme="minorHAnsi"/>
          <w:color w:val="000000" w:themeColor="text1"/>
          <w:sz w:val="22"/>
          <w:szCs w:val="22"/>
        </w:rPr>
        <w:t xml:space="preserve"> se detallan a continuación:</w:t>
      </w:r>
    </w:p>
    <w:p w14:paraId="5A928DEA" w14:textId="77777777" w:rsidR="00E1039F" w:rsidRPr="000E0E9F" w:rsidRDefault="00E1039F" w:rsidP="00E1039F">
      <w:pPr>
        <w:keepNext/>
        <w:pBdr>
          <w:top w:val="nil"/>
          <w:left w:val="nil"/>
          <w:bottom w:val="nil"/>
          <w:right w:val="nil"/>
          <w:between w:val="nil"/>
        </w:pBdr>
        <w:ind w:left="432"/>
        <w:rPr>
          <w:rFonts w:asciiTheme="minorHAnsi" w:eastAsia="Calibri Light" w:hAnsiTheme="minorHAnsi" w:cstheme="minorHAnsi"/>
          <w:b/>
          <w:bCs/>
          <w:color w:val="000000" w:themeColor="text1"/>
          <w:sz w:val="22"/>
          <w:szCs w:val="22"/>
        </w:rPr>
      </w:pPr>
    </w:p>
    <w:p w14:paraId="435B3621" w14:textId="4AB7CF47" w:rsidR="00E1039F" w:rsidRDefault="00E1039F" w:rsidP="00EE0E30">
      <w:pPr>
        <w:keepNext/>
        <w:numPr>
          <w:ilvl w:val="0"/>
          <w:numId w:val="4"/>
        </w:numPr>
        <w:pBdr>
          <w:top w:val="nil"/>
          <w:left w:val="nil"/>
          <w:bottom w:val="nil"/>
          <w:right w:val="nil"/>
          <w:between w:val="nil"/>
        </w:pBdr>
        <w:jc w:val="cente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Programas</w:t>
      </w:r>
    </w:p>
    <w:p w14:paraId="0897BF06" w14:textId="77777777" w:rsidR="000E0E9F" w:rsidRPr="000E0E9F" w:rsidRDefault="000E0E9F" w:rsidP="000E0E9F">
      <w:pPr>
        <w:keepNext/>
        <w:pBdr>
          <w:top w:val="nil"/>
          <w:left w:val="nil"/>
          <w:bottom w:val="nil"/>
          <w:right w:val="nil"/>
          <w:between w:val="nil"/>
        </w:pBdr>
        <w:ind w:left="432"/>
        <w:rPr>
          <w:rFonts w:asciiTheme="minorHAnsi" w:eastAsia="Calibri Light" w:hAnsiTheme="minorHAnsi" w:cstheme="minorHAnsi"/>
          <w:b/>
          <w:bCs/>
          <w:color w:val="000000" w:themeColor="text1"/>
          <w:sz w:val="22"/>
          <w:szCs w:val="22"/>
        </w:rPr>
      </w:pPr>
    </w:p>
    <w:p w14:paraId="1D386DF3"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18DED494" w14:textId="77777777" w:rsidR="00E1039F" w:rsidRPr="000E0E9F" w:rsidRDefault="00E1039F" w:rsidP="00EE0E30">
      <w:pPr>
        <w:keepNext/>
        <w:numPr>
          <w:ilvl w:val="1"/>
          <w:numId w:val="4"/>
        </w:numPr>
        <w:pBdr>
          <w:top w:val="nil"/>
          <w:left w:val="nil"/>
          <w:bottom w:val="nil"/>
          <w:right w:val="nil"/>
          <w:between w:val="nil"/>
        </w:pBd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 Sena Emprende Rural - SER</w:t>
      </w:r>
    </w:p>
    <w:p w14:paraId="378DE850" w14:textId="77777777" w:rsidR="00E1039F" w:rsidRPr="000E0E9F" w:rsidRDefault="00E1039F" w:rsidP="00E1039F">
      <w:pPr>
        <w:keepNext/>
        <w:pBdr>
          <w:top w:val="nil"/>
          <w:left w:val="nil"/>
          <w:bottom w:val="nil"/>
          <w:right w:val="nil"/>
          <w:between w:val="nil"/>
        </w:pBdr>
        <w:ind w:left="576"/>
        <w:rPr>
          <w:rFonts w:asciiTheme="minorHAnsi" w:eastAsia="Calibri Light" w:hAnsiTheme="minorHAnsi" w:cstheme="minorHAnsi"/>
          <w:b/>
          <w:bCs/>
          <w:color w:val="000000" w:themeColor="text1"/>
          <w:sz w:val="22"/>
          <w:szCs w:val="22"/>
        </w:rPr>
      </w:pPr>
    </w:p>
    <w:p w14:paraId="5A1627E4" w14:textId="18602C5F"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El Programa SENA Emprende Rural - SER se encuentra alineado con las premisas del Gobierno en lo concerniente a la dinamización del emprendimiento, el fortalecimiento y la reducción del desempleo del sector rural; cuyos esfuerzos se enfocarán en:</w:t>
      </w:r>
    </w:p>
    <w:p w14:paraId="3C92E638" w14:textId="77777777" w:rsidR="006A4386" w:rsidRPr="000E0E9F" w:rsidRDefault="006A4386" w:rsidP="00E1039F">
      <w:pPr>
        <w:ind w:right="142"/>
        <w:jc w:val="both"/>
        <w:rPr>
          <w:rFonts w:asciiTheme="minorHAnsi" w:eastAsia="Calibri Light" w:hAnsiTheme="minorHAnsi" w:cstheme="minorHAnsi"/>
          <w:color w:val="000000" w:themeColor="text1"/>
          <w:sz w:val="22"/>
          <w:szCs w:val="22"/>
        </w:rPr>
      </w:pPr>
    </w:p>
    <w:p w14:paraId="1F054613" w14:textId="77777777" w:rsidR="00E1039F" w:rsidRPr="000E0E9F" w:rsidRDefault="00E1039F" w:rsidP="00EE0E30">
      <w:pPr>
        <w:pStyle w:val="Prrafodelista"/>
        <w:numPr>
          <w:ilvl w:val="0"/>
          <w:numId w:val="2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Contribuir a la disminución de la migración de las personas del campo a la ciudad.</w:t>
      </w:r>
    </w:p>
    <w:p w14:paraId="285DFE20" w14:textId="77777777" w:rsidR="00E1039F" w:rsidRPr="000E0E9F" w:rsidRDefault="00E1039F" w:rsidP="00EE0E30">
      <w:pPr>
        <w:pStyle w:val="Prrafodelista"/>
        <w:numPr>
          <w:ilvl w:val="0"/>
          <w:numId w:val="2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Fortalecer el relevo generacional en el campo, buscando potencializar el conocimiento ancestral y las habilidades de las nuevas generaciones.</w:t>
      </w:r>
    </w:p>
    <w:p w14:paraId="38EAE672" w14:textId="77777777" w:rsidR="00E1039F" w:rsidRPr="000E0E9F" w:rsidRDefault="00E1039F" w:rsidP="00EE0E30">
      <w:pPr>
        <w:pStyle w:val="Prrafodelista"/>
        <w:numPr>
          <w:ilvl w:val="0"/>
          <w:numId w:val="21"/>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Fomentar la creación de unidades productivas de autoconsumo y la generación de negocios rurales, propiciando la inclusión social y económica de personas y comunidades rurales vulnerables de la “Colombia Profunda”, a partir de la formación para el emprendimiento y la empleabilidad rural. </w:t>
      </w:r>
    </w:p>
    <w:p w14:paraId="26976E92" w14:textId="4087EFB1" w:rsidR="00E103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Estos lineamientos complementan lo expuesto en la Guía de Ejecución del Programa SER en el marco del Procedimiento para la Gestión de Emprendimiento y Empresarismo en SIGA.</w:t>
      </w:r>
    </w:p>
    <w:p w14:paraId="3A034114" w14:textId="77777777" w:rsidR="000E0E9F" w:rsidRPr="000E0E9F" w:rsidRDefault="000E0E9F" w:rsidP="00E1039F">
      <w:pPr>
        <w:ind w:right="142"/>
        <w:jc w:val="both"/>
        <w:rPr>
          <w:rFonts w:asciiTheme="minorHAnsi" w:eastAsia="Calibri Light" w:hAnsiTheme="minorHAnsi" w:cstheme="minorHAnsi"/>
          <w:color w:val="000000" w:themeColor="text1"/>
          <w:sz w:val="22"/>
          <w:szCs w:val="22"/>
        </w:rPr>
      </w:pPr>
    </w:p>
    <w:p w14:paraId="1A7991A3" w14:textId="77777777" w:rsidR="00E1039F" w:rsidRPr="000E0E9F" w:rsidRDefault="00E1039F" w:rsidP="00E1039F">
      <w:pPr>
        <w:ind w:left="284" w:right="142"/>
        <w:rPr>
          <w:rFonts w:asciiTheme="minorHAnsi" w:eastAsia="Calibri Light" w:hAnsiTheme="minorHAnsi" w:cstheme="minorHAnsi"/>
          <w:color w:val="000000" w:themeColor="text1"/>
          <w:sz w:val="22"/>
          <w:szCs w:val="22"/>
        </w:rPr>
      </w:pPr>
    </w:p>
    <w:p w14:paraId="44D4CF57" w14:textId="575D5773" w:rsidR="00E1039F" w:rsidRPr="000E0E9F" w:rsidRDefault="00E1039F" w:rsidP="00E1039F">
      <w:pP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5.1.1. Planeación</w:t>
      </w:r>
    </w:p>
    <w:p w14:paraId="32F0BAA8" w14:textId="77777777" w:rsidR="006A4386" w:rsidRPr="000E0E9F" w:rsidRDefault="006A4386" w:rsidP="00E1039F">
      <w:pPr>
        <w:rPr>
          <w:rFonts w:asciiTheme="minorHAnsi" w:eastAsia="Calibri Light" w:hAnsiTheme="minorHAnsi" w:cstheme="minorHAnsi"/>
          <w:b/>
          <w:bCs/>
          <w:color w:val="000000" w:themeColor="text1"/>
          <w:sz w:val="22"/>
          <w:szCs w:val="22"/>
        </w:rPr>
      </w:pPr>
    </w:p>
    <w:p w14:paraId="33230E21" w14:textId="4EAFF00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La planeación de la oferta realizada en el mes de noviembre del 2020, con base en las indicaciones del documento “Orientaciones Complementarias Planeación de la Oferta 2021 - Programa SER”, donde se indicaron las premisas a tener en cuenta para realizar la concertación con entes territoriales, asociaciones, gremios, aliados, comunidades, etc. y remitida a la Coordinación Nacional de Emprendimiento en la herramienta “Simulador 2021”, fue aprobada mediante comunicación electrónica por la Coordinación Nacional de Emprendimiento a cada Regional y Centro de Formación y permitió definir para la próxima vigencia:</w:t>
      </w:r>
    </w:p>
    <w:p w14:paraId="4E982658" w14:textId="77777777" w:rsidR="002A002C" w:rsidRPr="000E0E9F" w:rsidRDefault="002A002C" w:rsidP="00E1039F">
      <w:pPr>
        <w:ind w:right="142"/>
        <w:jc w:val="both"/>
        <w:rPr>
          <w:rFonts w:asciiTheme="minorHAnsi" w:eastAsia="Calibri Light" w:hAnsiTheme="minorHAnsi" w:cstheme="minorHAnsi"/>
          <w:color w:val="000000" w:themeColor="text1"/>
          <w:sz w:val="22"/>
          <w:szCs w:val="22"/>
        </w:rPr>
      </w:pPr>
    </w:p>
    <w:p w14:paraId="62E1D370" w14:textId="77777777" w:rsidR="00E1039F" w:rsidRPr="000E0E9F" w:rsidRDefault="00E1039F" w:rsidP="00EE0E30">
      <w:pPr>
        <w:pStyle w:val="Prrafodelista"/>
        <w:numPr>
          <w:ilvl w:val="0"/>
          <w:numId w:val="35"/>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Líneas productivas priorizadas a fortalecer en cada región. </w:t>
      </w:r>
    </w:p>
    <w:p w14:paraId="0C796C86" w14:textId="77777777" w:rsidR="00E1039F" w:rsidRPr="000E0E9F" w:rsidRDefault="00E1039F" w:rsidP="00EE0E30">
      <w:pPr>
        <w:pStyle w:val="Prrafodelista"/>
        <w:numPr>
          <w:ilvl w:val="0"/>
          <w:numId w:val="35"/>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Diseños curriculares requeridos para dar respuesta a las solicitudes planteadas por las comunidades o entidades, que a su vez define perfiles profesionales y cantidad de horas hombre requeridas para su ejecución, así como los recursos para la respectiva contratación.</w:t>
      </w:r>
    </w:p>
    <w:p w14:paraId="2944F552" w14:textId="77777777" w:rsidR="00E1039F" w:rsidRPr="000E0E9F" w:rsidRDefault="00E1039F" w:rsidP="00EE0E30">
      <w:pPr>
        <w:pStyle w:val="Prrafodelista"/>
        <w:numPr>
          <w:ilvl w:val="0"/>
          <w:numId w:val="35"/>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Recursos para la contratación de instructores y adquisición de materiales de formación de acuerdo con la línea de atención.</w:t>
      </w:r>
    </w:p>
    <w:p w14:paraId="55841DCF" w14:textId="77777777" w:rsidR="00E1039F" w:rsidRPr="000E0E9F" w:rsidRDefault="00E1039F" w:rsidP="00EE0E30">
      <w:pPr>
        <w:pStyle w:val="Prrafodelista"/>
        <w:numPr>
          <w:ilvl w:val="0"/>
          <w:numId w:val="35"/>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Mapeo de aliados para la vigencia 2021.</w:t>
      </w:r>
    </w:p>
    <w:p w14:paraId="487871EE" w14:textId="77777777" w:rsidR="00E1039F" w:rsidRPr="000E0E9F" w:rsidRDefault="00E1039F" w:rsidP="00EE0E30">
      <w:pPr>
        <w:pStyle w:val="Prrafodelista"/>
        <w:numPr>
          <w:ilvl w:val="0"/>
          <w:numId w:val="35"/>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Desagregación de los indicadores de producto del Programa a nivel de centro de Formación como aprendices, cupos, unidades productivas creadas, unidades productivas fortalecidas a través de procesos de formación, municipios atendidos, metas de política pública, metas por la línea de atención.</w:t>
      </w:r>
    </w:p>
    <w:p w14:paraId="4FB7883C" w14:textId="3E6DBC30" w:rsidR="00E1039F" w:rsidRPr="000E0E9F" w:rsidRDefault="00E1039F" w:rsidP="00E1039F">
      <w:pP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5.1.2. Metas</w:t>
      </w:r>
    </w:p>
    <w:p w14:paraId="12D95C60" w14:textId="77777777" w:rsidR="002A002C" w:rsidRPr="000E0E9F" w:rsidRDefault="002A002C" w:rsidP="00E1039F">
      <w:pPr>
        <w:rPr>
          <w:rFonts w:asciiTheme="minorHAnsi" w:eastAsia="Calibri Light" w:hAnsiTheme="minorHAnsi" w:cstheme="minorHAnsi"/>
          <w:color w:val="000000" w:themeColor="text1"/>
          <w:sz w:val="22"/>
          <w:szCs w:val="22"/>
        </w:rPr>
      </w:pPr>
    </w:p>
    <w:p w14:paraId="4EF2384B" w14:textId="37B987AC"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Las metas establecidas para el Programa SENA Emprende Rural - SER, son las aprobadas por la Dirección de Empleo y Trabajo del SENA y por Planeación, las cuales se encuentran desagregadas por Regional y Centro de Formación:</w:t>
      </w:r>
    </w:p>
    <w:p w14:paraId="63969F2F" w14:textId="77777777" w:rsidR="002A002C" w:rsidRPr="000E0E9F" w:rsidRDefault="002A002C" w:rsidP="00E1039F">
      <w:pPr>
        <w:ind w:right="142"/>
        <w:jc w:val="both"/>
        <w:rPr>
          <w:rFonts w:asciiTheme="minorHAnsi" w:eastAsia="Calibri Light" w:hAnsiTheme="minorHAnsi" w:cstheme="minorHAnsi"/>
          <w:color w:val="000000" w:themeColor="text1"/>
          <w:sz w:val="22"/>
          <w:szCs w:val="22"/>
        </w:rPr>
      </w:pPr>
    </w:p>
    <w:p w14:paraId="3D666E90"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A nivel nacional tenemos:</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55"/>
        <w:gridCol w:w="5796"/>
        <w:gridCol w:w="1275"/>
      </w:tblGrid>
      <w:tr w:rsidR="00E1039F" w:rsidRPr="000E0E9F" w14:paraId="4700F627" w14:textId="77777777" w:rsidTr="00771BF2">
        <w:trPr>
          <w:trHeight w:val="70"/>
          <w:jc w:val="center"/>
        </w:trPr>
        <w:tc>
          <w:tcPr>
            <w:tcW w:w="1838" w:type="dxa"/>
            <w:vMerge w:val="restart"/>
            <w:shd w:val="clear" w:color="auto" w:fill="auto"/>
            <w:vAlign w:val="center"/>
          </w:tcPr>
          <w:p w14:paraId="1DAC5192"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FORMACION</w:t>
            </w:r>
          </w:p>
        </w:tc>
        <w:tc>
          <w:tcPr>
            <w:tcW w:w="5812" w:type="dxa"/>
            <w:shd w:val="clear" w:color="auto" w:fill="auto"/>
            <w:vAlign w:val="center"/>
            <w:hideMark/>
          </w:tcPr>
          <w:p w14:paraId="76C21DE9"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Meta Cupos</w:t>
            </w:r>
          </w:p>
        </w:tc>
        <w:tc>
          <w:tcPr>
            <w:tcW w:w="1276" w:type="dxa"/>
            <w:shd w:val="clear" w:color="auto" w:fill="auto"/>
            <w:vAlign w:val="center"/>
            <w:hideMark/>
          </w:tcPr>
          <w:p w14:paraId="1002659D"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212.788</w:t>
            </w:r>
          </w:p>
        </w:tc>
      </w:tr>
      <w:tr w:rsidR="00E1039F" w:rsidRPr="000E0E9F" w14:paraId="1DEDC00C" w14:textId="77777777" w:rsidTr="00771BF2">
        <w:trPr>
          <w:trHeight w:val="60"/>
          <w:jc w:val="center"/>
        </w:trPr>
        <w:tc>
          <w:tcPr>
            <w:tcW w:w="1838" w:type="dxa"/>
            <w:vMerge/>
            <w:vAlign w:val="center"/>
          </w:tcPr>
          <w:p w14:paraId="0AEFFFE7"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3438EA34"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Meta Aprendices</w:t>
            </w:r>
          </w:p>
        </w:tc>
        <w:tc>
          <w:tcPr>
            <w:tcW w:w="1276" w:type="dxa"/>
            <w:shd w:val="clear" w:color="auto" w:fill="auto"/>
            <w:vAlign w:val="center"/>
            <w:hideMark/>
          </w:tcPr>
          <w:p w14:paraId="067DA9F5"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212.128</w:t>
            </w:r>
          </w:p>
        </w:tc>
      </w:tr>
      <w:tr w:rsidR="00E1039F" w:rsidRPr="000E0E9F" w14:paraId="1D67E11B" w14:textId="77777777" w:rsidTr="00771BF2">
        <w:trPr>
          <w:trHeight w:val="60"/>
          <w:jc w:val="center"/>
        </w:trPr>
        <w:tc>
          <w:tcPr>
            <w:tcW w:w="1838" w:type="dxa"/>
            <w:vMerge/>
            <w:vAlign w:val="center"/>
          </w:tcPr>
          <w:p w14:paraId="44ED4DFF"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5ED60DF8"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Municipios atendidos</w:t>
            </w:r>
          </w:p>
        </w:tc>
        <w:tc>
          <w:tcPr>
            <w:tcW w:w="1276" w:type="dxa"/>
            <w:shd w:val="clear" w:color="auto" w:fill="auto"/>
            <w:vAlign w:val="center"/>
            <w:hideMark/>
          </w:tcPr>
          <w:p w14:paraId="54E2D73B"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1.100</w:t>
            </w:r>
          </w:p>
        </w:tc>
      </w:tr>
      <w:tr w:rsidR="00E1039F" w:rsidRPr="000E0E9F" w14:paraId="53AC1E6D" w14:textId="77777777" w:rsidTr="00771BF2">
        <w:trPr>
          <w:trHeight w:val="60"/>
          <w:jc w:val="center"/>
        </w:trPr>
        <w:tc>
          <w:tcPr>
            <w:tcW w:w="1838" w:type="dxa"/>
            <w:vMerge/>
            <w:vAlign w:val="center"/>
          </w:tcPr>
          <w:p w14:paraId="35338726"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14D49B71"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Meta aprendices y cupos Red Unidos</w:t>
            </w:r>
          </w:p>
        </w:tc>
        <w:tc>
          <w:tcPr>
            <w:tcW w:w="1276" w:type="dxa"/>
            <w:shd w:val="clear" w:color="auto" w:fill="auto"/>
            <w:vAlign w:val="center"/>
            <w:hideMark/>
          </w:tcPr>
          <w:p w14:paraId="3B5C0156"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10.183</w:t>
            </w:r>
          </w:p>
        </w:tc>
      </w:tr>
      <w:tr w:rsidR="00E1039F" w:rsidRPr="000E0E9F" w14:paraId="73E4D864" w14:textId="77777777" w:rsidTr="00771BF2">
        <w:trPr>
          <w:trHeight w:val="60"/>
          <w:jc w:val="center"/>
        </w:trPr>
        <w:tc>
          <w:tcPr>
            <w:tcW w:w="1838" w:type="dxa"/>
            <w:vMerge w:val="restart"/>
            <w:shd w:val="clear" w:color="auto" w:fill="auto"/>
            <w:vAlign w:val="center"/>
          </w:tcPr>
          <w:p w14:paraId="0D1821CE"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EMPRENDIMIENTO</w:t>
            </w:r>
          </w:p>
        </w:tc>
        <w:tc>
          <w:tcPr>
            <w:tcW w:w="5812" w:type="dxa"/>
            <w:shd w:val="clear" w:color="auto" w:fill="auto"/>
            <w:vAlign w:val="center"/>
            <w:hideMark/>
          </w:tcPr>
          <w:p w14:paraId="71D58605"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Meta número de Unidades Productivas Creadas</w:t>
            </w:r>
          </w:p>
        </w:tc>
        <w:tc>
          <w:tcPr>
            <w:tcW w:w="1276" w:type="dxa"/>
            <w:shd w:val="clear" w:color="auto" w:fill="auto"/>
            <w:vAlign w:val="center"/>
            <w:hideMark/>
          </w:tcPr>
          <w:p w14:paraId="278351C6"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4.326</w:t>
            </w:r>
          </w:p>
        </w:tc>
      </w:tr>
      <w:tr w:rsidR="00E1039F" w:rsidRPr="000E0E9F" w14:paraId="4E70766D" w14:textId="77777777" w:rsidTr="00771BF2">
        <w:trPr>
          <w:trHeight w:val="108"/>
          <w:jc w:val="center"/>
        </w:trPr>
        <w:tc>
          <w:tcPr>
            <w:tcW w:w="1838" w:type="dxa"/>
            <w:vMerge/>
            <w:vAlign w:val="center"/>
          </w:tcPr>
          <w:p w14:paraId="2D4E6EC3"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34FC0130"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Meta número de unidades productivas en fortalecimiento</w:t>
            </w:r>
          </w:p>
        </w:tc>
        <w:tc>
          <w:tcPr>
            <w:tcW w:w="1276" w:type="dxa"/>
            <w:shd w:val="clear" w:color="auto" w:fill="auto"/>
            <w:vAlign w:val="center"/>
            <w:hideMark/>
          </w:tcPr>
          <w:p w14:paraId="42C659D1"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2.815</w:t>
            </w:r>
          </w:p>
        </w:tc>
      </w:tr>
      <w:tr w:rsidR="00E1039F" w:rsidRPr="000E0E9F" w14:paraId="35C831F1" w14:textId="77777777" w:rsidTr="00771BF2">
        <w:trPr>
          <w:trHeight w:val="60"/>
          <w:jc w:val="center"/>
        </w:trPr>
        <w:tc>
          <w:tcPr>
            <w:tcW w:w="1838" w:type="dxa"/>
            <w:vMerge/>
            <w:vAlign w:val="center"/>
          </w:tcPr>
          <w:p w14:paraId="4B7C02B9"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6F8145DA"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Meta número de Unidades Productivas Fortalecidas con asesoría</w:t>
            </w:r>
          </w:p>
        </w:tc>
        <w:tc>
          <w:tcPr>
            <w:tcW w:w="1276" w:type="dxa"/>
            <w:shd w:val="clear" w:color="auto" w:fill="auto"/>
            <w:vAlign w:val="center"/>
            <w:hideMark/>
          </w:tcPr>
          <w:p w14:paraId="4D61A372"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2.315</w:t>
            </w:r>
          </w:p>
        </w:tc>
      </w:tr>
      <w:tr w:rsidR="00E1039F" w:rsidRPr="000E0E9F" w14:paraId="1AC2EE55" w14:textId="77777777" w:rsidTr="00771BF2">
        <w:trPr>
          <w:trHeight w:val="60"/>
          <w:jc w:val="center"/>
        </w:trPr>
        <w:tc>
          <w:tcPr>
            <w:tcW w:w="1838" w:type="dxa"/>
            <w:vMerge/>
            <w:vAlign w:val="center"/>
          </w:tcPr>
          <w:p w14:paraId="5C30C91C"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56A019DA"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Meta número de Unidades Productivas Fortalecidas con formación</w:t>
            </w:r>
          </w:p>
        </w:tc>
        <w:tc>
          <w:tcPr>
            <w:tcW w:w="1276" w:type="dxa"/>
            <w:shd w:val="clear" w:color="auto" w:fill="auto"/>
            <w:vAlign w:val="center"/>
            <w:hideMark/>
          </w:tcPr>
          <w:p w14:paraId="570CA280"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500</w:t>
            </w:r>
          </w:p>
        </w:tc>
      </w:tr>
      <w:tr w:rsidR="00E1039F" w:rsidRPr="000E0E9F" w14:paraId="2566B3C4" w14:textId="77777777" w:rsidTr="00771BF2">
        <w:trPr>
          <w:trHeight w:val="60"/>
          <w:jc w:val="center"/>
        </w:trPr>
        <w:tc>
          <w:tcPr>
            <w:tcW w:w="1838" w:type="dxa"/>
            <w:vMerge/>
            <w:vAlign w:val="center"/>
          </w:tcPr>
          <w:p w14:paraId="433DE096"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37DDACB0"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Trabajo Rural</w:t>
            </w:r>
          </w:p>
        </w:tc>
        <w:tc>
          <w:tcPr>
            <w:tcW w:w="1276" w:type="dxa"/>
            <w:shd w:val="clear" w:color="auto" w:fill="auto"/>
            <w:vAlign w:val="center"/>
            <w:hideMark/>
          </w:tcPr>
          <w:p w14:paraId="4E36BFBE"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6.945</w:t>
            </w:r>
          </w:p>
        </w:tc>
      </w:tr>
      <w:tr w:rsidR="00E1039F" w:rsidRPr="000E0E9F" w14:paraId="24E604BD" w14:textId="77777777" w:rsidTr="00771BF2">
        <w:trPr>
          <w:trHeight w:val="60"/>
          <w:jc w:val="center"/>
        </w:trPr>
        <w:tc>
          <w:tcPr>
            <w:tcW w:w="1838" w:type="dxa"/>
            <w:shd w:val="clear" w:color="auto" w:fill="auto"/>
            <w:vAlign w:val="center"/>
          </w:tcPr>
          <w:p w14:paraId="700B3493" w14:textId="15707038"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EM</w:t>
            </w:r>
            <w:r w:rsidR="00C81B27" w:rsidRPr="000E0E9F">
              <w:rPr>
                <w:rFonts w:asciiTheme="minorHAnsi" w:hAnsiTheme="minorHAnsi" w:cstheme="minorHAnsi"/>
                <w:color w:val="000000" w:themeColor="text1"/>
              </w:rPr>
              <w:t>PLE</w:t>
            </w:r>
            <w:r w:rsidRPr="000E0E9F">
              <w:rPr>
                <w:rFonts w:asciiTheme="minorHAnsi" w:hAnsiTheme="minorHAnsi" w:cstheme="minorHAnsi"/>
                <w:color w:val="000000" w:themeColor="text1"/>
              </w:rPr>
              <w:t>ABILIDAD</w:t>
            </w:r>
          </w:p>
        </w:tc>
        <w:tc>
          <w:tcPr>
            <w:tcW w:w="5812" w:type="dxa"/>
            <w:shd w:val="clear" w:color="auto" w:fill="auto"/>
            <w:vAlign w:val="center"/>
            <w:hideMark/>
          </w:tcPr>
          <w:p w14:paraId="78ECEB74"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Colocaciones Rurales</w:t>
            </w:r>
          </w:p>
        </w:tc>
        <w:tc>
          <w:tcPr>
            <w:tcW w:w="1276" w:type="dxa"/>
            <w:shd w:val="clear" w:color="auto" w:fill="auto"/>
            <w:vAlign w:val="center"/>
            <w:hideMark/>
          </w:tcPr>
          <w:p w14:paraId="3411AB51"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2.500</w:t>
            </w:r>
          </w:p>
        </w:tc>
      </w:tr>
      <w:tr w:rsidR="00E1039F" w:rsidRPr="000E0E9F" w14:paraId="3EC89459" w14:textId="77777777" w:rsidTr="00771BF2">
        <w:trPr>
          <w:trHeight w:val="60"/>
          <w:jc w:val="center"/>
        </w:trPr>
        <w:tc>
          <w:tcPr>
            <w:tcW w:w="1838" w:type="dxa"/>
            <w:vMerge w:val="restart"/>
            <w:shd w:val="clear" w:color="auto" w:fill="auto"/>
            <w:vAlign w:val="center"/>
          </w:tcPr>
          <w:p w14:paraId="275096FC"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 xml:space="preserve">FOCALIZACION PARA POLITICAS </w:t>
            </w:r>
            <w:r w:rsidRPr="000E0E9F">
              <w:rPr>
                <w:rFonts w:asciiTheme="minorHAnsi" w:hAnsiTheme="minorHAnsi" w:cstheme="minorHAnsi"/>
                <w:color w:val="000000" w:themeColor="text1"/>
              </w:rPr>
              <w:lastRenderedPageBreak/>
              <w:t xml:space="preserve">PUBLICAS </w:t>
            </w:r>
            <w:r w:rsidRPr="000E0E9F">
              <w:rPr>
                <w:rFonts w:asciiTheme="minorHAnsi" w:hAnsiTheme="minorHAnsi" w:cstheme="minorHAnsi"/>
                <w:b/>
                <w:bCs/>
                <w:color w:val="000000" w:themeColor="text1"/>
              </w:rPr>
              <w:t>(Estos indicadores son parte integral de las metas generales en aprendices cupos municipios, cursos; no son adicionales)</w:t>
            </w:r>
          </w:p>
        </w:tc>
        <w:tc>
          <w:tcPr>
            <w:tcW w:w="5812" w:type="dxa"/>
            <w:shd w:val="clear" w:color="auto" w:fill="auto"/>
            <w:vAlign w:val="center"/>
            <w:hideMark/>
          </w:tcPr>
          <w:p w14:paraId="59BD1098"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lastRenderedPageBreak/>
              <w:t>Municipios PDET</w:t>
            </w:r>
          </w:p>
        </w:tc>
        <w:tc>
          <w:tcPr>
            <w:tcW w:w="1276" w:type="dxa"/>
            <w:shd w:val="clear" w:color="auto" w:fill="auto"/>
            <w:vAlign w:val="center"/>
            <w:hideMark/>
          </w:tcPr>
          <w:p w14:paraId="45328942"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167</w:t>
            </w:r>
          </w:p>
        </w:tc>
      </w:tr>
      <w:tr w:rsidR="00E1039F" w:rsidRPr="000E0E9F" w14:paraId="784E0EAB" w14:textId="77777777" w:rsidTr="00771BF2">
        <w:trPr>
          <w:trHeight w:val="60"/>
          <w:jc w:val="center"/>
        </w:trPr>
        <w:tc>
          <w:tcPr>
            <w:tcW w:w="1838" w:type="dxa"/>
            <w:vMerge/>
            <w:vAlign w:val="center"/>
          </w:tcPr>
          <w:p w14:paraId="2FEFFF56"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25235A63"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Aprendices municipios PDET</w:t>
            </w:r>
          </w:p>
        </w:tc>
        <w:tc>
          <w:tcPr>
            <w:tcW w:w="1276" w:type="dxa"/>
            <w:shd w:val="clear" w:color="auto" w:fill="auto"/>
            <w:vAlign w:val="center"/>
            <w:hideMark/>
          </w:tcPr>
          <w:p w14:paraId="584F6121"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53.463</w:t>
            </w:r>
          </w:p>
        </w:tc>
      </w:tr>
      <w:tr w:rsidR="00E1039F" w:rsidRPr="000E0E9F" w14:paraId="27186E8F" w14:textId="77777777" w:rsidTr="00771BF2">
        <w:trPr>
          <w:trHeight w:val="60"/>
          <w:jc w:val="center"/>
        </w:trPr>
        <w:tc>
          <w:tcPr>
            <w:tcW w:w="1838" w:type="dxa"/>
            <w:vMerge/>
            <w:vAlign w:val="center"/>
          </w:tcPr>
          <w:p w14:paraId="6595B499"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3B3E42CD" w14:textId="77777777" w:rsidR="00E1039F" w:rsidRPr="000E0E9F" w:rsidRDefault="00E1039F" w:rsidP="00771BF2">
            <w:pPr>
              <w:pStyle w:val="Sinespaciado"/>
              <w:rPr>
                <w:rFonts w:asciiTheme="minorHAnsi" w:hAnsiTheme="minorHAnsi" w:cstheme="minorHAnsi"/>
                <w:color w:val="000000" w:themeColor="text1"/>
              </w:rPr>
            </w:pPr>
            <w:r w:rsidRPr="000E0E9F">
              <w:rPr>
                <w:rFonts w:asciiTheme="minorHAnsi" w:hAnsiTheme="minorHAnsi" w:cstheme="minorHAnsi"/>
                <w:color w:val="000000" w:themeColor="text1"/>
              </w:rPr>
              <w:t xml:space="preserve">Meta formaciones conformadas en un 90% por mujeres (Negocios rurales y Autoconsumo) - </w:t>
            </w:r>
            <w:r w:rsidRPr="000E0E9F">
              <w:rPr>
                <w:rFonts w:asciiTheme="minorHAnsi" w:hAnsiTheme="minorHAnsi" w:cstheme="minorHAnsi"/>
                <w:b/>
                <w:bCs/>
                <w:i/>
                <w:iCs/>
                <w:color w:val="000000" w:themeColor="text1"/>
              </w:rPr>
              <w:t>Trazador Equidad de Genero</w:t>
            </w:r>
          </w:p>
        </w:tc>
        <w:tc>
          <w:tcPr>
            <w:tcW w:w="1276" w:type="dxa"/>
            <w:shd w:val="clear" w:color="auto" w:fill="auto"/>
            <w:vAlign w:val="center"/>
            <w:hideMark/>
          </w:tcPr>
          <w:p w14:paraId="5E95778E"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703</w:t>
            </w:r>
          </w:p>
        </w:tc>
      </w:tr>
      <w:tr w:rsidR="00E1039F" w:rsidRPr="000E0E9F" w14:paraId="189615DB" w14:textId="77777777" w:rsidTr="00771BF2">
        <w:trPr>
          <w:trHeight w:val="570"/>
          <w:jc w:val="center"/>
        </w:trPr>
        <w:tc>
          <w:tcPr>
            <w:tcW w:w="1838" w:type="dxa"/>
            <w:vMerge/>
            <w:vAlign w:val="center"/>
          </w:tcPr>
          <w:p w14:paraId="6F5633F8"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5914B0FF" w14:textId="77777777" w:rsidR="00E1039F" w:rsidRPr="000E0E9F" w:rsidRDefault="00E1039F" w:rsidP="00771BF2">
            <w:pPr>
              <w:pStyle w:val="Sinespaciado"/>
              <w:rPr>
                <w:rFonts w:asciiTheme="minorHAnsi" w:hAnsiTheme="minorHAnsi" w:cstheme="minorHAnsi"/>
                <w:i/>
                <w:iCs/>
                <w:color w:val="000000" w:themeColor="text1"/>
              </w:rPr>
            </w:pPr>
            <w:r w:rsidRPr="000E0E9F">
              <w:rPr>
                <w:rFonts w:asciiTheme="minorHAnsi" w:hAnsiTheme="minorHAnsi" w:cstheme="minorHAnsi"/>
                <w:color w:val="000000" w:themeColor="text1"/>
              </w:rPr>
              <w:t xml:space="preserve">Meta aprendices Jóvenes Rurales 15 - 28 años </w:t>
            </w:r>
            <w:r w:rsidRPr="000E0E9F">
              <w:rPr>
                <w:rFonts w:asciiTheme="minorHAnsi" w:hAnsiTheme="minorHAnsi" w:cstheme="minorHAnsi"/>
                <w:i/>
                <w:iCs/>
                <w:color w:val="000000" w:themeColor="text1"/>
              </w:rPr>
              <w:t xml:space="preserve">(42% de la meta por CF, debe estar ejecutada en municipios rurales y rurales dispersos - </w:t>
            </w:r>
            <w:r w:rsidRPr="000E0E9F">
              <w:rPr>
                <w:rFonts w:asciiTheme="minorHAnsi" w:hAnsiTheme="minorHAnsi" w:cstheme="minorHAnsi"/>
                <w:b/>
                <w:bCs/>
                <w:i/>
                <w:iCs/>
                <w:color w:val="000000" w:themeColor="text1"/>
              </w:rPr>
              <w:t>Conpes Reactivación Económica</w:t>
            </w:r>
          </w:p>
        </w:tc>
        <w:tc>
          <w:tcPr>
            <w:tcW w:w="1276" w:type="dxa"/>
            <w:shd w:val="clear" w:color="auto" w:fill="auto"/>
            <w:vAlign w:val="center"/>
            <w:hideMark/>
          </w:tcPr>
          <w:p w14:paraId="09D702E1"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53.249</w:t>
            </w:r>
          </w:p>
        </w:tc>
      </w:tr>
      <w:tr w:rsidR="00E1039F" w:rsidRPr="000E0E9F" w14:paraId="37755AF5" w14:textId="77777777" w:rsidTr="00771BF2">
        <w:trPr>
          <w:trHeight w:val="960"/>
          <w:jc w:val="center"/>
        </w:trPr>
        <w:tc>
          <w:tcPr>
            <w:tcW w:w="1838" w:type="dxa"/>
            <w:vMerge/>
            <w:vAlign w:val="center"/>
          </w:tcPr>
          <w:p w14:paraId="50D13B2A" w14:textId="77777777" w:rsidR="00E1039F" w:rsidRPr="000E0E9F" w:rsidRDefault="00E1039F" w:rsidP="00771BF2">
            <w:pPr>
              <w:pStyle w:val="Sinespaciado"/>
              <w:rPr>
                <w:rFonts w:asciiTheme="minorHAnsi" w:hAnsiTheme="minorHAnsi" w:cstheme="minorHAnsi"/>
                <w:color w:val="000000" w:themeColor="text1"/>
              </w:rPr>
            </w:pPr>
          </w:p>
        </w:tc>
        <w:tc>
          <w:tcPr>
            <w:tcW w:w="5812" w:type="dxa"/>
            <w:shd w:val="clear" w:color="auto" w:fill="auto"/>
            <w:vAlign w:val="center"/>
            <w:hideMark/>
          </w:tcPr>
          <w:p w14:paraId="05D7947A" w14:textId="77777777" w:rsidR="00E1039F" w:rsidRPr="000E0E9F" w:rsidRDefault="00E1039F" w:rsidP="00771BF2">
            <w:pPr>
              <w:pStyle w:val="Sinespaciado"/>
              <w:rPr>
                <w:rFonts w:asciiTheme="minorHAnsi" w:hAnsiTheme="minorHAnsi" w:cstheme="minorHAnsi"/>
                <w:i/>
                <w:iCs/>
                <w:color w:val="000000" w:themeColor="text1"/>
              </w:rPr>
            </w:pPr>
            <w:r w:rsidRPr="000E0E9F">
              <w:rPr>
                <w:rFonts w:asciiTheme="minorHAnsi" w:hAnsiTheme="minorHAnsi" w:cstheme="minorHAnsi"/>
                <w:color w:val="000000" w:themeColor="text1"/>
              </w:rPr>
              <w:t xml:space="preserve">Meta de atención a mujeres de 29 años en adelante </w:t>
            </w:r>
            <w:r w:rsidRPr="000E0E9F">
              <w:rPr>
                <w:rFonts w:asciiTheme="minorHAnsi" w:hAnsiTheme="minorHAnsi" w:cstheme="minorHAnsi"/>
                <w:i/>
                <w:iCs/>
                <w:color w:val="000000" w:themeColor="text1"/>
              </w:rPr>
              <w:t>(16% de la meta de aprendices total en cada CF, debe ser ejecutada en la atención a mujeres en ese rango de edad en municipios rurales y rurales dispersos</w:t>
            </w:r>
            <w:r w:rsidRPr="000E0E9F">
              <w:rPr>
                <w:rFonts w:asciiTheme="minorHAnsi" w:hAnsiTheme="minorHAnsi" w:cstheme="minorHAnsi"/>
                <w:color w:val="000000" w:themeColor="text1"/>
              </w:rPr>
              <w:t xml:space="preserve">) - </w:t>
            </w:r>
            <w:r w:rsidRPr="000E0E9F">
              <w:rPr>
                <w:rFonts w:asciiTheme="minorHAnsi" w:hAnsiTheme="minorHAnsi" w:cstheme="minorHAnsi"/>
                <w:b/>
                <w:bCs/>
                <w:i/>
                <w:iCs/>
                <w:color w:val="000000" w:themeColor="text1"/>
              </w:rPr>
              <w:t>Conpes Reactivación Económica</w:t>
            </w:r>
          </w:p>
        </w:tc>
        <w:tc>
          <w:tcPr>
            <w:tcW w:w="1276" w:type="dxa"/>
            <w:shd w:val="clear" w:color="auto" w:fill="auto"/>
            <w:vAlign w:val="center"/>
            <w:hideMark/>
          </w:tcPr>
          <w:p w14:paraId="3A67B41C" w14:textId="77777777" w:rsidR="00E1039F" w:rsidRPr="000E0E9F" w:rsidRDefault="00E1039F" w:rsidP="00771BF2">
            <w:pPr>
              <w:pStyle w:val="Sinespaciado"/>
              <w:jc w:val="right"/>
              <w:rPr>
                <w:rFonts w:asciiTheme="minorHAnsi" w:hAnsiTheme="minorHAnsi" w:cstheme="minorHAnsi"/>
                <w:color w:val="000000" w:themeColor="text1"/>
              </w:rPr>
            </w:pPr>
            <w:r w:rsidRPr="000E0E9F">
              <w:rPr>
                <w:rFonts w:asciiTheme="minorHAnsi" w:hAnsiTheme="minorHAnsi" w:cstheme="minorHAnsi"/>
                <w:color w:val="000000" w:themeColor="text1"/>
              </w:rPr>
              <w:t>34.300</w:t>
            </w:r>
          </w:p>
        </w:tc>
      </w:tr>
    </w:tbl>
    <w:p w14:paraId="2C2F391B" w14:textId="77777777" w:rsidR="00E1039F" w:rsidRPr="000E0E9F" w:rsidRDefault="00E1039F" w:rsidP="00E1039F">
      <w:pPr>
        <w:jc w:val="both"/>
        <w:rPr>
          <w:rFonts w:asciiTheme="minorHAnsi" w:eastAsia="Calibri Light" w:hAnsiTheme="minorHAnsi" w:cstheme="minorHAnsi"/>
          <w:color w:val="000000" w:themeColor="text1"/>
          <w:sz w:val="22"/>
          <w:szCs w:val="22"/>
        </w:rPr>
      </w:pPr>
    </w:p>
    <w:p w14:paraId="2AAE7AF4" w14:textId="77777777"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El monitoreo de esos indicadores se realizará mensualmente desde la Coordinación Nacional de Emprendimiento, atendiendo las directrices establecidas por la Entidad.</w:t>
      </w:r>
    </w:p>
    <w:p w14:paraId="4CE45C61" w14:textId="77777777" w:rsidR="002417B3" w:rsidRPr="000E0E9F" w:rsidRDefault="002417B3" w:rsidP="00240553">
      <w:pPr>
        <w:jc w:val="both"/>
        <w:rPr>
          <w:rFonts w:asciiTheme="minorHAnsi" w:eastAsia="Calibri Light" w:hAnsiTheme="minorHAnsi" w:cstheme="minorHAnsi"/>
          <w:sz w:val="22"/>
          <w:szCs w:val="22"/>
        </w:rPr>
      </w:pPr>
    </w:p>
    <w:p w14:paraId="02AFBAAF" w14:textId="5ED063ED" w:rsidR="00E1039F" w:rsidRPr="000E0E9F" w:rsidRDefault="00E1039F" w:rsidP="00240553">
      <w:pPr>
        <w:jc w:val="both"/>
        <w:rPr>
          <w:rFonts w:asciiTheme="minorHAnsi" w:eastAsia="Calibri Light" w:hAnsiTheme="minorHAnsi" w:cstheme="minorHAnsi"/>
          <w:sz w:val="22"/>
          <w:szCs w:val="22"/>
        </w:rPr>
      </w:pPr>
      <w:r w:rsidRPr="000E0E9F">
        <w:rPr>
          <w:rFonts w:asciiTheme="minorHAnsi" w:eastAsia="Calibri Light" w:hAnsiTheme="minorHAnsi" w:cstheme="minorHAnsi"/>
          <w:sz w:val="22"/>
          <w:szCs w:val="22"/>
        </w:rPr>
        <w:t>Finalmente, es importante   resaltar lo citado por la Dirección de Planeación en la Circular 01 de 2019: “</w:t>
      </w:r>
      <w:r w:rsidRPr="000E0E9F">
        <w:rPr>
          <w:rFonts w:asciiTheme="minorHAnsi" w:eastAsia="Calibri Light" w:hAnsiTheme="minorHAnsi" w:cstheme="minorHAnsi"/>
          <w:b/>
          <w:bCs/>
          <w:i/>
          <w:iCs/>
          <w:sz w:val="22"/>
          <w:szCs w:val="22"/>
        </w:rPr>
        <w:t xml:space="preserve">Una correcta planeación se refleja en una ejecución oportuna de los recursos en el transcurso del año, con un cumplimiento del 100% de las metas. La sobre ejecución en metas significa fallas en el proceso de planeación y concertación de los compromisos, por ello se solicita a los </w:t>
      </w:r>
      <w:r w:rsidR="002A002C" w:rsidRPr="000E0E9F">
        <w:rPr>
          <w:rFonts w:asciiTheme="minorHAnsi" w:eastAsia="Calibri Light" w:hAnsiTheme="minorHAnsi" w:cstheme="minorHAnsi"/>
          <w:b/>
          <w:bCs/>
          <w:i/>
          <w:iCs/>
          <w:sz w:val="22"/>
          <w:szCs w:val="22"/>
        </w:rPr>
        <w:t>subdirectores</w:t>
      </w:r>
      <w:r w:rsidRPr="000E0E9F">
        <w:rPr>
          <w:rFonts w:asciiTheme="minorHAnsi" w:eastAsia="Calibri Light" w:hAnsiTheme="minorHAnsi" w:cstheme="minorHAnsi"/>
          <w:b/>
          <w:bCs/>
          <w:i/>
          <w:iCs/>
          <w:sz w:val="22"/>
          <w:szCs w:val="22"/>
        </w:rPr>
        <w:t xml:space="preserve"> y Directores Regionales hacer un seguimiento permanente para controlar esta situación, teniendo en cuenta, además, que los recursos asignados son para el cumplimiento de las metas asignadas en la vigencia</w:t>
      </w:r>
      <w:r w:rsidRPr="000E0E9F">
        <w:rPr>
          <w:rFonts w:asciiTheme="minorHAnsi" w:eastAsia="Calibri Light" w:hAnsiTheme="minorHAnsi" w:cstheme="minorHAnsi"/>
          <w:sz w:val="22"/>
          <w:szCs w:val="22"/>
        </w:rPr>
        <w:t>”.</w:t>
      </w:r>
    </w:p>
    <w:p w14:paraId="7B966A83" w14:textId="77777777" w:rsidR="00240553" w:rsidRPr="000E0E9F" w:rsidRDefault="00240553" w:rsidP="00240553">
      <w:pPr>
        <w:jc w:val="both"/>
        <w:rPr>
          <w:rFonts w:asciiTheme="minorHAnsi" w:eastAsia="Calibri Light" w:hAnsiTheme="minorHAnsi" w:cstheme="minorHAnsi"/>
          <w:sz w:val="22"/>
          <w:szCs w:val="22"/>
        </w:rPr>
      </w:pPr>
    </w:p>
    <w:p w14:paraId="2A998F76" w14:textId="67663546" w:rsidR="00E1039F" w:rsidRPr="000E0E9F" w:rsidRDefault="00E1039F" w:rsidP="00E1039F">
      <w:pP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5.1.3. Iniciativas </w:t>
      </w:r>
    </w:p>
    <w:p w14:paraId="57169E69" w14:textId="77777777" w:rsidR="002A002C" w:rsidRPr="000E0E9F" w:rsidRDefault="002A002C" w:rsidP="00E1039F">
      <w:pPr>
        <w:rPr>
          <w:rFonts w:asciiTheme="minorHAnsi" w:eastAsia="Calibri Light" w:hAnsiTheme="minorHAnsi" w:cstheme="minorHAnsi"/>
          <w:color w:val="000000" w:themeColor="text1"/>
          <w:sz w:val="22"/>
          <w:szCs w:val="22"/>
        </w:rPr>
      </w:pPr>
    </w:p>
    <w:p w14:paraId="60216B13" w14:textId="19C81623"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Considerando las acciones planteadas en el Plan de Acción 2021, la Dirección de Empleo y Trabajo, fortalecerá las acciones apuntando a la flexibilización del modelo de intervención del programa Sena Emprende Rural. En este sentido en la próxima vigencia continuaremos trabajando temáticas como:</w:t>
      </w:r>
    </w:p>
    <w:p w14:paraId="2C05F716" w14:textId="77777777" w:rsidR="002A002C" w:rsidRPr="000E0E9F" w:rsidRDefault="002A002C" w:rsidP="00E1039F">
      <w:pPr>
        <w:ind w:right="142"/>
        <w:jc w:val="both"/>
        <w:rPr>
          <w:rFonts w:asciiTheme="minorHAnsi" w:eastAsia="Calibri Light" w:hAnsiTheme="minorHAnsi" w:cstheme="minorHAnsi"/>
          <w:color w:val="000000" w:themeColor="text1"/>
          <w:sz w:val="22"/>
          <w:szCs w:val="22"/>
        </w:rPr>
      </w:pPr>
    </w:p>
    <w:p w14:paraId="7D159423" w14:textId="77777777" w:rsidR="00E1039F" w:rsidRPr="000E0E9F" w:rsidRDefault="00E1039F" w:rsidP="00EE0E30">
      <w:pPr>
        <w:pStyle w:val="Prrafodelista"/>
        <w:numPr>
          <w:ilvl w:val="0"/>
          <w:numId w:val="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La innovación en el proceso formativo integrando nuevas metodologías, técnicas y estrategias que permita optimizar la planeación pedagógica de los instructores con un efecto en el mejoramiento de la práctica “saber - hacer”, apoyados en el diseño, desarrollo y producción de recursos TIC para la formación y gestionado a través de las comunidades de aprendizaje.</w:t>
      </w:r>
    </w:p>
    <w:p w14:paraId="3FE0F38F" w14:textId="77777777" w:rsidR="00E1039F" w:rsidRPr="000E0E9F" w:rsidRDefault="00E1039F" w:rsidP="00EE0E30">
      <w:pPr>
        <w:pStyle w:val="Prrafodelista"/>
        <w:numPr>
          <w:ilvl w:val="0"/>
          <w:numId w:val="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El emprendimiento como vector transversal en la formación. </w:t>
      </w:r>
    </w:p>
    <w:p w14:paraId="33EC7DB5" w14:textId="77777777" w:rsidR="00E1039F" w:rsidRPr="000E0E9F" w:rsidRDefault="00E1039F" w:rsidP="00EE0E30">
      <w:pPr>
        <w:pStyle w:val="Prrafodelista"/>
        <w:numPr>
          <w:ilvl w:val="0"/>
          <w:numId w:val="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Implementación de estrategias para dar respuesta a los compromisos de política pública en temas de paz, género, juventud, ambiental, reactivación económica entre otros. </w:t>
      </w:r>
    </w:p>
    <w:p w14:paraId="129F4A8B" w14:textId="77777777" w:rsidR="00E1039F" w:rsidRPr="000E0E9F" w:rsidRDefault="00E1039F" w:rsidP="00EE0E30">
      <w:pPr>
        <w:pStyle w:val="Prrafodelista"/>
        <w:numPr>
          <w:ilvl w:val="0"/>
          <w:numId w:val="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El fortalecimiento de las alianzas público-privadas para la gestión, visibilización y escalabilidad de las iniciativas productivas generadas y fortalecidas a través del programa SER.</w:t>
      </w:r>
    </w:p>
    <w:p w14:paraId="03FB7C68" w14:textId="77777777" w:rsidR="00E1039F" w:rsidRPr="000E0E9F" w:rsidRDefault="00E1039F" w:rsidP="00EE0E30">
      <w:pPr>
        <w:pStyle w:val="Prrafodelista"/>
        <w:numPr>
          <w:ilvl w:val="0"/>
          <w:numId w:val="9"/>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La eficiencia operativa en la ejecución del Programa SER.</w:t>
      </w:r>
    </w:p>
    <w:p w14:paraId="61E06750" w14:textId="43E1E7ED" w:rsidR="00E1039F" w:rsidRPr="000E0E9F" w:rsidRDefault="00E1039F" w:rsidP="002417B3">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Con base en lo anterior, se socializan las siguientes iniciativas, las cuales serán objeto de seguimiento por parte de la Coordinación Nacional de Emprendimiento:</w:t>
      </w:r>
    </w:p>
    <w:p w14:paraId="4C8B58D2" w14:textId="77777777" w:rsidR="00491BFC" w:rsidRPr="000E0E9F" w:rsidRDefault="00491BFC" w:rsidP="00E1039F">
      <w:pPr>
        <w:ind w:left="360"/>
        <w:jc w:val="both"/>
        <w:rPr>
          <w:rFonts w:asciiTheme="minorHAnsi" w:eastAsia="Calibri Light" w:hAnsiTheme="minorHAnsi" w:cstheme="minorHAnsi"/>
          <w:color w:val="000000" w:themeColor="text1"/>
          <w:sz w:val="22"/>
          <w:szCs w:val="22"/>
        </w:rPr>
      </w:pPr>
    </w:p>
    <w:p w14:paraId="78E8577A" w14:textId="77777777" w:rsidR="00E1039F" w:rsidRPr="000E0E9F" w:rsidRDefault="00E1039F" w:rsidP="00EE0E30">
      <w:pPr>
        <w:pStyle w:val="Prrafodelista"/>
        <w:numPr>
          <w:ilvl w:val="0"/>
          <w:numId w:val="5"/>
        </w:numPr>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color w:val="000000" w:themeColor="text1"/>
          <w:u w:val="single"/>
          <w:lang w:val="es-CO"/>
        </w:rPr>
        <w:t xml:space="preserve">Conformación de comunidades de Aprendizaje: </w:t>
      </w:r>
    </w:p>
    <w:p w14:paraId="0470E759" w14:textId="77777777" w:rsidR="00E1039F" w:rsidRPr="000E0E9F" w:rsidRDefault="00E1039F" w:rsidP="00491BFC">
      <w:pPr>
        <w:spacing w:line="254" w:lineRule="auto"/>
        <w:ind w:firstLine="360"/>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Las comunidades de aprendizaje tienen como objetivos principales:</w:t>
      </w:r>
    </w:p>
    <w:p w14:paraId="7A67F6E7" w14:textId="77777777" w:rsidR="00E1039F" w:rsidRPr="000E0E9F" w:rsidRDefault="00E1039F" w:rsidP="00EE0E30">
      <w:pPr>
        <w:pStyle w:val="Prrafodelista"/>
        <w:numPr>
          <w:ilvl w:val="0"/>
          <w:numId w:val="10"/>
        </w:numPr>
        <w:spacing w:line="254" w:lineRule="auto"/>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Promover el trabajo colaborativo entre instructores y dinamizadores de emprendimiento rural (antes gestor junior rural); para la generación de recursos que fomenten el conocimiento y faciliten el aprendizaje en la población emprendedora rural.</w:t>
      </w:r>
    </w:p>
    <w:p w14:paraId="0177F741" w14:textId="77777777" w:rsidR="00E1039F" w:rsidRPr="000E0E9F" w:rsidRDefault="00E1039F" w:rsidP="00EE0E30">
      <w:pPr>
        <w:pStyle w:val="Prrafodelista"/>
        <w:numPr>
          <w:ilvl w:val="0"/>
          <w:numId w:val="10"/>
        </w:numPr>
        <w:spacing w:line="254" w:lineRule="auto"/>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Establecer relaciones que permitan aunar esfuerzos entre instructores permitiendo ampliar el conocimiento. </w:t>
      </w:r>
    </w:p>
    <w:p w14:paraId="72552B7D" w14:textId="77777777" w:rsidR="00E1039F" w:rsidRPr="000E0E9F" w:rsidRDefault="00E1039F" w:rsidP="00EE0E30">
      <w:pPr>
        <w:pStyle w:val="Prrafodelista"/>
        <w:numPr>
          <w:ilvl w:val="0"/>
          <w:numId w:val="10"/>
        </w:numPr>
        <w:spacing w:line="254" w:lineRule="auto"/>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Optimizar el trabajo de los aprendices.</w:t>
      </w:r>
    </w:p>
    <w:p w14:paraId="48724110" w14:textId="77777777" w:rsidR="00E1039F" w:rsidRPr="000E0E9F" w:rsidRDefault="00E1039F" w:rsidP="00EE0E30">
      <w:pPr>
        <w:pStyle w:val="Prrafodelista"/>
        <w:numPr>
          <w:ilvl w:val="0"/>
          <w:numId w:val="10"/>
        </w:numPr>
        <w:spacing w:line="254" w:lineRule="auto"/>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Incentivar el uso de nuevas tecnologías para la interacción entre instructores y aprendices para mejorar el acceso a la información.</w:t>
      </w:r>
    </w:p>
    <w:p w14:paraId="6236E258" w14:textId="77777777" w:rsidR="00E1039F" w:rsidRPr="000E0E9F" w:rsidRDefault="00E1039F" w:rsidP="00EE0E30">
      <w:pPr>
        <w:pStyle w:val="Prrafodelista"/>
        <w:numPr>
          <w:ilvl w:val="0"/>
          <w:numId w:val="10"/>
        </w:numPr>
        <w:spacing w:line="254" w:lineRule="auto"/>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Optimizar tiempos y movimientos. </w:t>
      </w:r>
    </w:p>
    <w:p w14:paraId="6E963A82" w14:textId="77777777" w:rsidR="00E1039F" w:rsidRPr="000E0E9F" w:rsidRDefault="00E1039F" w:rsidP="00EE0E30">
      <w:pPr>
        <w:pStyle w:val="Prrafodelista"/>
        <w:numPr>
          <w:ilvl w:val="0"/>
          <w:numId w:val="10"/>
        </w:numPr>
        <w:spacing w:line="254" w:lineRule="auto"/>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Crear un banco de recursos educativos.</w:t>
      </w:r>
    </w:p>
    <w:p w14:paraId="144F86B0" w14:textId="55AAE210" w:rsidR="00E1039F" w:rsidRPr="000E0E9F" w:rsidRDefault="00E1039F" w:rsidP="00E1039F">
      <w:pPr>
        <w:spacing w:line="254" w:lineRule="auto"/>
        <w:jc w:val="both"/>
        <w:rPr>
          <w:rFonts w:asciiTheme="minorHAnsi" w:eastAsia="Calibri Light" w:hAnsiTheme="minorHAnsi" w:cstheme="minorHAnsi"/>
          <w:b/>
          <w:bCs/>
          <w:color w:val="000000" w:themeColor="text1"/>
          <w:sz w:val="22"/>
          <w:szCs w:val="22"/>
          <w:u w:val="single"/>
        </w:rPr>
      </w:pPr>
      <w:r w:rsidRPr="000E0E9F">
        <w:rPr>
          <w:rFonts w:asciiTheme="minorHAnsi" w:eastAsia="Calibri Light" w:hAnsiTheme="minorHAnsi" w:cstheme="minorHAnsi"/>
          <w:color w:val="000000" w:themeColor="text1"/>
          <w:sz w:val="22"/>
          <w:szCs w:val="22"/>
        </w:rPr>
        <w:t xml:space="preserve">En este sentido para la vigencia 2021 se han dispuesto recursos a cada Centro de Formación Profesional Integral para el trabajo en las temáticas relacionadas en los documentos adjuntos. </w:t>
      </w:r>
      <w:r w:rsidRPr="000E0E9F">
        <w:rPr>
          <w:rFonts w:asciiTheme="minorHAnsi" w:eastAsia="Calibri Light" w:hAnsiTheme="minorHAnsi" w:cstheme="minorHAnsi"/>
          <w:b/>
          <w:bCs/>
          <w:color w:val="000000" w:themeColor="text1"/>
          <w:sz w:val="22"/>
          <w:szCs w:val="22"/>
          <w:u w:val="single"/>
        </w:rPr>
        <w:t>(V</w:t>
      </w:r>
      <w:r w:rsidRPr="000E0E9F">
        <w:rPr>
          <w:rFonts w:asciiTheme="minorHAnsi" w:eastAsia="Calibri Light" w:hAnsiTheme="minorHAnsi" w:cstheme="minorHAnsi"/>
          <w:b/>
          <w:bCs/>
          <w:i/>
          <w:iCs/>
          <w:color w:val="000000" w:themeColor="text1"/>
          <w:sz w:val="22"/>
          <w:szCs w:val="22"/>
          <w:u w:val="single"/>
        </w:rPr>
        <w:t xml:space="preserve">er anexo 3 - </w:t>
      </w:r>
      <w:bookmarkStart w:id="1" w:name="_Hlk58850735"/>
      <w:r w:rsidRPr="000E0E9F">
        <w:rPr>
          <w:rFonts w:asciiTheme="minorHAnsi" w:eastAsia="Calibri Light" w:hAnsiTheme="minorHAnsi" w:cstheme="minorHAnsi"/>
          <w:b/>
          <w:bCs/>
          <w:color w:val="000000" w:themeColor="text1"/>
          <w:sz w:val="22"/>
          <w:szCs w:val="22"/>
          <w:u w:val="single"/>
        </w:rPr>
        <w:t>Temáticas Comunidades de Aprendizaje</w:t>
      </w:r>
      <w:bookmarkEnd w:id="1"/>
      <w:r w:rsidRPr="000E0E9F">
        <w:rPr>
          <w:rFonts w:asciiTheme="minorHAnsi" w:eastAsia="Calibri Light" w:hAnsiTheme="minorHAnsi" w:cstheme="minorHAnsi"/>
          <w:b/>
          <w:bCs/>
          <w:color w:val="000000" w:themeColor="text1"/>
          <w:sz w:val="22"/>
          <w:szCs w:val="22"/>
          <w:u w:val="single"/>
        </w:rPr>
        <w:t>)</w:t>
      </w:r>
      <w:r w:rsidR="00491BFC" w:rsidRPr="000E0E9F">
        <w:rPr>
          <w:rFonts w:asciiTheme="minorHAnsi" w:eastAsia="Calibri Light" w:hAnsiTheme="minorHAnsi" w:cstheme="minorHAnsi"/>
          <w:b/>
          <w:bCs/>
          <w:color w:val="000000" w:themeColor="text1"/>
          <w:sz w:val="22"/>
          <w:szCs w:val="22"/>
          <w:u w:val="single"/>
        </w:rPr>
        <w:t>.</w:t>
      </w:r>
    </w:p>
    <w:p w14:paraId="17AF6BF0" w14:textId="77777777" w:rsidR="00491BFC" w:rsidRPr="000E0E9F" w:rsidRDefault="00491BFC" w:rsidP="00E1039F">
      <w:pPr>
        <w:spacing w:line="254" w:lineRule="auto"/>
        <w:jc w:val="both"/>
        <w:rPr>
          <w:rFonts w:asciiTheme="minorHAnsi" w:eastAsia="Calibri Light" w:hAnsiTheme="minorHAnsi" w:cstheme="minorHAnsi"/>
          <w:color w:val="000000" w:themeColor="text1"/>
          <w:sz w:val="22"/>
          <w:szCs w:val="22"/>
        </w:rPr>
      </w:pPr>
    </w:p>
    <w:p w14:paraId="49EED259" w14:textId="77777777" w:rsidR="00E1039F" w:rsidRPr="000E0E9F" w:rsidRDefault="00E1039F" w:rsidP="00E1039F">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eastAsiaTheme="majorEastAsia" w:hAnsiTheme="minorHAnsi" w:cstheme="minorHAnsi"/>
          <w:color w:val="000000" w:themeColor="text1"/>
          <w:sz w:val="22"/>
          <w:szCs w:val="22"/>
        </w:rPr>
        <w:t>Las comunidades de aprendizaje estarán conformadas por Instructores programa SER, Profesional de producción y desarrollo curricular de los Centros de Formación y metodólogo asignado.</w:t>
      </w:r>
    </w:p>
    <w:p w14:paraId="6FB8CEC6" w14:textId="77777777" w:rsidR="002417B3" w:rsidRPr="000E0E9F" w:rsidRDefault="002417B3" w:rsidP="00E1039F">
      <w:pPr>
        <w:spacing w:line="254" w:lineRule="auto"/>
        <w:jc w:val="both"/>
        <w:rPr>
          <w:rFonts w:asciiTheme="minorHAnsi" w:eastAsiaTheme="majorEastAsia" w:hAnsiTheme="minorHAnsi" w:cstheme="minorHAnsi"/>
          <w:color w:val="000000" w:themeColor="text1"/>
          <w:sz w:val="22"/>
          <w:szCs w:val="22"/>
        </w:rPr>
      </w:pPr>
    </w:p>
    <w:p w14:paraId="6A0873F3" w14:textId="66485416" w:rsidR="00E1039F" w:rsidRPr="000E0E9F" w:rsidRDefault="00E1039F" w:rsidP="00E1039F">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eastAsiaTheme="majorEastAsia" w:hAnsiTheme="minorHAnsi" w:cstheme="minorHAnsi"/>
          <w:color w:val="000000" w:themeColor="text1"/>
          <w:sz w:val="22"/>
          <w:szCs w:val="22"/>
        </w:rPr>
        <w:t>La selección de los instructores se hará con base en la temática priorizada para el centro de formación</w:t>
      </w:r>
      <w:r w:rsidR="00A276E0" w:rsidRPr="000E0E9F">
        <w:rPr>
          <w:rFonts w:asciiTheme="minorHAnsi" w:eastAsiaTheme="majorEastAsia" w:hAnsiTheme="minorHAnsi" w:cstheme="minorHAnsi"/>
          <w:color w:val="000000" w:themeColor="text1"/>
          <w:sz w:val="22"/>
          <w:szCs w:val="22"/>
        </w:rPr>
        <w:t>, para lo cual se recomienda verificar</w:t>
      </w:r>
      <w:r w:rsidRPr="000E0E9F">
        <w:rPr>
          <w:rFonts w:asciiTheme="minorHAnsi" w:eastAsiaTheme="majorEastAsia" w:hAnsiTheme="minorHAnsi" w:cstheme="minorHAnsi"/>
          <w:color w:val="000000" w:themeColor="text1"/>
          <w:sz w:val="22"/>
          <w:szCs w:val="22"/>
        </w:rPr>
        <w:t xml:space="preserve"> que cuenten con formación en el área técnica específica y con experiencia mínima de 2 años como instructor y/o docente y 3 años o más de experiencia profesional en su área técnica, que además cumpla con habilidades en manejo de TIC y con actitud propositiva, dinámica y creativa.</w:t>
      </w:r>
      <w:r w:rsidR="00A276E0" w:rsidRPr="000E0E9F">
        <w:rPr>
          <w:rFonts w:asciiTheme="minorHAnsi" w:eastAsiaTheme="majorEastAsia" w:hAnsiTheme="minorHAnsi" w:cstheme="minorHAnsi"/>
          <w:color w:val="000000" w:themeColor="text1"/>
          <w:sz w:val="22"/>
          <w:szCs w:val="22"/>
        </w:rPr>
        <w:t xml:space="preserve"> Se recuerda que la ordenación del gasto y respectivo trámite contractual se encuentra delegada según normatividad vigente del SENA.</w:t>
      </w:r>
    </w:p>
    <w:p w14:paraId="1FE18475" w14:textId="77777777" w:rsidR="002417B3" w:rsidRPr="000E0E9F" w:rsidRDefault="002417B3" w:rsidP="00E1039F">
      <w:pPr>
        <w:jc w:val="both"/>
        <w:rPr>
          <w:rFonts w:asciiTheme="minorHAnsi" w:eastAsiaTheme="majorEastAsia" w:hAnsiTheme="minorHAnsi" w:cstheme="minorHAnsi"/>
          <w:color w:val="000000" w:themeColor="text1"/>
          <w:sz w:val="22"/>
          <w:szCs w:val="22"/>
        </w:rPr>
      </w:pPr>
    </w:p>
    <w:p w14:paraId="61552663" w14:textId="5481279D" w:rsidR="00E1039F" w:rsidRPr="000F27DA" w:rsidRDefault="00E1039F" w:rsidP="00E1039F">
      <w:pPr>
        <w:jc w:val="both"/>
        <w:rPr>
          <w:rFonts w:asciiTheme="minorHAnsi" w:eastAsiaTheme="majorEastAsia" w:hAnsiTheme="minorHAnsi" w:cstheme="minorHAnsi"/>
          <w:color w:val="000000" w:themeColor="text1"/>
          <w:sz w:val="22"/>
          <w:szCs w:val="22"/>
        </w:rPr>
      </w:pPr>
      <w:r w:rsidRPr="000E0E9F">
        <w:rPr>
          <w:rFonts w:asciiTheme="minorHAnsi" w:eastAsiaTheme="majorEastAsia" w:hAnsiTheme="minorHAnsi" w:cstheme="minorHAnsi"/>
          <w:color w:val="000000" w:themeColor="text1"/>
          <w:sz w:val="22"/>
          <w:szCs w:val="22"/>
        </w:rPr>
        <w:t xml:space="preserve">El equipo seleccionado participará de las transferencias de conocimiento sobre metodología y procedimiento para la elaboración de diseño y desarrollo curricular, apoyando su trabajo en los documentos GFPI-P-001 </w:t>
      </w:r>
      <w:r w:rsidRPr="000F27DA">
        <w:rPr>
          <w:rFonts w:asciiTheme="minorHAnsi" w:eastAsiaTheme="majorEastAsia" w:hAnsiTheme="minorHAnsi" w:cstheme="minorHAnsi"/>
          <w:color w:val="000000" w:themeColor="text1"/>
          <w:sz w:val="22"/>
          <w:szCs w:val="22"/>
        </w:rPr>
        <w:t>Procedimiento de diseño curricular y GFPI-G-008 Guía de diseño curricular.</w:t>
      </w:r>
    </w:p>
    <w:p w14:paraId="79D98DF8" w14:textId="77777777" w:rsidR="00240553" w:rsidRPr="000F27DA" w:rsidRDefault="00240553" w:rsidP="00E1039F">
      <w:pPr>
        <w:jc w:val="both"/>
        <w:rPr>
          <w:rFonts w:asciiTheme="minorHAnsi" w:eastAsiaTheme="majorEastAsia" w:hAnsiTheme="minorHAnsi" w:cstheme="minorHAnsi"/>
          <w:color w:val="000000" w:themeColor="text1"/>
          <w:sz w:val="22"/>
          <w:szCs w:val="22"/>
        </w:rPr>
      </w:pPr>
    </w:p>
    <w:p w14:paraId="1AAEA080" w14:textId="306BFAC9" w:rsidR="00E1039F" w:rsidRPr="000E0E9F" w:rsidRDefault="00E1039F" w:rsidP="00E1039F">
      <w:pPr>
        <w:jc w:val="both"/>
        <w:rPr>
          <w:rFonts w:asciiTheme="minorHAnsi" w:eastAsiaTheme="majorEastAsia" w:hAnsiTheme="minorHAnsi" w:cstheme="minorHAnsi"/>
          <w:color w:val="000000" w:themeColor="text1"/>
          <w:sz w:val="22"/>
          <w:szCs w:val="22"/>
        </w:rPr>
      </w:pPr>
      <w:r w:rsidRPr="000F27DA">
        <w:rPr>
          <w:rFonts w:asciiTheme="minorHAnsi" w:eastAsiaTheme="majorEastAsia" w:hAnsiTheme="minorHAnsi" w:cstheme="minorHAnsi"/>
          <w:color w:val="000000" w:themeColor="text1"/>
          <w:sz w:val="22"/>
          <w:szCs w:val="22"/>
        </w:rPr>
        <w:t>Una vez surtido este proceso de transferencia de conocimiento, de manera conjunta con la Dirección de Formación Profesional - Grupo de Producción y Desarrollo curricular y el Equipo Nacional SER se conformarán   los equipos técnicos temáticos y asignarán los diseños a revisar y reestructurar por centro de formación; así como la elaboración de respectivo cronograma de trabajo.</w:t>
      </w:r>
      <w:r w:rsidR="00C81B27" w:rsidRPr="000F27DA">
        <w:rPr>
          <w:rFonts w:asciiTheme="minorHAnsi" w:eastAsiaTheme="majorEastAsia" w:hAnsiTheme="minorHAnsi" w:cstheme="minorHAnsi"/>
          <w:color w:val="000000" w:themeColor="text1"/>
          <w:sz w:val="22"/>
          <w:szCs w:val="22"/>
        </w:rPr>
        <w:t xml:space="preserve"> Las acciones se desarrollarán con dedicación exclusiva de 160 horas por parte de los instructores en cumplimiento de la necesidad del servicio y ciclos metodológicos establecidos por SENA - Dirección de Empleo y Trabajo - Coordinación Nacional de Emprendimiento donde se realizarán las siguientes actividades:</w:t>
      </w:r>
      <w:r w:rsidR="00C81B27" w:rsidRPr="000E0E9F">
        <w:rPr>
          <w:rFonts w:asciiTheme="minorHAnsi" w:eastAsiaTheme="majorEastAsia" w:hAnsiTheme="minorHAnsi" w:cstheme="minorHAnsi"/>
          <w:color w:val="000000" w:themeColor="text1"/>
          <w:sz w:val="22"/>
          <w:szCs w:val="22"/>
        </w:rPr>
        <w:t xml:space="preserve"> </w:t>
      </w:r>
    </w:p>
    <w:p w14:paraId="25682952" w14:textId="77777777" w:rsidR="00491BFC" w:rsidRPr="000E0E9F" w:rsidRDefault="00491BFC" w:rsidP="00E1039F">
      <w:pPr>
        <w:jc w:val="both"/>
        <w:rPr>
          <w:rFonts w:asciiTheme="minorHAnsi" w:eastAsiaTheme="majorEastAsia" w:hAnsiTheme="minorHAnsi" w:cstheme="minorHAnsi"/>
          <w:color w:val="000000" w:themeColor="text1"/>
          <w:sz w:val="22"/>
          <w:szCs w:val="22"/>
        </w:rPr>
      </w:pPr>
    </w:p>
    <w:p w14:paraId="384FFDA1" w14:textId="77777777" w:rsidR="00E1039F" w:rsidRPr="000E0E9F" w:rsidRDefault="00E1039F" w:rsidP="00EE0E30">
      <w:pPr>
        <w:pStyle w:val="Prrafodelista"/>
        <w:numPr>
          <w:ilvl w:val="0"/>
          <w:numId w:val="11"/>
        </w:numPr>
        <w:jc w:val="both"/>
        <w:rPr>
          <w:rFonts w:asciiTheme="minorHAnsi" w:eastAsiaTheme="majorEastAsia" w:hAnsiTheme="minorHAnsi" w:cstheme="minorHAnsi"/>
          <w:color w:val="000000" w:themeColor="text1"/>
          <w:lang w:val="es-CO"/>
        </w:rPr>
      </w:pPr>
      <w:r w:rsidRPr="000E0E9F">
        <w:rPr>
          <w:rFonts w:asciiTheme="minorHAnsi" w:eastAsiaTheme="majorEastAsia" w:hAnsiTheme="minorHAnsi" w:cstheme="minorHAnsi"/>
          <w:color w:val="000000" w:themeColor="text1"/>
          <w:lang w:val="es-CO"/>
        </w:rPr>
        <w:t>Diagnóstico de los diseños curriculares priorizados para el ejercicio en la herramienta dispuesta para ello.</w:t>
      </w:r>
    </w:p>
    <w:p w14:paraId="6FC1ECFE" w14:textId="77777777" w:rsidR="00E1039F" w:rsidRPr="000E0E9F" w:rsidRDefault="00E1039F" w:rsidP="00EE0E30">
      <w:pPr>
        <w:pStyle w:val="Prrafodelista"/>
        <w:numPr>
          <w:ilvl w:val="0"/>
          <w:numId w:val="11"/>
        </w:numPr>
        <w:jc w:val="both"/>
        <w:rPr>
          <w:rFonts w:asciiTheme="minorHAnsi" w:eastAsiaTheme="majorEastAsia" w:hAnsiTheme="minorHAnsi" w:cstheme="minorHAnsi"/>
          <w:color w:val="000000" w:themeColor="text1"/>
          <w:lang w:val="es-CO"/>
        </w:rPr>
      </w:pPr>
      <w:r w:rsidRPr="000E0E9F">
        <w:rPr>
          <w:rFonts w:asciiTheme="minorHAnsi" w:eastAsiaTheme="majorEastAsia" w:hAnsiTheme="minorHAnsi" w:cstheme="minorHAnsi"/>
          <w:color w:val="000000" w:themeColor="text1"/>
          <w:lang w:val="es-CO"/>
        </w:rPr>
        <w:lastRenderedPageBreak/>
        <w:t>Revisión y selección de normas de competencia laboral.</w:t>
      </w:r>
    </w:p>
    <w:p w14:paraId="7DADAE80" w14:textId="5D2B2B15" w:rsidR="00E1039F" w:rsidRPr="000E0E9F" w:rsidRDefault="00E1039F" w:rsidP="00EE0E30">
      <w:pPr>
        <w:pStyle w:val="Prrafodelista"/>
        <w:numPr>
          <w:ilvl w:val="0"/>
          <w:numId w:val="11"/>
        </w:numPr>
        <w:jc w:val="both"/>
        <w:rPr>
          <w:rFonts w:asciiTheme="minorHAnsi" w:eastAsiaTheme="majorEastAsia" w:hAnsiTheme="minorHAnsi" w:cstheme="minorHAnsi"/>
          <w:color w:val="000000" w:themeColor="text1"/>
          <w:lang w:val="es-CO"/>
        </w:rPr>
      </w:pPr>
      <w:r w:rsidRPr="000E0E9F">
        <w:rPr>
          <w:rFonts w:asciiTheme="minorHAnsi" w:eastAsiaTheme="majorEastAsia" w:hAnsiTheme="minorHAnsi" w:cstheme="minorHAnsi"/>
          <w:color w:val="000000" w:themeColor="text1"/>
          <w:lang w:val="es-CO"/>
        </w:rPr>
        <w:t>Almacenamiento de las evidencias de las jornadas de diseño, actas, listas de asistencia</w:t>
      </w:r>
      <w:r w:rsidR="00491BFC" w:rsidRPr="000E0E9F">
        <w:rPr>
          <w:rFonts w:asciiTheme="minorHAnsi" w:eastAsiaTheme="majorEastAsia" w:hAnsiTheme="minorHAnsi" w:cstheme="minorHAnsi"/>
          <w:color w:val="000000" w:themeColor="text1"/>
          <w:lang w:val="es-CO"/>
        </w:rPr>
        <w:t>,</w:t>
      </w:r>
      <w:r w:rsidRPr="000E0E9F">
        <w:rPr>
          <w:rFonts w:asciiTheme="minorHAnsi" w:eastAsiaTheme="majorEastAsia" w:hAnsiTheme="minorHAnsi" w:cstheme="minorHAnsi"/>
          <w:color w:val="000000" w:themeColor="text1"/>
          <w:lang w:val="es-CO"/>
        </w:rPr>
        <w:t xml:space="preserve"> documentos de trabajo.</w:t>
      </w:r>
    </w:p>
    <w:p w14:paraId="0B0C69CD" w14:textId="77777777" w:rsidR="00E1039F" w:rsidRPr="000E0E9F" w:rsidRDefault="00E1039F" w:rsidP="00EE0E30">
      <w:pPr>
        <w:pStyle w:val="Prrafodelista"/>
        <w:numPr>
          <w:ilvl w:val="0"/>
          <w:numId w:val="11"/>
        </w:numPr>
        <w:jc w:val="both"/>
        <w:rPr>
          <w:rFonts w:asciiTheme="minorHAnsi" w:eastAsiaTheme="majorEastAsia" w:hAnsiTheme="minorHAnsi" w:cstheme="minorHAnsi"/>
          <w:color w:val="000000" w:themeColor="text1"/>
          <w:lang w:val="es-CO"/>
        </w:rPr>
      </w:pPr>
      <w:r w:rsidRPr="000E0E9F">
        <w:rPr>
          <w:rFonts w:asciiTheme="minorHAnsi" w:eastAsiaTheme="majorEastAsia" w:hAnsiTheme="minorHAnsi" w:cstheme="minorHAnsi"/>
          <w:color w:val="000000" w:themeColor="text1"/>
          <w:lang w:val="es-CO"/>
        </w:rPr>
        <w:t>Rediseño de estructuras curriculares asignadas.</w:t>
      </w:r>
    </w:p>
    <w:p w14:paraId="76439657" w14:textId="77777777" w:rsidR="00E1039F" w:rsidRPr="000E0E9F" w:rsidRDefault="00E1039F" w:rsidP="00EE0E30">
      <w:pPr>
        <w:pStyle w:val="Prrafodelista"/>
        <w:numPr>
          <w:ilvl w:val="0"/>
          <w:numId w:val="11"/>
        </w:numPr>
        <w:jc w:val="both"/>
        <w:rPr>
          <w:rFonts w:asciiTheme="minorHAnsi" w:eastAsiaTheme="majorEastAsia" w:hAnsiTheme="minorHAnsi" w:cstheme="minorHAnsi"/>
          <w:color w:val="000000" w:themeColor="text1"/>
          <w:lang w:val="es-CO"/>
        </w:rPr>
      </w:pPr>
      <w:r w:rsidRPr="000E0E9F">
        <w:rPr>
          <w:rFonts w:asciiTheme="minorHAnsi" w:eastAsiaTheme="majorEastAsia" w:hAnsiTheme="minorHAnsi" w:cstheme="minorHAnsi"/>
          <w:color w:val="000000" w:themeColor="text1"/>
          <w:lang w:val="es-CO"/>
        </w:rPr>
        <w:t>Desarrollo curricular de acuerdo con lo orientado por el metodólogo a cargo.</w:t>
      </w:r>
    </w:p>
    <w:p w14:paraId="19EB82A4" w14:textId="77777777" w:rsidR="00E1039F" w:rsidRPr="000E0E9F" w:rsidRDefault="00E1039F" w:rsidP="00EE0E30">
      <w:pPr>
        <w:pStyle w:val="Prrafodelista"/>
        <w:numPr>
          <w:ilvl w:val="0"/>
          <w:numId w:val="11"/>
        </w:numPr>
        <w:jc w:val="both"/>
        <w:rPr>
          <w:rFonts w:asciiTheme="minorHAnsi" w:eastAsiaTheme="majorEastAsia" w:hAnsiTheme="minorHAnsi" w:cstheme="minorHAnsi"/>
          <w:color w:val="000000" w:themeColor="text1"/>
          <w:lang w:val="es-CO"/>
        </w:rPr>
      </w:pPr>
      <w:r w:rsidRPr="000E0E9F">
        <w:rPr>
          <w:rFonts w:asciiTheme="minorHAnsi" w:eastAsiaTheme="majorEastAsia" w:hAnsiTheme="minorHAnsi" w:cstheme="minorHAnsi"/>
          <w:color w:val="000000" w:themeColor="text1"/>
          <w:lang w:val="es-CO"/>
        </w:rPr>
        <w:t>Elaboración de herramientas pedagógicas para el aprendizaje autónomo de aprendices.</w:t>
      </w:r>
    </w:p>
    <w:p w14:paraId="7AFF8AF1" w14:textId="5C20BDC0" w:rsidR="00E1039F" w:rsidRPr="000E0E9F" w:rsidRDefault="00E1039F" w:rsidP="00E1039F">
      <w:pPr>
        <w:jc w:val="both"/>
        <w:rPr>
          <w:rFonts w:asciiTheme="minorHAnsi" w:eastAsiaTheme="majorEastAsia" w:hAnsiTheme="minorHAnsi" w:cstheme="minorHAnsi"/>
          <w:color w:val="000000" w:themeColor="text1"/>
          <w:sz w:val="22"/>
          <w:szCs w:val="22"/>
        </w:rPr>
      </w:pPr>
      <w:r w:rsidRPr="000E0E9F">
        <w:rPr>
          <w:rFonts w:asciiTheme="minorHAnsi" w:eastAsiaTheme="majorEastAsia" w:hAnsiTheme="minorHAnsi" w:cstheme="minorHAnsi"/>
          <w:color w:val="000000" w:themeColor="text1"/>
          <w:sz w:val="22"/>
          <w:szCs w:val="22"/>
        </w:rPr>
        <w:t>Presupuestalmente las horas para la gestión de comunidades de aprendizaje serán de 160 horas por instructor, las cuales se podrán encontrar en el simulador aprobado con la siguiente asignación y temática, ejemplo:</w:t>
      </w:r>
    </w:p>
    <w:p w14:paraId="6F1C4D4F" w14:textId="77777777" w:rsidR="00491BFC" w:rsidRPr="000E0E9F" w:rsidRDefault="00491BFC" w:rsidP="00E1039F">
      <w:pPr>
        <w:jc w:val="both"/>
        <w:rPr>
          <w:rFonts w:asciiTheme="minorHAnsi" w:eastAsiaTheme="majorEastAsia" w:hAnsiTheme="minorHAnsi" w:cstheme="minorHAnsi"/>
          <w:color w:val="000000" w:themeColor="text1"/>
          <w:sz w:val="22"/>
          <w:szCs w:val="22"/>
        </w:rPr>
      </w:pPr>
    </w:p>
    <w:tbl>
      <w:tblPr>
        <w:tblW w:w="5215" w:type="pct"/>
        <w:jc w:val="center"/>
        <w:tblLayout w:type="fixed"/>
        <w:tblCellMar>
          <w:left w:w="70" w:type="dxa"/>
          <w:right w:w="70" w:type="dxa"/>
        </w:tblCellMar>
        <w:tblLook w:val="04A0" w:firstRow="1" w:lastRow="0" w:firstColumn="1" w:lastColumn="0" w:noHBand="0" w:noVBand="1"/>
      </w:tblPr>
      <w:tblGrid>
        <w:gridCol w:w="1129"/>
        <w:gridCol w:w="1846"/>
        <w:gridCol w:w="851"/>
        <w:gridCol w:w="707"/>
        <w:gridCol w:w="849"/>
        <w:gridCol w:w="1135"/>
        <w:gridCol w:w="1111"/>
        <w:gridCol w:w="1582"/>
      </w:tblGrid>
      <w:tr w:rsidR="00724BA3" w:rsidRPr="00724BA3" w14:paraId="782260D0" w14:textId="77777777" w:rsidTr="00724BA3">
        <w:trPr>
          <w:trHeight w:val="124"/>
          <w:jc w:val="center"/>
        </w:trPr>
        <w:tc>
          <w:tcPr>
            <w:tcW w:w="613" w:type="pct"/>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88236B0" w14:textId="77777777"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4. Línea de Atención</w:t>
            </w:r>
          </w:p>
        </w:tc>
        <w:tc>
          <w:tcPr>
            <w:tcW w:w="1002" w:type="pct"/>
            <w:tcBorders>
              <w:top w:val="single" w:sz="4" w:space="0" w:color="auto"/>
              <w:left w:val="nil"/>
              <w:bottom w:val="single" w:sz="4" w:space="0" w:color="auto"/>
              <w:right w:val="single" w:sz="4" w:space="0" w:color="000000"/>
            </w:tcBorders>
            <w:shd w:val="clear" w:color="auto" w:fill="auto"/>
            <w:noWrap/>
            <w:vAlign w:val="center"/>
            <w:hideMark/>
          </w:tcPr>
          <w:p w14:paraId="7678D095" w14:textId="77777777"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5. Diseño Curricular</w:t>
            </w:r>
          </w:p>
        </w:tc>
        <w:tc>
          <w:tcPr>
            <w:tcW w:w="462" w:type="pct"/>
            <w:tcBorders>
              <w:top w:val="single" w:sz="4" w:space="0" w:color="auto"/>
              <w:left w:val="nil"/>
              <w:bottom w:val="single" w:sz="4" w:space="0" w:color="auto"/>
              <w:right w:val="single" w:sz="4" w:space="0" w:color="auto"/>
            </w:tcBorders>
            <w:shd w:val="clear" w:color="auto" w:fill="auto"/>
            <w:noWrap/>
            <w:vAlign w:val="center"/>
            <w:hideMark/>
          </w:tcPr>
          <w:p w14:paraId="49A857F1" w14:textId="77777777" w:rsid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6. Cantid</w:t>
            </w:r>
          </w:p>
          <w:p w14:paraId="13E6CB62" w14:textId="5B543CAB"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Cursos</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18152DC5" w14:textId="77777777"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Horas</w:t>
            </w: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14:paraId="7F8996C2" w14:textId="2B8437D0"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Vlr_Hr_Inst</w:t>
            </w:r>
          </w:p>
        </w:tc>
        <w:tc>
          <w:tcPr>
            <w:tcW w:w="616" w:type="pct"/>
            <w:tcBorders>
              <w:top w:val="single" w:sz="4" w:space="0" w:color="auto"/>
              <w:left w:val="nil"/>
              <w:bottom w:val="single" w:sz="4" w:space="0" w:color="auto"/>
              <w:right w:val="single" w:sz="4" w:space="0" w:color="auto"/>
            </w:tcBorders>
            <w:shd w:val="clear" w:color="auto" w:fill="auto"/>
            <w:noWrap/>
            <w:vAlign w:val="center"/>
            <w:hideMark/>
          </w:tcPr>
          <w:p w14:paraId="5C699985" w14:textId="77777777"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Sector</w:t>
            </w:r>
          </w:p>
        </w:tc>
        <w:tc>
          <w:tcPr>
            <w:tcW w:w="603" w:type="pct"/>
            <w:tcBorders>
              <w:top w:val="single" w:sz="4" w:space="0" w:color="auto"/>
              <w:left w:val="nil"/>
              <w:bottom w:val="single" w:sz="4" w:space="0" w:color="auto"/>
              <w:right w:val="single" w:sz="4" w:space="0" w:color="auto"/>
            </w:tcBorders>
            <w:shd w:val="clear" w:color="auto" w:fill="auto"/>
            <w:noWrap/>
            <w:vAlign w:val="center"/>
            <w:hideMark/>
          </w:tcPr>
          <w:p w14:paraId="5A3365B2" w14:textId="77777777"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Producto priorizado</w:t>
            </w:r>
          </w:p>
        </w:tc>
        <w:tc>
          <w:tcPr>
            <w:tcW w:w="859" w:type="pct"/>
            <w:tcBorders>
              <w:top w:val="single" w:sz="4" w:space="0" w:color="auto"/>
              <w:left w:val="nil"/>
              <w:bottom w:val="single" w:sz="4" w:space="0" w:color="auto"/>
              <w:right w:val="single" w:sz="4" w:space="0" w:color="auto"/>
            </w:tcBorders>
            <w:shd w:val="clear" w:color="auto" w:fill="auto"/>
            <w:noWrap/>
            <w:vAlign w:val="center"/>
            <w:hideMark/>
          </w:tcPr>
          <w:p w14:paraId="00D14A77" w14:textId="77777777" w:rsidR="00E1039F" w:rsidRPr="00724BA3" w:rsidRDefault="00E1039F" w:rsidP="00771BF2">
            <w:pPr>
              <w:pStyle w:val="Sinespaciado"/>
              <w:jc w:val="center"/>
              <w:rPr>
                <w:rFonts w:asciiTheme="minorHAnsi" w:hAnsiTheme="minorHAnsi" w:cstheme="minorHAnsi"/>
                <w:b/>
                <w:bCs/>
                <w:color w:val="000000" w:themeColor="text1"/>
                <w:sz w:val="20"/>
                <w:szCs w:val="20"/>
              </w:rPr>
            </w:pPr>
            <w:r w:rsidRPr="00724BA3">
              <w:rPr>
                <w:rFonts w:asciiTheme="minorHAnsi" w:hAnsiTheme="minorHAnsi" w:cstheme="minorHAnsi"/>
                <w:b/>
                <w:bCs/>
                <w:color w:val="000000" w:themeColor="text1"/>
                <w:sz w:val="20"/>
                <w:szCs w:val="20"/>
              </w:rPr>
              <w:t>Vlr Instructor</w:t>
            </w:r>
          </w:p>
        </w:tc>
      </w:tr>
      <w:tr w:rsidR="00724BA3" w:rsidRPr="00724BA3" w14:paraId="492DE859" w14:textId="77777777" w:rsidTr="00724BA3">
        <w:trPr>
          <w:trHeight w:val="221"/>
          <w:jc w:val="center"/>
        </w:trPr>
        <w:tc>
          <w:tcPr>
            <w:tcW w:w="613"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9E9047F"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Comunidad aprendizaje</w:t>
            </w:r>
          </w:p>
        </w:tc>
        <w:tc>
          <w:tcPr>
            <w:tcW w:w="1002" w:type="pct"/>
            <w:tcBorders>
              <w:top w:val="single" w:sz="4" w:space="0" w:color="auto"/>
              <w:left w:val="nil"/>
              <w:bottom w:val="single" w:sz="4" w:space="0" w:color="auto"/>
              <w:right w:val="single" w:sz="4" w:space="0" w:color="000000"/>
            </w:tcBorders>
            <w:shd w:val="clear" w:color="auto" w:fill="auto"/>
            <w:vAlign w:val="center"/>
            <w:hideMark/>
          </w:tcPr>
          <w:p w14:paraId="5B5E67F5"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641410044|Modelo Pedagógico de educación flexible -m escuela nueva</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C70A74"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1</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21E8E5ED"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160</w:t>
            </w: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14:paraId="7EC96A25"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$22.280</w:t>
            </w:r>
          </w:p>
        </w:tc>
        <w:tc>
          <w:tcPr>
            <w:tcW w:w="616" w:type="pct"/>
            <w:tcBorders>
              <w:top w:val="single" w:sz="4" w:space="0" w:color="auto"/>
              <w:left w:val="nil"/>
              <w:bottom w:val="single" w:sz="4" w:space="0" w:color="auto"/>
              <w:right w:val="single" w:sz="4" w:space="0" w:color="auto"/>
            </w:tcBorders>
            <w:shd w:val="clear" w:color="auto" w:fill="auto"/>
            <w:vAlign w:val="center"/>
            <w:hideMark/>
          </w:tcPr>
          <w:p w14:paraId="0FF9FE5D"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Comunidad aprendizaje</w:t>
            </w:r>
          </w:p>
        </w:tc>
        <w:tc>
          <w:tcPr>
            <w:tcW w:w="603" w:type="pct"/>
            <w:tcBorders>
              <w:top w:val="single" w:sz="4" w:space="0" w:color="auto"/>
              <w:left w:val="nil"/>
              <w:bottom w:val="single" w:sz="4" w:space="0" w:color="auto"/>
              <w:right w:val="single" w:sz="4" w:space="0" w:color="auto"/>
            </w:tcBorders>
            <w:shd w:val="clear" w:color="auto" w:fill="auto"/>
            <w:vAlign w:val="center"/>
            <w:hideMark/>
          </w:tcPr>
          <w:p w14:paraId="049FDF13"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Cacao</w:t>
            </w:r>
          </w:p>
        </w:tc>
        <w:tc>
          <w:tcPr>
            <w:tcW w:w="859" w:type="pct"/>
            <w:tcBorders>
              <w:top w:val="single" w:sz="4" w:space="0" w:color="auto"/>
              <w:left w:val="nil"/>
              <w:bottom w:val="single" w:sz="4" w:space="0" w:color="auto"/>
              <w:right w:val="single" w:sz="4" w:space="0" w:color="auto"/>
            </w:tcBorders>
            <w:shd w:val="clear" w:color="auto" w:fill="auto"/>
            <w:noWrap/>
            <w:vAlign w:val="center"/>
            <w:hideMark/>
          </w:tcPr>
          <w:p w14:paraId="043D929B"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           3.564.800</w:t>
            </w:r>
          </w:p>
        </w:tc>
      </w:tr>
      <w:tr w:rsidR="00724BA3" w:rsidRPr="00724BA3" w14:paraId="5C54FC71" w14:textId="77777777" w:rsidTr="00724BA3">
        <w:trPr>
          <w:trHeight w:val="340"/>
          <w:jc w:val="center"/>
        </w:trPr>
        <w:tc>
          <w:tcPr>
            <w:tcW w:w="613"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01378656"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Comunidad aprendizaje</w:t>
            </w:r>
          </w:p>
        </w:tc>
        <w:tc>
          <w:tcPr>
            <w:tcW w:w="1002" w:type="pct"/>
            <w:tcBorders>
              <w:top w:val="single" w:sz="4" w:space="0" w:color="auto"/>
              <w:left w:val="nil"/>
              <w:bottom w:val="single" w:sz="4" w:space="0" w:color="auto"/>
              <w:right w:val="single" w:sz="4" w:space="0" w:color="000000"/>
            </w:tcBorders>
            <w:shd w:val="clear" w:color="auto" w:fill="auto"/>
            <w:vAlign w:val="center"/>
            <w:hideMark/>
          </w:tcPr>
          <w:p w14:paraId="4A294937"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641410044|Modelo Pedagógico de educación flexible -m escuela nueva</w:t>
            </w:r>
          </w:p>
        </w:tc>
        <w:tc>
          <w:tcPr>
            <w:tcW w:w="46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A90C2"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1</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3DC0363F"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160</w:t>
            </w:r>
          </w:p>
        </w:tc>
        <w:tc>
          <w:tcPr>
            <w:tcW w:w="461" w:type="pct"/>
            <w:tcBorders>
              <w:top w:val="single" w:sz="4" w:space="0" w:color="auto"/>
              <w:left w:val="nil"/>
              <w:bottom w:val="single" w:sz="4" w:space="0" w:color="auto"/>
              <w:right w:val="single" w:sz="4" w:space="0" w:color="auto"/>
            </w:tcBorders>
            <w:shd w:val="clear" w:color="auto" w:fill="auto"/>
            <w:noWrap/>
            <w:vAlign w:val="center"/>
            <w:hideMark/>
          </w:tcPr>
          <w:p w14:paraId="11EDEB93"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$22.280</w:t>
            </w:r>
          </w:p>
        </w:tc>
        <w:tc>
          <w:tcPr>
            <w:tcW w:w="616" w:type="pct"/>
            <w:tcBorders>
              <w:top w:val="single" w:sz="4" w:space="0" w:color="auto"/>
              <w:left w:val="nil"/>
              <w:bottom w:val="single" w:sz="4" w:space="0" w:color="auto"/>
              <w:right w:val="single" w:sz="4" w:space="0" w:color="auto"/>
            </w:tcBorders>
            <w:shd w:val="clear" w:color="auto" w:fill="auto"/>
            <w:vAlign w:val="center"/>
            <w:hideMark/>
          </w:tcPr>
          <w:p w14:paraId="6F733453"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Comunidad aprendizaje</w:t>
            </w:r>
          </w:p>
        </w:tc>
        <w:tc>
          <w:tcPr>
            <w:tcW w:w="603" w:type="pct"/>
            <w:tcBorders>
              <w:top w:val="single" w:sz="4" w:space="0" w:color="auto"/>
              <w:left w:val="nil"/>
              <w:bottom w:val="single" w:sz="4" w:space="0" w:color="auto"/>
              <w:right w:val="single" w:sz="4" w:space="0" w:color="auto"/>
            </w:tcBorders>
            <w:shd w:val="clear" w:color="auto" w:fill="auto"/>
            <w:vAlign w:val="center"/>
            <w:hideMark/>
          </w:tcPr>
          <w:p w14:paraId="31AB50C2"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(sanidad, reproducción, construcción, alimentación)</w:t>
            </w:r>
          </w:p>
        </w:tc>
        <w:tc>
          <w:tcPr>
            <w:tcW w:w="859" w:type="pct"/>
            <w:tcBorders>
              <w:top w:val="single" w:sz="4" w:space="0" w:color="auto"/>
              <w:left w:val="nil"/>
              <w:bottom w:val="single" w:sz="4" w:space="0" w:color="auto"/>
              <w:right w:val="single" w:sz="4" w:space="0" w:color="auto"/>
            </w:tcBorders>
            <w:shd w:val="clear" w:color="auto" w:fill="auto"/>
            <w:noWrap/>
            <w:vAlign w:val="center"/>
            <w:hideMark/>
          </w:tcPr>
          <w:p w14:paraId="1445FF04" w14:textId="77777777" w:rsidR="00E1039F" w:rsidRPr="00724BA3" w:rsidRDefault="00E1039F" w:rsidP="00771BF2">
            <w:pPr>
              <w:pStyle w:val="Sinespaciado"/>
              <w:jc w:val="center"/>
              <w:rPr>
                <w:rFonts w:asciiTheme="minorHAnsi" w:hAnsiTheme="minorHAnsi" w:cstheme="minorHAnsi"/>
                <w:color w:val="000000" w:themeColor="text1"/>
                <w:sz w:val="20"/>
                <w:szCs w:val="20"/>
              </w:rPr>
            </w:pPr>
            <w:r w:rsidRPr="00724BA3">
              <w:rPr>
                <w:rFonts w:asciiTheme="minorHAnsi" w:hAnsiTheme="minorHAnsi" w:cstheme="minorHAnsi"/>
                <w:color w:val="000000" w:themeColor="text1"/>
                <w:sz w:val="20"/>
                <w:szCs w:val="20"/>
              </w:rPr>
              <w:t>$           3.564.800</w:t>
            </w:r>
          </w:p>
        </w:tc>
      </w:tr>
    </w:tbl>
    <w:p w14:paraId="43655989" w14:textId="77777777" w:rsidR="00E1039F" w:rsidRPr="000E0E9F" w:rsidRDefault="00E1039F" w:rsidP="00E1039F">
      <w:pPr>
        <w:jc w:val="both"/>
        <w:rPr>
          <w:rFonts w:asciiTheme="minorHAnsi" w:eastAsiaTheme="majorEastAsia" w:hAnsiTheme="minorHAnsi" w:cstheme="minorHAnsi"/>
          <w:color w:val="000000" w:themeColor="text1"/>
          <w:sz w:val="22"/>
          <w:szCs w:val="22"/>
        </w:rPr>
      </w:pPr>
    </w:p>
    <w:p w14:paraId="2228B87C" w14:textId="46FE662B" w:rsidR="00E1039F" w:rsidRPr="000E0E9F" w:rsidRDefault="00E1039F" w:rsidP="00E1039F">
      <w:pPr>
        <w:jc w:val="both"/>
        <w:rPr>
          <w:rFonts w:asciiTheme="minorHAnsi" w:eastAsiaTheme="majorEastAsia" w:hAnsiTheme="minorHAnsi" w:cstheme="minorHAnsi"/>
          <w:color w:val="000000" w:themeColor="text1"/>
          <w:sz w:val="22"/>
          <w:szCs w:val="22"/>
        </w:rPr>
      </w:pPr>
      <w:r w:rsidRPr="000E0E9F">
        <w:rPr>
          <w:rFonts w:asciiTheme="minorHAnsi" w:eastAsiaTheme="majorEastAsia" w:hAnsiTheme="minorHAnsi" w:cstheme="minorHAnsi"/>
          <w:color w:val="000000" w:themeColor="text1"/>
          <w:sz w:val="22"/>
          <w:szCs w:val="22"/>
        </w:rPr>
        <w:t>En este punto es importante tener en cuenta que, una vez seleccionados los instructores para la ejecución de la planeación aprobada, se requiere definir al momento de elaborar el contrato, cuál de los instructores hará parte de esta comunidad temática definida para el centro, y que aportará a las 160 horas en diseño y desarrollo curricular, tiempo que estará desprogramado de formación y con dedicación exclusiva a esta actividad; la cual hace parte de sus obligaciones contractuales.</w:t>
      </w:r>
    </w:p>
    <w:p w14:paraId="4F42EF21" w14:textId="77777777" w:rsidR="00491BFC" w:rsidRPr="000E0E9F" w:rsidRDefault="00491BFC" w:rsidP="00E1039F">
      <w:pPr>
        <w:jc w:val="both"/>
        <w:rPr>
          <w:rFonts w:asciiTheme="minorHAnsi" w:eastAsiaTheme="majorEastAsia" w:hAnsiTheme="minorHAnsi" w:cstheme="minorHAnsi"/>
          <w:color w:val="000000" w:themeColor="text1"/>
          <w:sz w:val="22"/>
          <w:szCs w:val="22"/>
        </w:rPr>
      </w:pPr>
    </w:p>
    <w:p w14:paraId="0F3A2D1D" w14:textId="77777777" w:rsidR="00E1039F" w:rsidRPr="000E0E9F" w:rsidRDefault="00E1039F" w:rsidP="00EE0E30">
      <w:pPr>
        <w:pStyle w:val="Prrafodelista"/>
        <w:numPr>
          <w:ilvl w:val="0"/>
          <w:numId w:val="5"/>
        </w:numPr>
        <w:ind w:right="142"/>
        <w:jc w:val="both"/>
        <w:rPr>
          <w:rFonts w:asciiTheme="minorHAnsi" w:hAnsiTheme="minorHAnsi" w:cstheme="minorHAnsi"/>
          <w:color w:val="000000" w:themeColor="text1"/>
          <w:lang w:val="es-CO"/>
        </w:rPr>
      </w:pPr>
      <w:r w:rsidRPr="000E0E9F">
        <w:rPr>
          <w:rFonts w:asciiTheme="minorHAnsi" w:eastAsiaTheme="majorEastAsia" w:hAnsiTheme="minorHAnsi" w:cstheme="minorHAnsi"/>
          <w:color w:val="000000" w:themeColor="text1"/>
          <w:u w:val="single"/>
          <w:lang w:val="es-CO"/>
        </w:rPr>
        <w:t xml:space="preserve">Implementación de nuevas competencias de emprendimiento </w:t>
      </w:r>
    </w:p>
    <w:p w14:paraId="74AA81B7" w14:textId="77777777"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Dentro del diagnóstico realizado en el Plan Estratégico 2015 - 2018 a la gestión misional de Emprendimiento y Empresarismo, se encontró que no existía una formación específica dirigida al desarrollo de la actitud y comportamiento emprendedores en los aprendices SENA. En su lugar, se encontraron 474 programas que decían contener elementos relacionados con el emprendimiento, pero una vez fueron analizados a fondo, los programas se enfocaban en la formación de competencias contables, financieras y administrativas. Lo anterior, aunque no es erróneo, limitaba la comprensión del emprendimiento únicamente a la creación de empresas por ello en la vigencia 2019 y 2020; bajo estos antecedentes, nos dimos a la tarea de diseñar un currículo que abordara la actividad emprendedora desde el individuo en el desafío de desarrollar y fortalecer a las personas antes que a las empresas. </w:t>
      </w:r>
    </w:p>
    <w:p w14:paraId="7FCEC939" w14:textId="77777777" w:rsidR="00A276E0" w:rsidRPr="000E0E9F" w:rsidRDefault="00A276E0" w:rsidP="00E1039F">
      <w:pPr>
        <w:ind w:right="142"/>
        <w:jc w:val="both"/>
        <w:rPr>
          <w:rFonts w:asciiTheme="minorHAnsi" w:eastAsia="Calibri Light" w:hAnsiTheme="minorHAnsi" w:cstheme="minorHAnsi"/>
          <w:color w:val="000000" w:themeColor="text1"/>
          <w:sz w:val="22"/>
          <w:szCs w:val="22"/>
        </w:rPr>
      </w:pPr>
    </w:p>
    <w:p w14:paraId="4C3F3048" w14:textId="74F330B2"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lastRenderedPageBreak/>
        <w:t>Como resultado de ese trabajo, hoy contamos con 22 diseños curriculares del Catalogo 2021 SER en la línea negocios rurales que cuenta con competencias transversales, las cuales, para su desarrollo, cuenta con herramientas ya elaboradas como guía de aprendizaje, cartilla comportamiento emprendedor “Camino al Logro” y manual del instructor. Estas son:</w:t>
      </w:r>
    </w:p>
    <w:p w14:paraId="30A00B7C" w14:textId="77777777" w:rsidR="00491BFC" w:rsidRPr="000E0E9F" w:rsidRDefault="00491BFC" w:rsidP="00E1039F">
      <w:pPr>
        <w:ind w:right="142"/>
        <w:jc w:val="both"/>
        <w:rPr>
          <w:rFonts w:asciiTheme="minorHAnsi" w:eastAsia="Calibri Light" w:hAnsiTheme="minorHAnsi" w:cstheme="minorHAnsi"/>
          <w:color w:val="000000" w:themeColor="text1"/>
          <w:sz w:val="22"/>
          <w:szCs w:val="22"/>
        </w:rPr>
      </w:pPr>
    </w:p>
    <w:p w14:paraId="2F2C1C17" w14:textId="77777777" w:rsidR="00E1039F" w:rsidRPr="000E0E9F" w:rsidRDefault="00E1039F" w:rsidP="00EE0E30">
      <w:pPr>
        <w:pStyle w:val="Prrafodelista"/>
        <w:numPr>
          <w:ilvl w:val="0"/>
          <w:numId w:val="23"/>
        </w:numPr>
        <w:ind w:right="142"/>
        <w:jc w:val="both"/>
        <w:rPr>
          <w:rFonts w:asciiTheme="minorHAnsi" w:eastAsia="Calibri Light" w:hAnsiTheme="minorHAnsi" w:cstheme="minorHAnsi"/>
          <w:color w:val="000000" w:themeColor="text1"/>
          <w:lang w:val="es-CO"/>
        </w:rPr>
      </w:pPr>
      <w:r w:rsidRPr="000E0E9F">
        <w:rPr>
          <w:rFonts w:asciiTheme="minorHAnsi" w:hAnsiTheme="minorHAnsi" w:cstheme="minorHAnsi"/>
          <w:b/>
          <w:bCs/>
          <w:color w:val="000000" w:themeColor="text1"/>
          <w:lang w:val="es-CO"/>
        </w:rPr>
        <w:t>Fomentar cultura emprendedora según habilidades y competencias personales</w:t>
      </w:r>
    </w:p>
    <w:p w14:paraId="4A3E6157" w14:textId="77777777" w:rsidR="00E1039F" w:rsidRPr="000E0E9F" w:rsidRDefault="00E1039F" w:rsidP="00EE0E30">
      <w:pPr>
        <w:pStyle w:val="Prrafodelista"/>
        <w:numPr>
          <w:ilvl w:val="0"/>
          <w:numId w:val="22"/>
        </w:numPr>
        <w:ind w:right="142"/>
        <w:jc w:val="both"/>
        <w:rPr>
          <w:rFonts w:asciiTheme="minorHAnsi" w:eastAsia="Calibri Light" w:hAnsiTheme="minorHAnsi" w:cstheme="minorHAnsi"/>
          <w:color w:val="000000" w:themeColor="text1"/>
          <w:lang w:val="es-CO"/>
        </w:rPr>
      </w:pPr>
      <w:r w:rsidRPr="000E0E9F">
        <w:rPr>
          <w:rFonts w:asciiTheme="minorHAnsi" w:hAnsiTheme="minorHAnsi" w:cstheme="minorHAnsi"/>
          <w:b/>
          <w:bCs/>
          <w:color w:val="000000" w:themeColor="text1"/>
          <w:lang w:val="es-CO"/>
        </w:rPr>
        <w:t>Proyectar el mercado según segmentos y métodos de pronóstico</w:t>
      </w:r>
    </w:p>
    <w:p w14:paraId="56292F47" w14:textId="77777777" w:rsidR="00E1039F" w:rsidRPr="000E0E9F" w:rsidRDefault="00E1039F" w:rsidP="00EE0E30">
      <w:pPr>
        <w:pStyle w:val="Prrafodelista"/>
        <w:numPr>
          <w:ilvl w:val="0"/>
          <w:numId w:val="22"/>
        </w:numPr>
        <w:ind w:right="142"/>
        <w:jc w:val="both"/>
        <w:rPr>
          <w:rFonts w:asciiTheme="minorHAnsi" w:eastAsia="Calibri Light" w:hAnsiTheme="minorHAnsi" w:cstheme="minorHAnsi"/>
          <w:color w:val="000000" w:themeColor="text1"/>
          <w:lang w:val="es-CO"/>
        </w:rPr>
      </w:pPr>
      <w:r w:rsidRPr="000E0E9F">
        <w:rPr>
          <w:rFonts w:asciiTheme="minorHAnsi" w:hAnsiTheme="minorHAnsi" w:cstheme="minorHAnsi"/>
          <w:b/>
          <w:bCs/>
          <w:color w:val="000000" w:themeColor="text1"/>
          <w:lang w:val="es-CO" w:eastAsia="es-CO"/>
        </w:rPr>
        <w:t>Generación de ideas para un negocio innovador.</w:t>
      </w:r>
    </w:p>
    <w:p w14:paraId="0507AD7C" w14:textId="242FBCD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Operativamente estas competencias se desarrollarán así:</w:t>
      </w:r>
    </w:p>
    <w:p w14:paraId="566C533B" w14:textId="77777777" w:rsidR="00491BFC" w:rsidRPr="000E0E9F" w:rsidRDefault="00491BFC" w:rsidP="00E1039F">
      <w:pPr>
        <w:ind w:right="142"/>
        <w:jc w:val="both"/>
        <w:rPr>
          <w:rFonts w:asciiTheme="minorHAnsi" w:eastAsia="Calibri Light" w:hAnsiTheme="minorHAnsi" w:cstheme="minorHAnsi"/>
          <w:color w:val="000000" w:themeColor="text1"/>
          <w:sz w:val="22"/>
          <w:szCs w:val="22"/>
        </w:rPr>
      </w:pPr>
    </w:p>
    <w:p w14:paraId="129716BC" w14:textId="77777777" w:rsidR="00E1039F" w:rsidRPr="000E0E9F" w:rsidRDefault="00E1039F" w:rsidP="00EE0E30">
      <w:pPr>
        <w:pStyle w:val="Prrafodelista"/>
        <w:numPr>
          <w:ilvl w:val="0"/>
          <w:numId w:val="24"/>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En dos créditos de 48 horas cada uno. La primera parte está centrada en las habilidades blandas para el emprendimiento y en descubrir el propósito emprendedor en los aprendices. La segunda parte se centra en el componente de emprendimiento desde la ideación hasta la generación de un modelo de negocio. </w:t>
      </w:r>
    </w:p>
    <w:p w14:paraId="494FF5F9" w14:textId="77777777" w:rsidR="00E1039F" w:rsidRPr="000E0E9F" w:rsidRDefault="00E1039F" w:rsidP="00EE0E30">
      <w:pPr>
        <w:pStyle w:val="Prrafodelista"/>
        <w:numPr>
          <w:ilvl w:val="0"/>
          <w:numId w:val="24"/>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Metodología de aprendizaje conocida como el ciclo de aprendizaje vivencial durante el primer crédito y en el segundo módulo se toman metodologías agiles para el emprendimiento con Design Thinking, Lean Canvas   entre otras.</w:t>
      </w:r>
    </w:p>
    <w:p w14:paraId="1B9C3CD5" w14:textId="1B86EC8C" w:rsidR="00E1039F" w:rsidRPr="000E0E9F" w:rsidRDefault="00724BA3" w:rsidP="00EE0E30">
      <w:pPr>
        <w:pStyle w:val="Prrafodelista"/>
        <w:numPr>
          <w:ilvl w:val="0"/>
          <w:numId w:val="24"/>
        </w:numPr>
        <w:jc w:val="both"/>
        <w:rPr>
          <w:rFonts w:asciiTheme="minorHAnsi" w:eastAsia="Calibri Light" w:hAnsiTheme="minorHAnsi" w:cstheme="minorHAnsi"/>
          <w:b/>
          <w:bCs/>
          <w:color w:val="000000" w:themeColor="text1"/>
          <w:lang w:val="es-CO"/>
        </w:rPr>
      </w:pPr>
      <w:r w:rsidRPr="000E0E9F">
        <w:rPr>
          <w:rFonts w:asciiTheme="minorHAnsi" w:eastAsia="Calibri Light" w:hAnsiTheme="minorHAnsi" w:cstheme="minorHAnsi"/>
          <w:color w:val="000000" w:themeColor="text1"/>
          <w:lang w:val="es-CO"/>
        </w:rPr>
        <w:t>Adicionalmente</w:t>
      </w:r>
      <w:r>
        <w:rPr>
          <w:rFonts w:asciiTheme="minorHAnsi" w:eastAsia="Calibri Light" w:hAnsiTheme="minorHAnsi" w:cstheme="minorHAnsi"/>
          <w:color w:val="000000" w:themeColor="text1"/>
          <w:lang w:val="es-CO"/>
        </w:rPr>
        <w:t xml:space="preserve">, </w:t>
      </w:r>
      <w:r w:rsidRPr="000E0E9F">
        <w:rPr>
          <w:rFonts w:asciiTheme="minorHAnsi" w:eastAsia="Calibri Light" w:hAnsiTheme="minorHAnsi" w:cstheme="minorHAnsi"/>
          <w:color w:val="000000" w:themeColor="text1"/>
          <w:lang w:val="es-CO"/>
        </w:rPr>
        <w:t>estas</w:t>
      </w:r>
      <w:r w:rsidR="00E1039F" w:rsidRPr="000E0E9F">
        <w:rPr>
          <w:rFonts w:asciiTheme="minorHAnsi" w:eastAsia="Calibri Light" w:hAnsiTheme="minorHAnsi" w:cstheme="minorHAnsi"/>
          <w:color w:val="000000" w:themeColor="text1"/>
          <w:lang w:val="es-CO"/>
        </w:rPr>
        <w:t xml:space="preserve"> competencias también son estructuras curriculares habilitadas para el proceso de fortalecimiento, y las cuales se denominan </w:t>
      </w:r>
      <w:r w:rsidR="00E1039F" w:rsidRPr="000E0E9F">
        <w:rPr>
          <w:rFonts w:asciiTheme="minorHAnsi" w:eastAsia="Calibri Light" w:hAnsiTheme="minorHAnsi" w:cstheme="minorHAnsi"/>
          <w:b/>
          <w:bCs/>
          <w:color w:val="000000" w:themeColor="text1"/>
          <w:lang w:val="es-CO"/>
        </w:rPr>
        <w:t xml:space="preserve">Comportamiento Emprendedor y </w:t>
      </w:r>
      <w:r w:rsidR="00E1039F" w:rsidRPr="000E0E9F">
        <w:rPr>
          <w:rFonts w:asciiTheme="minorHAnsi" w:hAnsiTheme="minorHAnsi" w:cstheme="minorHAnsi"/>
          <w:b/>
          <w:bCs/>
          <w:color w:val="000000" w:themeColor="text1"/>
          <w:lang w:val="es-CO" w:eastAsia="es-CO"/>
        </w:rPr>
        <w:t>Generación de ideas para un negocio innovador.</w:t>
      </w:r>
    </w:p>
    <w:p w14:paraId="53D67605" w14:textId="77777777" w:rsidR="00E1039F" w:rsidRPr="000E0E9F" w:rsidRDefault="00E1039F" w:rsidP="00EE0E30">
      <w:pPr>
        <w:pStyle w:val="Prrafodelista"/>
        <w:numPr>
          <w:ilvl w:val="0"/>
          <w:numId w:val="24"/>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La transferencia metodológica para el desarrollo de los contenidos de las competencias de emprendimiento es fundamental a fin de garantizar unidad técnica y conceptual, razón por la cual   durante la vigencia 2021 se programarán jornadas de entrenamiento con el equipo de instructores del programa, a fin de afianzar temas como: ciclo de aprendizaje vivencial, metodologías ágiles de ideación (Design Thinking), modelamiento de negocios, entre otros. </w:t>
      </w:r>
    </w:p>
    <w:p w14:paraId="657A71F5" w14:textId="77777777" w:rsidR="00E1039F" w:rsidRPr="000E0E9F" w:rsidRDefault="00E1039F" w:rsidP="00E1039F">
      <w:pPr>
        <w:pStyle w:val="Prrafodelista"/>
        <w:jc w:val="both"/>
        <w:rPr>
          <w:rFonts w:asciiTheme="minorHAnsi" w:eastAsia="Calibri Light" w:hAnsiTheme="minorHAnsi" w:cstheme="minorHAnsi"/>
          <w:color w:val="000000" w:themeColor="text1"/>
          <w:lang w:val="es-CO"/>
        </w:rPr>
      </w:pPr>
    </w:p>
    <w:p w14:paraId="2572C389" w14:textId="77777777" w:rsidR="00E1039F" w:rsidRPr="000E0E9F" w:rsidRDefault="00E1039F" w:rsidP="00EE0E30">
      <w:pPr>
        <w:pStyle w:val="Prrafodelista"/>
        <w:numPr>
          <w:ilvl w:val="0"/>
          <w:numId w:val="5"/>
        </w:numPr>
        <w:ind w:right="142"/>
        <w:jc w:val="both"/>
        <w:rPr>
          <w:rFonts w:asciiTheme="minorHAnsi" w:eastAsiaTheme="majorEastAsia" w:hAnsiTheme="minorHAnsi" w:cstheme="minorHAnsi"/>
          <w:color w:val="000000" w:themeColor="text1"/>
          <w:u w:val="single"/>
          <w:lang w:val="es-CO"/>
        </w:rPr>
      </w:pPr>
      <w:r w:rsidRPr="000E0E9F">
        <w:rPr>
          <w:rFonts w:asciiTheme="minorHAnsi" w:eastAsiaTheme="majorEastAsia" w:hAnsiTheme="minorHAnsi" w:cstheme="minorHAnsi"/>
          <w:color w:val="000000" w:themeColor="text1"/>
          <w:u w:val="single"/>
          <w:lang w:val="es-CO"/>
        </w:rPr>
        <w:t xml:space="preserve">Generación de emprendimientos a partir de los procesos formativos: </w:t>
      </w:r>
    </w:p>
    <w:p w14:paraId="3EC41817" w14:textId="77777777" w:rsidR="00E1039F" w:rsidRPr="000E0E9F" w:rsidRDefault="00E1039F" w:rsidP="00E1039F">
      <w:pPr>
        <w:pStyle w:val="Prrafodelista"/>
        <w:ind w:right="142"/>
        <w:jc w:val="both"/>
        <w:rPr>
          <w:rFonts w:asciiTheme="minorHAnsi" w:eastAsiaTheme="majorEastAsia" w:hAnsiTheme="minorHAnsi" w:cstheme="minorHAnsi"/>
          <w:color w:val="000000" w:themeColor="text1"/>
          <w:lang w:val="es-CO"/>
        </w:rPr>
      </w:pPr>
    </w:p>
    <w:p w14:paraId="03DD027A" w14:textId="77777777" w:rsidR="00E1039F" w:rsidRPr="000E0E9F" w:rsidRDefault="00E1039F" w:rsidP="00E1039F">
      <w:pPr>
        <w:pStyle w:val="Prrafodelista"/>
        <w:ind w:right="142"/>
        <w:jc w:val="both"/>
        <w:rPr>
          <w:rFonts w:asciiTheme="minorHAnsi" w:eastAsia="Calibri Light" w:hAnsiTheme="minorHAnsi" w:cstheme="minorHAnsi"/>
          <w:b/>
          <w:bCs/>
          <w:color w:val="000000" w:themeColor="text1"/>
          <w:highlight w:val="red"/>
          <w:lang w:val="es-CO"/>
        </w:rPr>
      </w:pPr>
      <w:r w:rsidRPr="000E0E9F">
        <w:rPr>
          <w:rFonts w:asciiTheme="minorHAnsi" w:eastAsiaTheme="majorEastAsia" w:hAnsiTheme="minorHAnsi" w:cstheme="minorHAnsi"/>
          <w:color w:val="000000" w:themeColor="text1"/>
          <w:lang w:val="es-CO"/>
        </w:rPr>
        <w:t>Desde la Coordinación Nacional de Emprendimiento se proyecta como mínimo la creación de 1 unidad productiva por proceso formativo en la línea de emprendimiento rural de acuerdo con los requisitos establecidos en la Guía de Ejecución del programa SER en CompromISO.</w:t>
      </w:r>
    </w:p>
    <w:p w14:paraId="50B4A6CF" w14:textId="77777777" w:rsidR="00E1039F" w:rsidRPr="000E0E9F" w:rsidRDefault="00E1039F" w:rsidP="00E1039F">
      <w:pPr>
        <w:pStyle w:val="Prrafodelista"/>
        <w:spacing w:after="0" w:line="240" w:lineRule="auto"/>
        <w:ind w:right="142"/>
        <w:jc w:val="both"/>
        <w:rPr>
          <w:rFonts w:asciiTheme="minorHAnsi" w:eastAsia="Calibri Light" w:hAnsiTheme="minorHAnsi" w:cstheme="minorHAnsi"/>
          <w:b/>
          <w:bCs/>
          <w:color w:val="000000" w:themeColor="text1"/>
          <w:lang w:val="es-CO"/>
        </w:rPr>
      </w:pPr>
    </w:p>
    <w:p w14:paraId="3D703EA6" w14:textId="77777777" w:rsidR="00E1039F" w:rsidRPr="000E0E9F" w:rsidRDefault="00E1039F" w:rsidP="00E1039F">
      <w:pPr>
        <w:pStyle w:val="Prrafodelista"/>
        <w:ind w:right="142"/>
        <w:jc w:val="both"/>
        <w:rPr>
          <w:rFonts w:asciiTheme="minorHAnsi" w:eastAsiaTheme="majorEastAsia" w:hAnsiTheme="minorHAnsi" w:cstheme="minorHAnsi"/>
          <w:color w:val="000000" w:themeColor="text1"/>
          <w:lang w:val="es-CO"/>
        </w:rPr>
      </w:pPr>
      <w:r w:rsidRPr="000E0E9F">
        <w:rPr>
          <w:rFonts w:asciiTheme="minorHAnsi" w:eastAsiaTheme="majorEastAsia" w:hAnsiTheme="minorHAnsi" w:cstheme="minorHAnsi"/>
          <w:color w:val="000000" w:themeColor="text1"/>
          <w:lang w:val="es-CO"/>
        </w:rPr>
        <w:t xml:space="preserve">Solamente en aquellos casos donde haya cofinanciación de entes público - privados evidenciada, se avalará la creación unidades productivas adicionales por proceso formativo. Todas las formaciones de la línea de autoconsumo deben crear unidad productiva y para el caso de las formaciones de negocios rurales hay un margen de formaciones que no crean unidad productiva. </w:t>
      </w:r>
    </w:p>
    <w:p w14:paraId="16202BEA" w14:textId="77777777" w:rsidR="00E1039F" w:rsidRPr="000E0E9F" w:rsidRDefault="00E1039F" w:rsidP="00E1039F">
      <w:pPr>
        <w:pStyle w:val="Prrafodelista"/>
        <w:rPr>
          <w:rFonts w:asciiTheme="minorHAnsi" w:eastAsia="Calibri Light" w:hAnsiTheme="minorHAnsi" w:cstheme="minorHAnsi"/>
          <w:b/>
          <w:bCs/>
          <w:color w:val="000000" w:themeColor="text1"/>
          <w:lang w:val="es-CO"/>
        </w:rPr>
      </w:pPr>
    </w:p>
    <w:p w14:paraId="6B418007" w14:textId="77777777" w:rsidR="00E1039F" w:rsidRPr="000E0E9F" w:rsidRDefault="00E1039F" w:rsidP="00EE0E30">
      <w:pPr>
        <w:pStyle w:val="Prrafodelista"/>
        <w:numPr>
          <w:ilvl w:val="0"/>
          <w:numId w:val="5"/>
        </w:numPr>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color w:val="000000" w:themeColor="text1"/>
          <w:u w:val="single"/>
          <w:lang w:val="es-CO"/>
        </w:rPr>
        <w:lastRenderedPageBreak/>
        <w:t>Fortalecimiento a unidades productivas</w:t>
      </w:r>
    </w:p>
    <w:p w14:paraId="4AD98C72" w14:textId="4D19902C"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El cumplimiento de la meta total de fortalecimiento a unidades productivas se ejecutará a través de dos modalidades: </w:t>
      </w:r>
    </w:p>
    <w:p w14:paraId="68BCC438" w14:textId="77777777" w:rsidR="00240553" w:rsidRPr="000E0E9F" w:rsidRDefault="00240553" w:rsidP="00E1039F">
      <w:pPr>
        <w:ind w:right="142"/>
        <w:jc w:val="both"/>
        <w:rPr>
          <w:rFonts w:asciiTheme="minorHAnsi" w:eastAsia="Calibri Light" w:hAnsiTheme="minorHAnsi" w:cstheme="minorHAnsi"/>
          <w:color w:val="000000" w:themeColor="text1"/>
          <w:sz w:val="22"/>
          <w:szCs w:val="22"/>
        </w:rPr>
      </w:pPr>
    </w:p>
    <w:p w14:paraId="16EDCDA7" w14:textId="77777777" w:rsidR="00E1039F" w:rsidRPr="000E0E9F" w:rsidRDefault="00E1039F" w:rsidP="00EE0E30">
      <w:pPr>
        <w:pStyle w:val="Prrafodelista"/>
        <w:numPr>
          <w:ilvl w:val="0"/>
          <w:numId w:val="25"/>
        </w:numPr>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b/>
          <w:bCs/>
          <w:color w:val="000000" w:themeColor="text1"/>
          <w:lang w:val="es-CO"/>
        </w:rPr>
        <w:t>Grupos asociativos fortalecidos a través de formaciones de fortalecimiento:</w:t>
      </w:r>
      <w:r w:rsidRPr="000E0E9F">
        <w:rPr>
          <w:rFonts w:asciiTheme="minorHAnsi" w:eastAsia="Calibri Light" w:hAnsiTheme="minorHAnsi" w:cstheme="minorHAnsi"/>
          <w:color w:val="000000" w:themeColor="text1"/>
          <w:lang w:val="es-CO"/>
        </w:rPr>
        <w:t xml:space="preserve"> Fortalecimiento a asociaciones a través de las acciones de formación en la línea de fortalecimiento o la línea de negocios (en aquellos cursos donde no se crea unida productiva) de acuerdo con la meta establecida para cada Centro de Formación. </w:t>
      </w:r>
      <w:r w:rsidRPr="000E0E9F">
        <w:rPr>
          <w:rFonts w:asciiTheme="minorHAnsi" w:eastAsia="Calibri Light" w:hAnsiTheme="minorHAnsi" w:cstheme="minorHAnsi"/>
          <w:b/>
          <w:bCs/>
          <w:color w:val="000000" w:themeColor="text1"/>
          <w:lang w:val="es-CO"/>
        </w:rPr>
        <w:t>(V</w:t>
      </w:r>
      <w:r w:rsidRPr="000E0E9F">
        <w:rPr>
          <w:rFonts w:asciiTheme="minorHAnsi" w:eastAsia="Calibri Light" w:hAnsiTheme="minorHAnsi" w:cstheme="minorHAnsi"/>
          <w:b/>
          <w:bCs/>
          <w:i/>
          <w:iCs/>
          <w:color w:val="000000" w:themeColor="text1"/>
          <w:u w:val="single"/>
          <w:lang w:val="es-CO" w:eastAsia="es-ES"/>
        </w:rPr>
        <w:t>er anexo 1 - Metas 2021 SER Final)</w:t>
      </w:r>
    </w:p>
    <w:p w14:paraId="3BF74A26" w14:textId="39D547C3"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sz w:val="22"/>
          <w:szCs w:val="22"/>
        </w:rPr>
        <w:t>Las evidencias de estos grupos asociativos que se verificarán para el cumplimiento de la meta y la gestión realizada</w:t>
      </w:r>
      <w:r w:rsidRPr="000E0E9F">
        <w:rPr>
          <w:rFonts w:asciiTheme="minorHAnsi" w:eastAsia="Calibri Light" w:hAnsiTheme="minorHAnsi" w:cstheme="minorHAnsi"/>
          <w:color w:val="000000" w:themeColor="text1"/>
          <w:sz w:val="22"/>
          <w:szCs w:val="22"/>
        </w:rPr>
        <w:t>:</w:t>
      </w:r>
    </w:p>
    <w:p w14:paraId="462ED909" w14:textId="77777777" w:rsidR="00240553" w:rsidRPr="000E0E9F" w:rsidRDefault="00240553" w:rsidP="00E1039F">
      <w:pPr>
        <w:ind w:right="142"/>
        <w:jc w:val="both"/>
        <w:rPr>
          <w:rFonts w:asciiTheme="minorHAnsi" w:eastAsia="Calibri Light" w:hAnsiTheme="minorHAnsi" w:cstheme="minorHAnsi"/>
          <w:color w:val="000000" w:themeColor="text1"/>
          <w:sz w:val="22"/>
          <w:szCs w:val="22"/>
        </w:rPr>
      </w:pPr>
    </w:p>
    <w:p w14:paraId="18E45C6A" w14:textId="77777777" w:rsidR="00E1039F" w:rsidRPr="000E0E9F" w:rsidRDefault="00E1039F" w:rsidP="00EE0E30">
      <w:pPr>
        <w:pStyle w:val="Prrafodelista"/>
        <w:numPr>
          <w:ilvl w:val="0"/>
          <w:numId w:val="25"/>
        </w:numPr>
        <w:ind w:right="142"/>
        <w:jc w:val="both"/>
        <w:rPr>
          <w:rFonts w:asciiTheme="minorHAnsi" w:eastAsia="Calibri Light" w:hAnsiTheme="minorHAnsi" w:cstheme="minorHAnsi"/>
          <w:color w:val="000000" w:themeColor="text1"/>
          <w:lang w:val="es-CO"/>
        </w:rPr>
      </w:pPr>
      <w:r w:rsidRPr="000E0E9F">
        <w:rPr>
          <w:rFonts w:asciiTheme="minorHAnsi" w:eastAsia="Franklin Gothic Book" w:hAnsiTheme="minorHAnsi" w:cstheme="minorHAnsi"/>
          <w:color w:val="000000" w:themeColor="text1"/>
          <w:lang w:val="es-CO"/>
        </w:rPr>
        <w:t>Estructura Integrada de Seguimiento en los componentes (Relación de Emprendedores, Modelo de negocio CANVAS, Información Estructura Organizacional y Administrativa, Requerimientos de Inversión, Análisis Financiero, Evaluación UP y Diagnostico aplicado Fase II).</w:t>
      </w:r>
    </w:p>
    <w:p w14:paraId="0BBA025D" w14:textId="77777777" w:rsidR="00E1039F" w:rsidRPr="000E0E9F" w:rsidRDefault="00E1039F" w:rsidP="00EE0E30">
      <w:pPr>
        <w:pStyle w:val="Prrafodelista"/>
        <w:numPr>
          <w:ilvl w:val="0"/>
          <w:numId w:val="25"/>
        </w:numPr>
        <w:rPr>
          <w:rFonts w:asciiTheme="minorHAnsi" w:eastAsia="Symbol" w:hAnsiTheme="minorHAnsi" w:cstheme="minorHAnsi"/>
          <w:color w:val="000000" w:themeColor="text1"/>
          <w:lang w:val="es-CO"/>
        </w:rPr>
      </w:pPr>
      <w:r w:rsidRPr="000E0E9F">
        <w:rPr>
          <w:rFonts w:asciiTheme="minorHAnsi" w:eastAsia="Franklin Gothic Book" w:hAnsiTheme="minorHAnsi" w:cstheme="minorHAnsi"/>
          <w:color w:val="000000" w:themeColor="text1"/>
          <w:lang w:val="es-CO"/>
        </w:rPr>
        <w:t>Evidencias fotográficas de UP, Producto o Servicio e Integrantes.</w:t>
      </w:r>
    </w:p>
    <w:p w14:paraId="79F95192" w14:textId="77777777" w:rsidR="00E1039F" w:rsidRPr="000E0E9F" w:rsidRDefault="00E1039F" w:rsidP="00EE0E30">
      <w:pPr>
        <w:pStyle w:val="Prrafodelista"/>
        <w:numPr>
          <w:ilvl w:val="0"/>
          <w:numId w:val="25"/>
        </w:numPr>
        <w:ind w:right="142"/>
        <w:jc w:val="both"/>
        <w:rPr>
          <w:rFonts w:asciiTheme="minorHAnsi" w:eastAsia="Calibri Light" w:hAnsiTheme="minorHAnsi" w:cstheme="minorHAnsi"/>
          <w:color w:val="000000" w:themeColor="text1"/>
          <w:u w:val="single"/>
          <w:lang w:val="es-CO"/>
        </w:rPr>
      </w:pPr>
      <w:r w:rsidRPr="000E0E9F">
        <w:rPr>
          <w:rFonts w:asciiTheme="minorHAnsi" w:eastAsia="Franklin Gothic Book" w:hAnsiTheme="minorHAnsi" w:cstheme="minorHAnsi"/>
          <w:color w:val="000000" w:themeColor="text1"/>
          <w:lang w:val="es-CO"/>
        </w:rPr>
        <w:t>Ficha técnica.</w:t>
      </w:r>
    </w:p>
    <w:p w14:paraId="6CBB392F" w14:textId="77777777" w:rsidR="00E1039F" w:rsidRPr="000E0E9F" w:rsidRDefault="00E1039F" w:rsidP="00EE0E30">
      <w:pPr>
        <w:pStyle w:val="Prrafodelista"/>
        <w:numPr>
          <w:ilvl w:val="0"/>
          <w:numId w:val="25"/>
        </w:numPr>
        <w:ind w:right="142"/>
        <w:jc w:val="both"/>
        <w:rPr>
          <w:rFonts w:asciiTheme="minorHAnsi" w:eastAsia="Calibri Light" w:hAnsiTheme="minorHAnsi" w:cstheme="minorHAnsi"/>
          <w:color w:val="000000" w:themeColor="text1"/>
          <w:u w:val="single"/>
          <w:lang w:val="es-CO"/>
        </w:rPr>
      </w:pPr>
      <w:r w:rsidRPr="000E0E9F">
        <w:rPr>
          <w:rFonts w:asciiTheme="minorHAnsi" w:eastAsia="Franklin Gothic Book" w:hAnsiTheme="minorHAnsi" w:cstheme="minorHAnsi"/>
          <w:color w:val="000000" w:themeColor="text1"/>
          <w:lang w:val="es-CO"/>
        </w:rPr>
        <w:t>Evaluación por determinar en la próxima vigencia.</w:t>
      </w:r>
    </w:p>
    <w:p w14:paraId="658DB6AF"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La otra modalidad será:</w:t>
      </w:r>
    </w:p>
    <w:p w14:paraId="08A64619" w14:textId="77777777" w:rsidR="00E1039F" w:rsidRPr="000E0E9F" w:rsidRDefault="00E1039F" w:rsidP="00E1039F">
      <w:pPr>
        <w:pStyle w:val="Prrafodelista"/>
        <w:ind w:left="1069" w:right="142"/>
        <w:jc w:val="both"/>
        <w:rPr>
          <w:rFonts w:asciiTheme="minorHAnsi" w:eastAsia="Calibri Light" w:hAnsiTheme="minorHAnsi" w:cstheme="minorHAnsi"/>
          <w:color w:val="000000" w:themeColor="text1"/>
          <w:u w:val="single"/>
          <w:lang w:val="es-CO"/>
        </w:rPr>
      </w:pPr>
    </w:p>
    <w:p w14:paraId="6DDBDD7C" w14:textId="77777777" w:rsidR="00E1039F" w:rsidRPr="000E0E9F" w:rsidRDefault="00E1039F" w:rsidP="00EE0E30">
      <w:pPr>
        <w:pStyle w:val="Prrafodelista"/>
        <w:numPr>
          <w:ilvl w:val="0"/>
          <w:numId w:val="25"/>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 xml:space="preserve">Asesoría para el fortalecimiento: </w:t>
      </w:r>
      <w:r w:rsidRPr="000E0E9F">
        <w:rPr>
          <w:rFonts w:asciiTheme="minorHAnsi" w:eastAsia="Calibri Light" w:hAnsiTheme="minorHAnsi" w:cstheme="minorHAnsi"/>
          <w:color w:val="000000" w:themeColor="text1"/>
          <w:lang w:val="es-CO"/>
        </w:rPr>
        <w:t xml:space="preserve">Para la vigencia 2021, se tiene la posibilidad de atender unidades productivas rurales externas (que no vengan de procesos formativos). El porcentaje de atención de dichas unidades no puede superar el 40% de la meta de unidades productivas fortalecidas con asesoría de acuerdo con la meta establecida en cada Centro de Formación </w:t>
      </w:r>
      <w:r w:rsidRPr="000E0E9F">
        <w:rPr>
          <w:rFonts w:asciiTheme="minorHAnsi" w:eastAsia="Calibri Light" w:hAnsiTheme="minorHAnsi" w:cstheme="minorHAnsi"/>
          <w:b/>
          <w:bCs/>
          <w:color w:val="000000" w:themeColor="text1"/>
          <w:lang w:val="es-CO"/>
        </w:rPr>
        <w:t>(V</w:t>
      </w:r>
      <w:r w:rsidRPr="000E0E9F">
        <w:rPr>
          <w:rFonts w:asciiTheme="minorHAnsi" w:eastAsia="Calibri Light" w:hAnsiTheme="minorHAnsi" w:cstheme="minorHAnsi"/>
          <w:b/>
          <w:bCs/>
          <w:i/>
          <w:iCs/>
          <w:color w:val="000000" w:themeColor="text1"/>
          <w:u w:val="single"/>
          <w:lang w:val="es-CO" w:eastAsia="es-ES"/>
        </w:rPr>
        <w:t>er anexo 1 - Metas 2021 SER Final)</w:t>
      </w:r>
    </w:p>
    <w:p w14:paraId="18AB7AB6" w14:textId="77777777"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Para la selección de estas unidades productivas externas, es necesario tener en cuenta los siguientes criterios básicos: </w:t>
      </w:r>
    </w:p>
    <w:p w14:paraId="058F5DF4" w14:textId="77777777" w:rsidR="00E1039F" w:rsidRPr="000E0E9F" w:rsidRDefault="00E1039F" w:rsidP="00E1039F">
      <w:pPr>
        <w:pStyle w:val="Prrafodelista"/>
        <w:jc w:val="both"/>
        <w:rPr>
          <w:rFonts w:asciiTheme="minorHAnsi" w:eastAsia="Calibri Light" w:hAnsiTheme="minorHAnsi" w:cstheme="minorHAnsi"/>
          <w:color w:val="000000" w:themeColor="text1"/>
          <w:lang w:val="es-CO"/>
        </w:rPr>
      </w:pPr>
    </w:p>
    <w:p w14:paraId="68141834" w14:textId="77777777" w:rsidR="00E1039F" w:rsidRPr="000E0E9F" w:rsidRDefault="00E1039F" w:rsidP="00EE0E30">
      <w:pPr>
        <w:pStyle w:val="Prrafodelista"/>
        <w:numPr>
          <w:ilvl w:val="0"/>
          <w:numId w:val="46"/>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Se debe realizar el diagnóstico Fase II y para la atención la Unidad productiva externa debe estar en un rango entre 50% y 60%. </w:t>
      </w:r>
    </w:p>
    <w:p w14:paraId="65F1766E" w14:textId="77777777" w:rsidR="00E1039F" w:rsidRPr="000E0E9F" w:rsidRDefault="00E1039F" w:rsidP="00EE0E30">
      <w:pPr>
        <w:pStyle w:val="Prrafodelista"/>
        <w:numPr>
          <w:ilvl w:val="0"/>
          <w:numId w:val="46"/>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Las unidades productivas externas deben tener necesidades de fortalecimiento específicas que estén alineadas con la gestión que realizan los gestores en la fase III. </w:t>
      </w:r>
    </w:p>
    <w:p w14:paraId="7B59373E" w14:textId="77777777" w:rsidR="00E1039F" w:rsidRPr="000E0E9F" w:rsidRDefault="00E1039F" w:rsidP="00EE0E30">
      <w:pPr>
        <w:pStyle w:val="Prrafodelista"/>
        <w:numPr>
          <w:ilvl w:val="0"/>
          <w:numId w:val="46"/>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Estás unidades productivas deben estar activas y generando ventas, cuyo servicio a prestar debe generar un aporte excepcional por parte del gestor al desarrollo y escalabilidad de la unidad a la que se le presta el servicio. </w:t>
      </w:r>
    </w:p>
    <w:p w14:paraId="28A94B32" w14:textId="77777777" w:rsidR="00E1039F" w:rsidRPr="000E0E9F" w:rsidRDefault="00E1039F" w:rsidP="00EE0E30">
      <w:pPr>
        <w:pStyle w:val="Prrafodelista"/>
        <w:numPr>
          <w:ilvl w:val="0"/>
          <w:numId w:val="46"/>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lastRenderedPageBreak/>
        <w:t xml:space="preserve">Las unidades productivas externas deben estar alineadas con las características esenciales de la población que atiende el Programa SER, como promotor del desarrollo rural en Colombia. </w:t>
      </w:r>
    </w:p>
    <w:p w14:paraId="01B698CE" w14:textId="4B0EDE0F"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Para el 2021, se hace un llamado especial para que los gestores le den prioridad a actividades que permitan la sostenibilidad de la unidad productiva como es la participación en actividades de comercialización y el fortalecimiento de capacidades financieras, empresariales y comerciales a través de diferentes eventos académicos o de entidades relacionadas con el emprendimiento. Adicionalmente, promover el acceso a fuentes de financiación a partir de la conexión con diferentes actores. </w:t>
      </w:r>
    </w:p>
    <w:p w14:paraId="1469C8BB" w14:textId="77777777" w:rsidR="00771BF2" w:rsidRPr="000E0E9F" w:rsidRDefault="00771BF2" w:rsidP="00E1039F">
      <w:pPr>
        <w:jc w:val="both"/>
        <w:rPr>
          <w:rFonts w:asciiTheme="minorHAnsi" w:eastAsiaTheme="minorEastAsia" w:hAnsiTheme="minorHAnsi" w:cstheme="minorHAnsi"/>
          <w:color w:val="000000" w:themeColor="text1"/>
          <w:sz w:val="22"/>
          <w:szCs w:val="22"/>
        </w:rPr>
      </w:pPr>
    </w:p>
    <w:p w14:paraId="5FF37E33" w14:textId="77777777" w:rsidR="00771BF2"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Teniendo en cuenta las restricciones en la atención presencial y las condiciones económicas del momento, es importante generar un plan de reactivación económica para todas las unidades productivas que se encuentran en la fase de asesoría de fortalecimiento, soportado en una hoja de ruta que apoye a la unidad en su crecimiento económico a partir del análisis coyuntural.</w:t>
      </w:r>
    </w:p>
    <w:p w14:paraId="5510CFEE" w14:textId="39467B43"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 </w:t>
      </w:r>
    </w:p>
    <w:p w14:paraId="0105C70B" w14:textId="0E48F5E8"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Como apoyo a la coyuntura presentada durante el 2020 los Centros de Formación que presentaron planes de reactivación para unidades productivas de los sectores más afectados por la pandemia, deben asegurar el seguimiento de dichos planes y el apoyo a las unidades productivas. </w:t>
      </w:r>
    </w:p>
    <w:p w14:paraId="200E6B46" w14:textId="77777777" w:rsidR="00240553" w:rsidRPr="000E0E9F" w:rsidRDefault="00240553" w:rsidP="00E1039F">
      <w:pPr>
        <w:ind w:right="142"/>
        <w:jc w:val="both"/>
        <w:rPr>
          <w:rFonts w:asciiTheme="minorHAnsi" w:eastAsia="Calibri Light" w:hAnsiTheme="minorHAnsi" w:cstheme="minorHAnsi"/>
          <w:color w:val="000000" w:themeColor="text1"/>
          <w:sz w:val="22"/>
          <w:szCs w:val="22"/>
        </w:rPr>
      </w:pPr>
    </w:p>
    <w:p w14:paraId="55B1927D" w14:textId="6B60E7DC" w:rsidR="00E1039F" w:rsidRPr="000E0E9F" w:rsidRDefault="00E1039F" w:rsidP="00EE0E30">
      <w:pPr>
        <w:pStyle w:val="Prrafodelista"/>
        <w:numPr>
          <w:ilvl w:val="0"/>
          <w:numId w:val="5"/>
        </w:numPr>
        <w:spacing w:after="0" w:line="240" w:lineRule="auto"/>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color w:val="000000" w:themeColor="text1"/>
          <w:u w:val="single"/>
          <w:lang w:val="es-CO"/>
        </w:rPr>
        <w:t>Generación de Alianzas Publico</w:t>
      </w:r>
      <w:r w:rsidR="00A2372D">
        <w:rPr>
          <w:rFonts w:asciiTheme="minorHAnsi" w:eastAsia="Calibri Light" w:hAnsiTheme="minorHAnsi" w:cstheme="minorHAnsi"/>
          <w:color w:val="000000" w:themeColor="text1"/>
          <w:u w:val="single"/>
          <w:lang w:val="es-CO"/>
        </w:rPr>
        <w:t xml:space="preserve"> </w:t>
      </w:r>
      <w:r w:rsidRPr="000E0E9F">
        <w:rPr>
          <w:rFonts w:asciiTheme="minorHAnsi" w:eastAsia="Calibri Light" w:hAnsiTheme="minorHAnsi" w:cstheme="minorHAnsi"/>
          <w:color w:val="000000" w:themeColor="text1"/>
          <w:u w:val="single"/>
          <w:lang w:val="es-CO"/>
        </w:rPr>
        <w:t>- Privadas</w:t>
      </w:r>
    </w:p>
    <w:p w14:paraId="184DA6AC" w14:textId="77777777" w:rsidR="00E1039F" w:rsidRPr="000E0E9F" w:rsidRDefault="00E1039F" w:rsidP="00E1039F">
      <w:pPr>
        <w:pStyle w:val="Prrafodelista"/>
        <w:spacing w:after="0" w:line="240" w:lineRule="auto"/>
        <w:ind w:right="142"/>
        <w:jc w:val="both"/>
        <w:rPr>
          <w:rFonts w:asciiTheme="minorHAnsi" w:eastAsia="Calibri Light" w:hAnsiTheme="minorHAnsi" w:cstheme="minorHAnsi"/>
          <w:color w:val="000000" w:themeColor="text1"/>
          <w:lang w:val="es-CO"/>
        </w:rPr>
      </w:pPr>
    </w:p>
    <w:p w14:paraId="75FFCA94" w14:textId="0FB19C35"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sz w:val="22"/>
          <w:szCs w:val="22"/>
        </w:rPr>
        <w:t>En lo que respecta a la gestión de alianzas para 2021 desde la Dirección General se han concertado los siguientes compromisos</w:t>
      </w:r>
      <w:r w:rsidRPr="000E0E9F">
        <w:rPr>
          <w:rFonts w:asciiTheme="minorHAnsi" w:eastAsia="Calibri Light" w:hAnsiTheme="minorHAnsi" w:cstheme="minorHAnsi"/>
          <w:color w:val="000000" w:themeColor="text1"/>
          <w:sz w:val="22"/>
          <w:szCs w:val="22"/>
        </w:rPr>
        <w:t>:</w:t>
      </w:r>
    </w:p>
    <w:p w14:paraId="2BC26077" w14:textId="77777777" w:rsidR="00240553" w:rsidRPr="000E0E9F" w:rsidRDefault="00240553" w:rsidP="00E1039F">
      <w:pPr>
        <w:ind w:right="142"/>
        <w:jc w:val="both"/>
        <w:rPr>
          <w:rFonts w:asciiTheme="minorHAnsi" w:eastAsia="Calibri Light" w:hAnsiTheme="minorHAnsi" w:cstheme="minorHAnsi"/>
          <w:color w:val="000000" w:themeColor="text1"/>
          <w:sz w:val="22"/>
          <w:szCs w:val="22"/>
        </w:rPr>
      </w:pPr>
    </w:p>
    <w:p w14:paraId="6473A545" w14:textId="05B1DA56" w:rsidR="00E1039F" w:rsidRPr="000E0E9F" w:rsidRDefault="00E1039F" w:rsidP="00EE0E30">
      <w:pPr>
        <w:pStyle w:val="Prrafodelista"/>
        <w:numPr>
          <w:ilvl w:val="0"/>
          <w:numId w:val="47"/>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Estrategia Agricultura por contrato (Coseche y vende a la fija):</w:t>
      </w:r>
      <w:r w:rsidRPr="000E0E9F">
        <w:rPr>
          <w:rFonts w:asciiTheme="minorHAnsi" w:eastAsia="Calibri Light" w:hAnsiTheme="minorHAnsi" w:cstheme="minorHAnsi"/>
          <w:color w:val="000000" w:themeColor="text1"/>
          <w:lang w:val="es-CO"/>
        </w:rPr>
        <w:t xml:space="preserve"> Atención a productores del Ministerio de Agricultura y Desarrollo Rural en los procesos del programa SER especialmente en el fortalecimiento en la implementación de las Buenas Prácticas Agrícolas, Ganaderas y Porcinas, así como la participación de los beneficiarios del programa SER en esta iniciativa. </w:t>
      </w:r>
      <w:r w:rsidR="00E87FF3" w:rsidRPr="000E0E9F">
        <w:rPr>
          <w:rFonts w:asciiTheme="minorHAnsi" w:eastAsia="Calibri Light" w:hAnsiTheme="minorHAnsi" w:cstheme="minorHAnsi"/>
          <w:color w:val="000000" w:themeColor="text1"/>
          <w:lang w:val="es-CO"/>
        </w:rPr>
        <w:t xml:space="preserve"> </w:t>
      </w:r>
      <w:r w:rsidRPr="000E0E9F">
        <w:rPr>
          <w:rFonts w:asciiTheme="minorHAnsi" w:eastAsia="Calibri Light" w:hAnsiTheme="minorHAnsi" w:cstheme="minorHAnsi"/>
          <w:color w:val="000000" w:themeColor="text1"/>
          <w:lang w:val="es-CO"/>
        </w:rPr>
        <w:t>Adicionalmente, continuar apoyando en los procesos de formación y fortalecimiento a unidades productivas, la sensibilización y registro en plataformas de comercio electrónico priorizadas en el marco de la iniciativa “El Campo a un Clic”, como mecanismo de cierre de brechas en la comercialización.</w:t>
      </w:r>
    </w:p>
    <w:p w14:paraId="43982A73" w14:textId="77777777" w:rsidR="00E1039F" w:rsidRPr="000E0E9F" w:rsidRDefault="00E1039F" w:rsidP="00EE0E30">
      <w:pPr>
        <w:pStyle w:val="Prrafodelista"/>
        <w:numPr>
          <w:ilvl w:val="0"/>
          <w:numId w:val="47"/>
        </w:numPr>
        <w:ind w:right="142"/>
        <w:jc w:val="both"/>
        <w:rPr>
          <w:rFonts w:asciiTheme="minorHAnsi" w:eastAsia="Calibri Light" w:hAnsiTheme="minorHAnsi" w:cstheme="minorHAnsi"/>
          <w:b/>
          <w:bCs/>
          <w:color w:val="000000" w:themeColor="text1"/>
          <w:lang w:val="es-CO"/>
        </w:rPr>
      </w:pPr>
      <w:r w:rsidRPr="000E0E9F">
        <w:rPr>
          <w:rFonts w:asciiTheme="minorHAnsi" w:eastAsia="Calibri Light" w:hAnsiTheme="minorHAnsi" w:cstheme="minorHAnsi"/>
          <w:b/>
          <w:bCs/>
          <w:color w:val="000000" w:themeColor="text1"/>
          <w:lang w:val="es-CO"/>
        </w:rPr>
        <w:t xml:space="preserve">PorkColombia: </w:t>
      </w:r>
      <w:r w:rsidRPr="000E0E9F">
        <w:rPr>
          <w:rFonts w:asciiTheme="minorHAnsi" w:eastAsia="Calibri Light" w:hAnsiTheme="minorHAnsi" w:cstheme="minorHAnsi"/>
          <w:color w:val="000000" w:themeColor="text1"/>
          <w:lang w:val="es-CO"/>
        </w:rPr>
        <w:t>Articulación para el desarrollo y fortalecimiento de proyectos en el sector porcícola que garantice una ruta para el cumplimento de la normatividad establecida. Acciones que se gestionaran a través del diseño curricular 73340237 Fortalecimiento en implementación del programa de certificación en buenas prácticas porcinas.</w:t>
      </w:r>
    </w:p>
    <w:p w14:paraId="3FA14436" w14:textId="3BBAD5B5" w:rsidR="00E1039F" w:rsidRPr="000E0E9F" w:rsidRDefault="00E1039F" w:rsidP="00EE0E30">
      <w:pPr>
        <w:pStyle w:val="Prrafodelista"/>
        <w:numPr>
          <w:ilvl w:val="0"/>
          <w:numId w:val="47"/>
        </w:numPr>
        <w:jc w:val="both"/>
        <w:rPr>
          <w:rFonts w:asciiTheme="minorHAnsi" w:eastAsia="Calibri Light" w:hAnsiTheme="minorHAnsi" w:cstheme="minorHAnsi"/>
          <w:b/>
          <w:bCs/>
          <w:color w:val="000000" w:themeColor="text1"/>
          <w:lang w:val="es-CO"/>
        </w:rPr>
      </w:pPr>
      <w:r w:rsidRPr="000E0E9F">
        <w:rPr>
          <w:rFonts w:asciiTheme="minorHAnsi" w:eastAsia="Calibri Light" w:hAnsiTheme="minorHAnsi" w:cstheme="minorHAnsi"/>
          <w:b/>
          <w:bCs/>
          <w:color w:val="000000" w:themeColor="text1"/>
          <w:lang w:val="es-CO"/>
        </w:rPr>
        <w:t>Ministerio de</w:t>
      </w:r>
      <w:r w:rsidR="00552E4D" w:rsidRPr="000E0E9F">
        <w:rPr>
          <w:rFonts w:asciiTheme="minorHAnsi" w:eastAsia="Calibri Light" w:hAnsiTheme="minorHAnsi" w:cstheme="minorHAnsi"/>
          <w:b/>
          <w:bCs/>
          <w:color w:val="000000" w:themeColor="text1"/>
          <w:lang w:val="es-CO"/>
        </w:rPr>
        <w:t xml:space="preserve"> </w:t>
      </w:r>
      <w:r w:rsidRPr="000E0E9F">
        <w:rPr>
          <w:rFonts w:asciiTheme="minorHAnsi" w:eastAsia="Calibri Light" w:hAnsiTheme="minorHAnsi" w:cstheme="minorHAnsi"/>
          <w:b/>
          <w:bCs/>
          <w:color w:val="000000" w:themeColor="text1"/>
          <w:lang w:val="es-CO"/>
        </w:rPr>
        <w:t xml:space="preserve">Ambiente y Desarrollo Sostenible: </w:t>
      </w:r>
      <w:r w:rsidRPr="000E0E9F">
        <w:rPr>
          <w:rFonts w:asciiTheme="minorHAnsi" w:eastAsia="Calibri Light" w:hAnsiTheme="minorHAnsi" w:cstheme="minorHAnsi"/>
          <w:color w:val="000000" w:themeColor="text1"/>
          <w:lang w:val="es-CO"/>
        </w:rPr>
        <w:t xml:space="preserve">Transferencia de conocimiento y acompañamiento en la formulación y creación de proyectos enfocados en economía verde y circular para lo cual se han asignado un número mínimo de cursos por centro de formación, los cuales se ejecutarán a través de los diseños curriculares priorizados: 2230007 Estructuración de modelos de negocios verdes e inclusivos y 2230031 Innovación sostenible en modelos de negocios. </w:t>
      </w:r>
    </w:p>
    <w:p w14:paraId="28C29B91" w14:textId="2E663BEE" w:rsidR="00E1039F" w:rsidRPr="000F27DA" w:rsidRDefault="00185281" w:rsidP="00EE0E30">
      <w:pPr>
        <w:pStyle w:val="Prrafodelista"/>
        <w:numPr>
          <w:ilvl w:val="0"/>
          <w:numId w:val="47"/>
        </w:numPr>
        <w:ind w:right="142"/>
        <w:jc w:val="both"/>
        <w:rPr>
          <w:rFonts w:asciiTheme="minorHAnsi" w:eastAsia="Calibri Light" w:hAnsiTheme="minorHAnsi" w:cstheme="minorHAnsi"/>
          <w:b/>
          <w:bCs/>
          <w:color w:val="000000" w:themeColor="text1"/>
          <w:lang w:val="es-CO"/>
        </w:rPr>
      </w:pPr>
      <w:r w:rsidRPr="000E0E9F">
        <w:rPr>
          <w:rFonts w:asciiTheme="minorHAnsi" w:eastAsia="Calibri Light" w:hAnsiTheme="minorHAnsi" w:cstheme="minorHAnsi"/>
          <w:b/>
          <w:bCs/>
          <w:color w:val="000000" w:themeColor="text1"/>
          <w:lang w:val="es-CO"/>
        </w:rPr>
        <w:lastRenderedPageBreak/>
        <w:t xml:space="preserve">Fondo para el financiamiento del sector agropecuario - </w:t>
      </w:r>
      <w:r w:rsidR="00E1039F" w:rsidRPr="000E0E9F">
        <w:rPr>
          <w:rFonts w:asciiTheme="minorHAnsi" w:eastAsia="Calibri Light" w:hAnsiTheme="minorHAnsi" w:cstheme="minorHAnsi"/>
          <w:b/>
          <w:bCs/>
          <w:color w:val="000000" w:themeColor="text1"/>
          <w:lang w:val="es-CO"/>
        </w:rPr>
        <w:t>FINAGRO:</w:t>
      </w:r>
      <w:r w:rsidR="00E1039F" w:rsidRPr="000E0E9F">
        <w:rPr>
          <w:rFonts w:asciiTheme="minorHAnsi" w:eastAsia="Calibri Light" w:hAnsiTheme="minorHAnsi" w:cstheme="minorHAnsi"/>
          <w:color w:val="000000" w:themeColor="text1"/>
          <w:lang w:val="es-CO"/>
        </w:rPr>
        <w:t xml:space="preserve"> En el marco del convenio SENA - FINAGRO, y aprovechando la transferencia de esta entidad al equipo SER en región, se socializará la metodología de </w:t>
      </w:r>
      <w:r w:rsidR="00E1039F" w:rsidRPr="000F27DA">
        <w:rPr>
          <w:rFonts w:asciiTheme="minorHAnsi" w:eastAsia="Calibri Light" w:hAnsiTheme="minorHAnsi" w:cstheme="minorHAnsi"/>
          <w:color w:val="000000" w:themeColor="text1"/>
          <w:lang w:val="es-CO"/>
        </w:rPr>
        <w:t xml:space="preserve">Educación Financiera y manejo del Crédito Agropecuario en todos los procesos de formación de la línea de negocios rurales, así como en los procesos de fortalecimiento a unidades productivas mediante talleres complementarios (4 horas) a los procesos. Adicionalmente, se implementará la estrategia de ruedas </w:t>
      </w:r>
      <w:r w:rsidR="00582B05" w:rsidRPr="000F27DA">
        <w:rPr>
          <w:rFonts w:asciiTheme="minorHAnsi" w:eastAsia="Calibri Light" w:hAnsiTheme="minorHAnsi" w:cstheme="minorHAnsi"/>
          <w:color w:val="000000" w:themeColor="text1"/>
          <w:lang w:val="es-CO"/>
        </w:rPr>
        <w:t>financieras</w:t>
      </w:r>
      <w:r w:rsidR="00E1039F" w:rsidRPr="000F27DA">
        <w:rPr>
          <w:rFonts w:asciiTheme="minorHAnsi" w:eastAsia="Calibri Light" w:hAnsiTheme="minorHAnsi" w:cstheme="minorHAnsi"/>
          <w:color w:val="000000" w:themeColor="text1"/>
          <w:lang w:val="es-CO"/>
        </w:rPr>
        <w:t xml:space="preserve"> virtuales para lo cual se realizaría la capacitación en la metodología a los equipos regionales. </w:t>
      </w:r>
    </w:p>
    <w:p w14:paraId="4CD6DC3F" w14:textId="77777777" w:rsidR="00E1039F" w:rsidRPr="000F27DA" w:rsidRDefault="00E1039F" w:rsidP="00EE0E30">
      <w:pPr>
        <w:pStyle w:val="Prrafodelista"/>
        <w:numPr>
          <w:ilvl w:val="0"/>
          <w:numId w:val="47"/>
        </w:numPr>
        <w:ind w:right="142"/>
        <w:jc w:val="both"/>
        <w:rPr>
          <w:rFonts w:asciiTheme="minorHAnsi" w:eastAsia="Calibri Light" w:hAnsiTheme="minorHAnsi" w:cstheme="minorHAnsi"/>
          <w:b/>
          <w:bCs/>
          <w:color w:val="000000" w:themeColor="text1"/>
          <w:lang w:val="es-CO"/>
        </w:rPr>
      </w:pPr>
      <w:r w:rsidRPr="000F27DA">
        <w:rPr>
          <w:rFonts w:asciiTheme="minorHAnsi" w:eastAsia="Calibri Light" w:hAnsiTheme="minorHAnsi" w:cstheme="minorHAnsi"/>
          <w:b/>
          <w:bCs/>
          <w:color w:val="000000" w:themeColor="text1"/>
          <w:lang w:val="es-CO"/>
        </w:rPr>
        <w:t xml:space="preserve">Artesanías de Colombia: </w:t>
      </w:r>
      <w:r w:rsidRPr="000F27DA">
        <w:rPr>
          <w:rFonts w:asciiTheme="minorHAnsi" w:eastAsia="Calibri Light" w:hAnsiTheme="minorHAnsi" w:cstheme="minorHAnsi"/>
          <w:color w:val="000000" w:themeColor="text1"/>
          <w:lang w:val="es-CO"/>
        </w:rPr>
        <w:t>Fortalecimiento de capacidades administrativas, comerciales, empresariales con artesanos de los departamentos de: (Antioquia, Atlántico, Bolívar, Boyacá, Cundinamarca)- estas acciones se desarrollarán teniendo en cuenta las formaciones programadas por cada regional en el simulador. - ADC hará entrega de los listados y documentos requeridos para los procesos de matrícula.</w:t>
      </w:r>
    </w:p>
    <w:p w14:paraId="69CC3D2B" w14:textId="77777777" w:rsidR="00E1039F" w:rsidRPr="000F27DA" w:rsidRDefault="00E1039F" w:rsidP="00EE0E30">
      <w:pPr>
        <w:pStyle w:val="Prrafodelista"/>
        <w:numPr>
          <w:ilvl w:val="0"/>
          <w:numId w:val="47"/>
        </w:numPr>
        <w:spacing w:line="259" w:lineRule="auto"/>
        <w:ind w:right="142"/>
        <w:jc w:val="both"/>
        <w:rPr>
          <w:rFonts w:asciiTheme="minorHAnsi" w:hAnsiTheme="minorHAnsi" w:cstheme="minorHAnsi"/>
          <w:color w:val="000000" w:themeColor="text1"/>
          <w:lang w:val="es-CO"/>
        </w:rPr>
      </w:pPr>
      <w:r w:rsidRPr="000F27DA">
        <w:rPr>
          <w:rFonts w:asciiTheme="minorHAnsi" w:eastAsia="Calibri Light" w:hAnsiTheme="minorHAnsi" w:cstheme="minorHAnsi"/>
          <w:b/>
          <w:bCs/>
          <w:color w:val="000000" w:themeColor="text1"/>
          <w:lang w:val="es-CO"/>
        </w:rPr>
        <w:t xml:space="preserve">OVOP: </w:t>
      </w:r>
      <w:r w:rsidRPr="000F27DA">
        <w:rPr>
          <w:rFonts w:asciiTheme="minorHAnsi" w:hAnsiTheme="minorHAnsi" w:cstheme="minorHAnsi"/>
          <w:color w:val="000000" w:themeColor="text1"/>
          <w:lang w:val="es-CO"/>
        </w:rPr>
        <w:t>El movimiento One Village, One Product –OVOP– es una estrategia de desarrollo local fundamentada en el trabajo de las comunidades quienes, a través de productos propios o únicos, con marca de origen, se convierten en protagonistas regionales propiciando el desarrollo local, la solución de sus problemas y el fomento de la equidad. Como estrategia de apropiación de la metodología OVOP, en el año 2020 se capacitaron instructores de los programas SER, AGROSENA y Formación regular, a través del diseño curricular “41311577 - Orientación en la metodología One Village One Product – OVOP Colombia”, ejercicio que se seguirá desarrollando en el 2021 en las regionales faltantes. Así mismo en la oferta de formación regular y en el programa SER, se encuentra el diseño curricular “Desarrollo local incluyente bajo el enfoque Mi pueblo, Mi producto, Mi orgullo”, con código en el aplicativo Sofia Plus 42110158, el cual está orientado a la comunidad, que una vez formada en la metodología OVOP, seguirá la ruta del programa SER en la línea de atención de Negocios Rurales.</w:t>
      </w:r>
    </w:p>
    <w:p w14:paraId="5B53841E" w14:textId="1CDE1E3B" w:rsidR="00E1039F" w:rsidRPr="000E0E9F" w:rsidRDefault="00185281" w:rsidP="00EE0E30">
      <w:pPr>
        <w:pStyle w:val="Prrafodelista"/>
        <w:numPr>
          <w:ilvl w:val="0"/>
          <w:numId w:val="47"/>
        </w:numPr>
        <w:rPr>
          <w:rFonts w:asciiTheme="minorHAnsi" w:eastAsia="Calibri Light" w:hAnsiTheme="minorHAnsi" w:cstheme="minorHAnsi"/>
          <w:b/>
          <w:bCs/>
          <w:color w:val="000000" w:themeColor="text1"/>
          <w:lang w:val="es-CO"/>
        </w:rPr>
      </w:pPr>
      <w:r w:rsidRPr="000F27DA">
        <w:rPr>
          <w:rFonts w:asciiTheme="minorHAnsi" w:eastAsia="Calibri Light" w:hAnsiTheme="minorHAnsi" w:cstheme="minorHAnsi"/>
          <w:b/>
          <w:bCs/>
          <w:color w:val="000000" w:themeColor="text1"/>
          <w:lang w:val="es-CO"/>
        </w:rPr>
        <w:t>Instituto Colombiano Agropecuario - ICA/ Ministerio de Agricultura y Desarrollo Rural -MADR</w:t>
      </w:r>
      <w:r w:rsidR="00E1039F" w:rsidRPr="000F27DA">
        <w:rPr>
          <w:rFonts w:asciiTheme="minorHAnsi" w:eastAsia="Calibri Light" w:hAnsiTheme="minorHAnsi" w:cstheme="minorHAnsi"/>
          <w:b/>
          <w:bCs/>
          <w:color w:val="000000" w:themeColor="text1"/>
          <w:lang w:val="es-CO"/>
        </w:rPr>
        <w:t>:</w:t>
      </w:r>
      <w:r w:rsidR="00E1039F" w:rsidRPr="000F27DA">
        <w:rPr>
          <w:rFonts w:asciiTheme="minorHAnsi" w:eastAsia="Calibri Light" w:hAnsiTheme="minorHAnsi" w:cstheme="minorHAnsi"/>
          <w:color w:val="000000" w:themeColor="text1"/>
          <w:lang w:val="es-CO"/>
        </w:rPr>
        <w:t xml:space="preserve"> </w:t>
      </w:r>
      <w:r w:rsidR="00E1039F" w:rsidRPr="000F27DA">
        <w:rPr>
          <w:rFonts w:asciiTheme="minorHAnsi" w:hAnsiTheme="minorHAnsi" w:cstheme="minorHAnsi"/>
          <w:color w:val="000000" w:themeColor="text1"/>
          <w:lang w:val="es-CO"/>
        </w:rPr>
        <w:t>Fortalecimiento de productores agrícolas para lo cual se han asignado un número mínimo de cursos por centro de formación, lo</w:t>
      </w:r>
      <w:r w:rsidR="00E1039F" w:rsidRPr="000E0E9F">
        <w:rPr>
          <w:rFonts w:asciiTheme="minorHAnsi" w:hAnsiTheme="minorHAnsi" w:cstheme="minorHAnsi"/>
          <w:color w:val="000000" w:themeColor="text1"/>
          <w:lang w:val="es-CO"/>
        </w:rPr>
        <w:t>s cuales se ejecutarán a través del diseño curricular 7</w:t>
      </w:r>
      <w:r w:rsidR="00E1039F" w:rsidRPr="000E0E9F">
        <w:rPr>
          <w:rFonts w:asciiTheme="minorHAnsi" w:eastAsia="Calibri Light" w:hAnsiTheme="minorHAnsi" w:cstheme="minorHAnsi"/>
          <w:color w:val="000000" w:themeColor="text1"/>
          <w:lang w:val="es-CO"/>
        </w:rPr>
        <w:t>6130569</w:t>
      </w:r>
      <w:r w:rsidR="00E1039F" w:rsidRPr="000E0E9F">
        <w:rPr>
          <w:rFonts w:asciiTheme="minorHAnsi" w:hAnsiTheme="minorHAnsi" w:cstheme="minorHAnsi"/>
          <w:color w:val="000000" w:themeColor="text1"/>
          <w:lang w:val="es-CO"/>
        </w:rPr>
        <w:t xml:space="preserve"> Buenas Prácticas Agrícolas - V.2</w:t>
      </w:r>
    </w:p>
    <w:p w14:paraId="2E006983" w14:textId="34576EE8" w:rsidR="00E1039F" w:rsidRPr="000E0E9F" w:rsidRDefault="00185281" w:rsidP="00EE0E30">
      <w:pPr>
        <w:pStyle w:val="Prrafodelista"/>
        <w:numPr>
          <w:ilvl w:val="0"/>
          <w:numId w:val="47"/>
        </w:numPr>
        <w:ind w:right="142"/>
        <w:jc w:val="both"/>
        <w:rPr>
          <w:rFonts w:asciiTheme="minorHAnsi" w:eastAsia="Calibri Light" w:hAnsiTheme="minorHAnsi" w:cstheme="minorHAnsi"/>
          <w:b/>
          <w:bCs/>
          <w:color w:val="000000" w:themeColor="text1"/>
          <w:lang w:val="es-CO"/>
        </w:rPr>
      </w:pPr>
      <w:r w:rsidRPr="000E0E9F">
        <w:rPr>
          <w:rFonts w:asciiTheme="minorHAnsi" w:eastAsia="Calibri Light" w:hAnsiTheme="minorHAnsi" w:cstheme="minorHAnsi"/>
          <w:b/>
          <w:bCs/>
          <w:color w:val="000000" w:themeColor="text1"/>
          <w:lang w:val="es-CO"/>
        </w:rPr>
        <w:t xml:space="preserve">Organización de las Naciones Unidas para la Alimentación y la Agricultura - </w:t>
      </w:r>
      <w:r w:rsidR="00E1039F" w:rsidRPr="000E0E9F">
        <w:rPr>
          <w:rFonts w:asciiTheme="minorHAnsi" w:eastAsia="Calibri Light" w:hAnsiTheme="minorHAnsi" w:cstheme="minorHAnsi"/>
          <w:b/>
          <w:bCs/>
          <w:color w:val="000000" w:themeColor="text1"/>
          <w:lang w:val="es-CO"/>
        </w:rPr>
        <w:t xml:space="preserve">FAO: </w:t>
      </w:r>
      <w:r w:rsidR="00E1039F" w:rsidRPr="000E0E9F">
        <w:rPr>
          <w:rFonts w:asciiTheme="minorHAnsi" w:eastAsia="Calibri Light" w:hAnsiTheme="minorHAnsi" w:cstheme="minorHAnsi"/>
          <w:color w:val="000000" w:themeColor="text1"/>
          <w:lang w:val="es-CO"/>
        </w:rPr>
        <w:t>Cualificación de productores en competencias técnicas, administrativas, comerciales, empresariales con población focalizada por la FAO - estas acciones se desarrollarán teniendo en cuenta las formaciones programadas por cada regional en el simulador. - FAO hará entrega de los listados y documentos requeridos para los procesos de matrícula.</w:t>
      </w:r>
    </w:p>
    <w:p w14:paraId="60DC8EAB" w14:textId="17C37CB3" w:rsidR="00E1039F" w:rsidRPr="000E0E9F" w:rsidRDefault="00185281" w:rsidP="00EE0E30">
      <w:pPr>
        <w:pStyle w:val="Prrafodelista"/>
        <w:numPr>
          <w:ilvl w:val="0"/>
          <w:numId w:val="47"/>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lang w:val="es-CO"/>
        </w:rPr>
        <w:t xml:space="preserve">Federación Nacional de Avicultores - </w:t>
      </w:r>
      <w:r w:rsidR="00E1039F" w:rsidRPr="000E0E9F">
        <w:rPr>
          <w:rFonts w:asciiTheme="minorHAnsi" w:eastAsia="Calibri Light" w:hAnsiTheme="minorHAnsi" w:cstheme="minorHAnsi"/>
          <w:b/>
          <w:bCs/>
          <w:color w:val="000000" w:themeColor="text1"/>
          <w:lang w:val="es-CO"/>
        </w:rPr>
        <w:t>FENAVI:</w:t>
      </w:r>
      <w:r w:rsidR="00E1039F" w:rsidRPr="000E0E9F">
        <w:rPr>
          <w:rFonts w:asciiTheme="minorHAnsi" w:eastAsia="Calibri Light" w:hAnsiTheme="minorHAnsi" w:cstheme="minorHAnsi"/>
          <w:color w:val="000000" w:themeColor="text1"/>
          <w:lang w:val="es-CO"/>
        </w:rPr>
        <w:t xml:space="preserve"> Fortalecimiento de productores avícolas en las líneas de carne y huevo para lo cual se han asignado un número mínimo de cursos por centro de formación, los cuales se ejecutarán a través de los diseños curriculares priorizados: 73322009 – Manejo técnico y administrativo de pequeñas y medianas granjas </w:t>
      </w:r>
      <w:r w:rsidR="00E1039F" w:rsidRPr="000E0E9F">
        <w:rPr>
          <w:rFonts w:asciiTheme="minorHAnsi" w:eastAsia="Calibri Light" w:hAnsiTheme="minorHAnsi" w:cstheme="minorHAnsi"/>
          <w:color w:val="000000" w:themeColor="text1"/>
          <w:lang w:val="es-CO"/>
        </w:rPr>
        <w:lastRenderedPageBreak/>
        <w:t>avícolas de ponedora comercial – 73322049 – Manejo técnico y administrativo de granjas de producción de pollo de engorde.</w:t>
      </w:r>
    </w:p>
    <w:p w14:paraId="085A2C49" w14:textId="77777777" w:rsidR="00E1039F" w:rsidRPr="000E0E9F" w:rsidRDefault="00E1039F" w:rsidP="00E1039F">
      <w:pPr>
        <w:pStyle w:val="Prrafodelista"/>
        <w:spacing w:after="0" w:line="240" w:lineRule="auto"/>
        <w:ind w:left="1440" w:right="142"/>
        <w:jc w:val="both"/>
        <w:rPr>
          <w:rFonts w:asciiTheme="minorHAnsi" w:eastAsia="Calibri Light" w:hAnsiTheme="minorHAnsi" w:cstheme="minorHAnsi"/>
          <w:color w:val="000000" w:themeColor="text1"/>
          <w:lang w:val="es-CO"/>
        </w:rPr>
      </w:pPr>
    </w:p>
    <w:p w14:paraId="0661B128"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Nota: </w:t>
      </w:r>
      <w:r w:rsidRPr="000E0E9F">
        <w:rPr>
          <w:rFonts w:asciiTheme="minorHAnsi" w:eastAsia="Calibri Light" w:hAnsiTheme="minorHAnsi" w:cstheme="minorHAnsi"/>
          <w:color w:val="000000" w:themeColor="text1"/>
          <w:sz w:val="22"/>
          <w:szCs w:val="22"/>
        </w:rPr>
        <w:t>Las metas establecidas en cada uno de estos compromisos (</w:t>
      </w:r>
      <w:r w:rsidRPr="000E0E9F">
        <w:rPr>
          <w:rFonts w:asciiTheme="minorHAnsi" w:eastAsia="Calibri Light" w:hAnsiTheme="minorHAnsi" w:cstheme="minorHAnsi"/>
          <w:b/>
          <w:bCs/>
          <w:color w:val="000000" w:themeColor="text1"/>
          <w:sz w:val="22"/>
          <w:szCs w:val="22"/>
        </w:rPr>
        <w:t>V</w:t>
      </w:r>
      <w:r w:rsidRPr="000E0E9F">
        <w:rPr>
          <w:rFonts w:asciiTheme="minorHAnsi" w:eastAsia="Calibri Light" w:hAnsiTheme="minorHAnsi" w:cstheme="minorHAnsi"/>
          <w:b/>
          <w:bCs/>
          <w:i/>
          <w:iCs/>
          <w:color w:val="000000" w:themeColor="text1"/>
          <w:sz w:val="22"/>
          <w:szCs w:val="22"/>
          <w:u w:val="single"/>
        </w:rPr>
        <w:t>er anexo 1- Metas 2021 SER Final)</w:t>
      </w:r>
    </w:p>
    <w:p w14:paraId="6CD60DB1"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6AD8280C" w14:textId="77777777" w:rsidR="00E1039F" w:rsidRPr="000E0E9F" w:rsidRDefault="00E1039F" w:rsidP="00EE0E30">
      <w:pPr>
        <w:pStyle w:val="Prrafodelista"/>
        <w:numPr>
          <w:ilvl w:val="0"/>
          <w:numId w:val="5"/>
        </w:numPr>
        <w:spacing w:after="0" w:line="240" w:lineRule="auto"/>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u w:val="single"/>
          <w:lang w:val="es-CO"/>
        </w:rPr>
        <w:t>Mejoramiento de los estándares de eficiencia, calidad y oportunidad operativo</w:t>
      </w:r>
    </w:p>
    <w:p w14:paraId="0185522B"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72ADEE32"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En el logro de los objetivos institucionales desde el programa SER, es importante asegurar que los procesos que respaldan la oferta de servicio sean adelantados de manera eficiente, con la calidad esperada y oportunamente, no solo en el ámbito nacional, sino también regional. Para ello es importante focalizar nuestros esfuerzos en:</w:t>
      </w:r>
    </w:p>
    <w:p w14:paraId="1597E54F" w14:textId="77777777" w:rsidR="00E1039F" w:rsidRPr="000E0E9F" w:rsidRDefault="00E1039F" w:rsidP="00E1039F">
      <w:pPr>
        <w:pStyle w:val="Prrafodelista"/>
        <w:spacing w:after="0" w:line="240" w:lineRule="auto"/>
        <w:ind w:right="142"/>
        <w:jc w:val="both"/>
        <w:rPr>
          <w:rFonts w:asciiTheme="minorHAnsi" w:eastAsia="Calibri Light" w:hAnsiTheme="minorHAnsi" w:cstheme="minorHAnsi"/>
          <w:color w:val="000000" w:themeColor="text1"/>
          <w:lang w:val="es-CO"/>
        </w:rPr>
      </w:pPr>
    </w:p>
    <w:p w14:paraId="7F44D15A" w14:textId="49BDBDBE" w:rsidR="00E1039F" w:rsidRPr="000E0E9F" w:rsidRDefault="00E1039F" w:rsidP="00EE0E30">
      <w:pPr>
        <w:pStyle w:val="Prrafodelista"/>
        <w:numPr>
          <w:ilvl w:val="0"/>
          <w:numId w:val="36"/>
        </w:numPr>
        <w:jc w:val="both"/>
        <w:rPr>
          <w:rFonts w:asciiTheme="minorHAnsi" w:eastAsia="Calibri Light" w:hAnsiTheme="minorHAnsi" w:cstheme="minorHAnsi"/>
          <w:b/>
          <w:bCs/>
          <w:i/>
          <w:iCs/>
          <w:lang w:val="es-CO"/>
        </w:rPr>
      </w:pPr>
      <w:r w:rsidRPr="000E0E9F">
        <w:rPr>
          <w:rFonts w:asciiTheme="minorHAnsi" w:eastAsia="Calibri Light" w:hAnsiTheme="minorHAnsi" w:cstheme="minorHAnsi"/>
          <w:b/>
          <w:bCs/>
          <w:lang w:val="es-CO"/>
        </w:rPr>
        <w:t>Gestión de la oferta del Programa SER</w:t>
      </w:r>
      <w:r w:rsidRPr="000E0E9F">
        <w:rPr>
          <w:rFonts w:asciiTheme="minorHAnsi" w:eastAsia="Calibri Light" w:hAnsiTheme="minorHAnsi" w:cstheme="minorHAnsi"/>
          <w:lang w:val="es-CO"/>
        </w:rPr>
        <w:t xml:space="preserve"> y las necesidades de las comunidades y/o productores tomando como referente el Catálogo único de formación: el cual ha sido la base para la asignación presupuestal y metas del año 2021, por lo tanto, es de estricto seguimiento el uso de los diseños referenciados en la planeación y correspondientes al catálogo general. Aquellas solicitudes del uso de diseños curriculares que no se encuentren en el catálogo, serán aprobadas por la Coordinación Nacional de Emprendimiento, mediante solicitud del Subdirector de Centro con la respectiva justificación y evidencia en concordancia con lo establecido en la guía de ejecución del Programa SER publicado en </w:t>
      </w:r>
      <w:hyperlink r:id="rId9" w:history="1">
        <w:r w:rsidR="00552E4D" w:rsidRPr="000E0E9F">
          <w:rPr>
            <w:rStyle w:val="Hipervnculo"/>
            <w:rFonts w:asciiTheme="minorHAnsi" w:eastAsia="Calibri Light" w:hAnsiTheme="minorHAnsi" w:cstheme="minorHAnsi"/>
            <w:lang w:val="es-CO"/>
          </w:rPr>
          <w:t>www.compromiso.sena.edu.co</w:t>
        </w:r>
      </w:hyperlink>
      <w:r w:rsidR="00552E4D" w:rsidRPr="000E0E9F">
        <w:rPr>
          <w:rFonts w:asciiTheme="minorHAnsi" w:eastAsia="Calibri Light" w:hAnsiTheme="minorHAnsi" w:cstheme="minorHAnsi"/>
          <w:lang w:val="es-CO"/>
        </w:rPr>
        <w:t xml:space="preserve"> </w:t>
      </w:r>
      <w:r w:rsidRPr="000E0E9F">
        <w:rPr>
          <w:rFonts w:asciiTheme="minorHAnsi" w:eastAsia="Calibri Light" w:hAnsiTheme="minorHAnsi" w:cstheme="minorHAnsi"/>
          <w:lang w:val="es-CO"/>
        </w:rPr>
        <w:t xml:space="preserve"> </w:t>
      </w:r>
      <w:r w:rsidRPr="00B23852">
        <w:rPr>
          <w:rFonts w:asciiTheme="minorHAnsi" w:eastAsia="Calibri Light" w:hAnsiTheme="minorHAnsi" w:cstheme="minorHAnsi"/>
          <w:b/>
          <w:bCs/>
          <w:i/>
          <w:iCs/>
          <w:lang w:val="es-CO"/>
        </w:rPr>
        <w:t>(Anexo 4: Catalogo diseños curriculares 2020 SER).</w:t>
      </w:r>
    </w:p>
    <w:p w14:paraId="6ED69884" w14:textId="77777777" w:rsidR="001A4769" w:rsidRPr="000E0E9F" w:rsidRDefault="001A4769" w:rsidP="001A4769">
      <w:pPr>
        <w:pStyle w:val="Prrafodelista"/>
        <w:ind w:left="709" w:right="142"/>
        <w:jc w:val="both"/>
        <w:rPr>
          <w:rFonts w:asciiTheme="minorHAnsi" w:eastAsia="Calibri Light" w:hAnsiTheme="minorHAnsi" w:cstheme="minorHAnsi"/>
          <w:b/>
          <w:bCs/>
          <w:i/>
          <w:iCs/>
          <w:color w:val="000000" w:themeColor="text1"/>
          <w:lang w:val="es-CO"/>
        </w:rPr>
      </w:pPr>
    </w:p>
    <w:p w14:paraId="0E2058BE" w14:textId="1CBBDB68" w:rsidR="00E1039F" w:rsidRPr="000E0E9F" w:rsidRDefault="00E1039F" w:rsidP="00EE0E30">
      <w:pPr>
        <w:pStyle w:val="Prrafodelista"/>
        <w:numPr>
          <w:ilvl w:val="0"/>
          <w:numId w:val="6"/>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Gestión de la contratación de instructores</w:t>
      </w:r>
      <w:r w:rsidRPr="000E0E9F">
        <w:rPr>
          <w:rFonts w:asciiTheme="minorHAnsi" w:eastAsia="Calibri Light" w:hAnsiTheme="minorHAnsi" w:cstheme="minorHAnsi"/>
          <w:color w:val="000000" w:themeColor="text1"/>
          <w:lang w:val="es-CO"/>
        </w:rPr>
        <w:t xml:space="preserve"> con base en la oferta aprobada por la Coordinación Nacional de Emprendimiento y los perfiles relacionados disponibles en la herramienta S</w:t>
      </w:r>
      <w:r w:rsidR="00552E4D" w:rsidRPr="000E0E9F">
        <w:rPr>
          <w:rFonts w:asciiTheme="minorHAnsi" w:eastAsia="Calibri Light" w:hAnsiTheme="minorHAnsi" w:cstheme="minorHAnsi"/>
          <w:color w:val="000000" w:themeColor="text1"/>
          <w:lang w:val="es-CO"/>
        </w:rPr>
        <w:t xml:space="preserve">imulador </w:t>
      </w:r>
      <w:r w:rsidRPr="000E0E9F">
        <w:rPr>
          <w:rFonts w:asciiTheme="minorHAnsi" w:eastAsia="Calibri Light" w:hAnsiTheme="minorHAnsi" w:cstheme="minorHAnsi"/>
          <w:color w:val="000000" w:themeColor="text1"/>
          <w:lang w:val="es-CO"/>
        </w:rPr>
        <w:t xml:space="preserve">2021 y en concordancia con lo establecido en la Circular 01-3-2020-000195 de noviembre 4 de 2020 Contratación de Servicios Personales 2021 Numeral 2. CONTRATOS DE PRESTACION DE SERVICIOS DE INSTRUCTOR. </w:t>
      </w:r>
      <w:bookmarkStart w:id="2" w:name="_Hlk58423329"/>
    </w:p>
    <w:p w14:paraId="09F92BFF" w14:textId="77777777" w:rsidR="00E1039F" w:rsidRPr="000E0E9F" w:rsidRDefault="00E1039F" w:rsidP="001A4769">
      <w:pPr>
        <w:ind w:firstLine="709"/>
        <w:jc w:val="both"/>
        <w:rPr>
          <w:rFonts w:asciiTheme="minorHAnsi" w:eastAsia="Calibri Light" w:hAnsiTheme="minorHAnsi" w:cstheme="minorHAnsi"/>
          <w:sz w:val="22"/>
          <w:szCs w:val="22"/>
        </w:rPr>
      </w:pPr>
      <w:r w:rsidRPr="000E0E9F">
        <w:rPr>
          <w:rFonts w:asciiTheme="minorHAnsi" w:eastAsia="Calibri Light" w:hAnsiTheme="minorHAnsi" w:cstheme="minorHAnsi"/>
          <w:sz w:val="22"/>
          <w:szCs w:val="22"/>
        </w:rPr>
        <w:t>Para realizar la contratación de Instructores es necesario tener en cuenta que:</w:t>
      </w:r>
    </w:p>
    <w:p w14:paraId="3B0A8BDD" w14:textId="77777777" w:rsidR="00A276E0" w:rsidRPr="000E0E9F" w:rsidRDefault="00A276E0" w:rsidP="001A4769">
      <w:pPr>
        <w:ind w:left="709"/>
        <w:jc w:val="both"/>
        <w:rPr>
          <w:rFonts w:asciiTheme="minorHAnsi" w:eastAsia="Calibri Light" w:hAnsiTheme="minorHAnsi" w:cstheme="minorHAnsi"/>
          <w:sz w:val="22"/>
          <w:szCs w:val="22"/>
        </w:rPr>
      </w:pPr>
    </w:p>
    <w:p w14:paraId="0B3416B2" w14:textId="53C6D97E" w:rsidR="00B23852" w:rsidRDefault="00E1039F" w:rsidP="00B23852">
      <w:pPr>
        <w:ind w:left="709"/>
        <w:jc w:val="both"/>
        <w:rPr>
          <w:rFonts w:asciiTheme="minorHAnsi" w:eastAsia="Calibri Light" w:hAnsiTheme="minorHAnsi" w:cstheme="minorHAnsi"/>
          <w:sz w:val="22"/>
          <w:szCs w:val="22"/>
        </w:rPr>
      </w:pPr>
      <w:r w:rsidRPr="000E0E9F">
        <w:rPr>
          <w:rFonts w:asciiTheme="minorHAnsi" w:eastAsia="Calibri Light" w:hAnsiTheme="minorHAnsi" w:cstheme="minorHAnsi"/>
          <w:sz w:val="22"/>
          <w:szCs w:val="22"/>
        </w:rPr>
        <w:t xml:space="preserve">El presupuesto para esta actividad ha sido asignado en función de las horas de los diseños curriculares presentados en la oferta 2021 por cada centro de formación y al valor de honorarios pagados en 2020; en este sentido se </w:t>
      </w:r>
      <w:r w:rsidRPr="000E0E9F">
        <w:rPr>
          <w:rFonts w:asciiTheme="minorHAnsi" w:eastAsia="Calibri Light" w:hAnsiTheme="minorHAnsi" w:cstheme="minorHAnsi"/>
          <w:b/>
          <w:bCs/>
          <w:i/>
          <w:iCs/>
          <w:sz w:val="22"/>
          <w:szCs w:val="22"/>
          <w:u w:val="single"/>
        </w:rPr>
        <w:t>recomienda que la contratación se realice bajo los mismos parámetros a fin de evitar desfinanciación de la actividad por contratación de perfiles en plazos superiores a las horas de los cursos asignados a cada instructor</w:t>
      </w:r>
      <w:r w:rsidRPr="000E0E9F">
        <w:rPr>
          <w:rFonts w:asciiTheme="minorHAnsi" w:eastAsia="Calibri Light" w:hAnsiTheme="minorHAnsi" w:cstheme="minorHAnsi"/>
          <w:sz w:val="22"/>
          <w:szCs w:val="22"/>
        </w:rPr>
        <w:t>.</w:t>
      </w:r>
      <w:bookmarkEnd w:id="2"/>
    </w:p>
    <w:p w14:paraId="0E929BA1" w14:textId="77777777" w:rsidR="00B23852" w:rsidRDefault="00B23852" w:rsidP="00B23852">
      <w:pPr>
        <w:ind w:left="709"/>
        <w:jc w:val="both"/>
        <w:rPr>
          <w:rFonts w:asciiTheme="minorHAnsi" w:eastAsia="Calibri Light" w:hAnsiTheme="minorHAnsi" w:cstheme="minorHAnsi"/>
          <w:color w:val="000000" w:themeColor="text1"/>
          <w:sz w:val="22"/>
          <w:szCs w:val="22"/>
        </w:rPr>
      </w:pPr>
    </w:p>
    <w:p w14:paraId="69661270" w14:textId="7AB4F551" w:rsidR="00E1039F" w:rsidRPr="000E0E9F" w:rsidRDefault="00E1039F" w:rsidP="00E1039F">
      <w:pPr>
        <w:ind w:firstLine="709"/>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Adicional a las horas del diseño curricular se han incluido horas de alistamiento así:</w:t>
      </w:r>
    </w:p>
    <w:p w14:paraId="384A3D5A" w14:textId="77777777" w:rsidR="001A4769" w:rsidRPr="000E0E9F" w:rsidRDefault="001A4769" w:rsidP="00E1039F">
      <w:pPr>
        <w:ind w:firstLine="709"/>
        <w:jc w:val="both"/>
        <w:rPr>
          <w:rFonts w:asciiTheme="minorHAnsi" w:eastAsia="Calibri Light" w:hAnsiTheme="minorHAnsi" w:cstheme="minorHAnsi"/>
          <w:color w:val="000000" w:themeColor="text1"/>
          <w:sz w:val="22"/>
          <w:szCs w:val="22"/>
        </w:rPr>
      </w:pPr>
    </w:p>
    <w:tbl>
      <w:tblPr>
        <w:tblStyle w:val="Tablaconcuadrcula"/>
        <w:tblW w:w="7088" w:type="dxa"/>
        <w:jc w:val="center"/>
        <w:tblLayout w:type="fixed"/>
        <w:tblLook w:val="06A0" w:firstRow="1" w:lastRow="0" w:firstColumn="1" w:lastColumn="0" w:noHBand="1" w:noVBand="1"/>
      </w:tblPr>
      <w:tblGrid>
        <w:gridCol w:w="2269"/>
        <w:gridCol w:w="4819"/>
      </w:tblGrid>
      <w:tr w:rsidR="00240553" w:rsidRPr="00B23852" w14:paraId="26C2E227" w14:textId="77777777" w:rsidTr="00B23852">
        <w:trPr>
          <w:trHeight w:val="70"/>
          <w:jc w:val="center"/>
        </w:trPr>
        <w:tc>
          <w:tcPr>
            <w:tcW w:w="2269" w:type="dxa"/>
          </w:tcPr>
          <w:p w14:paraId="0BDE4661"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t xml:space="preserve">Autoconsumo </w:t>
            </w:r>
          </w:p>
        </w:tc>
        <w:tc>
          <w:tcPr>
            <w:tcW w:w="4819" w:type="dxa"/>
          </w:tcPr>
          <w:p w14:paraId="693EBC18"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t xml:space="preserve">8 horas por cada profesional </w:t>
            </w:r>
          </w:p>
        </w:tc>
      </w:tr>
      <w:tr w:rsidR="00240553" w:rsidRPr="00B23852" w14:paraId="1F507CB6" w14:textId="77777777" w:rsidTr="00B23852">
        <w:trPr>
          <w:jc w:val="center"/>
        </w:trPr>
        <w:tc>
          <w:tcPr>
            <w:tcW w:w="2269" w:type="dxa"/>
          </w:tcPr>
          <w:p w14:paraId="1D6AA832"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t xml:space="preserve">Negocios Rurales </w:t>
            </w:r>
          </w:p>
        </w:tc>
        <w:tc>
          <w:tcPr>
            <w:tcW w:w="4819" w:type="dxa"/>
          </w:tcPr>
          <w:p w14:paraId="1FC33838"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t xml:space="preserve">10 horas por cada profesional técnico y 8 horas por cada profesional de emprendimiento </w:t>
            </w:r>
          </w:p>
        </w:tc>
      </w:tr>
      <w:tr w:rsidR="00240553" w:rsidRPr="00B23852" w14:paraId="03775DA8" w14:textId="77777777" w:rsidTr="00B23852">
        <w:trPr>
          <w:jc w:val="center"/>
        </w:trPr>
        <w:tc>
          <w:tcPr>
            <w:tcW w:w="2269" w:type="dxa"/>
          </w:tcPr>
          <w:p w14:paraId="6DCD06B7"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lastRenderedPageBreak/>
              <w:t xml:space="preserve">Fortalecimiento </w:t>
            </w:r>
          </w:p>
        </w:tc>
        <w:tc>
          <w:tcPr>
            <w:tcW w:w="4819" w:type="dxa"/>
          </w:tcPr>
          <w:p w14:paraId="6D8787F3"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t xml:space="preserve">10 horas </w:t>
            </w:r>
          </w:p>
        </w:tc>
      </w:tr>
      <w:tr w:rsidR="00240553" w:rsidRPr="00B23852" w14:paraId="2926686A" w14:textId="77777777" w:rsidTr="00B23852">
        <w:trPr>
          <w:jc w:val="center"/>
        </w:trPr>
        <w:tc>
          <w:tcPr>
            <w:tcW w:w="2269" w:type="dxa"/>
          </w:tcPr>
          <w:p w14:paraId="1550AA8F"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t xml:space="preserve">Ocupaciones Rurales </w:t>
            </w:r>
          </w:p>
        </w:tc>
        <w:tc>
          <w:tcPr>
            <w:tcW w:w="4819" w:type="dxa"/>
          </w:tcPr>
          <w:p w14:paraId="52ABF016" w14:textId="77777777" w:rsidR="00E1039F" w:rsidRPr="00B23852" w:rsidRDefault="00E1039F" w:rsidP="00771BF2">
            <w:pPr>
              <w:pStyle w:val="Sinespaciado"/>
              <w:rPr>
                <w:rFonts w:asciiTheme="minorHAnsi" w:hAnsiTheme="minorHAnsi" w:cstheme="minorHAnsi"/>
                <w:color w:val="000000" w:themeColor="text1"/>
              </w:rPr>
            </w:pPr>
            <w:r w:rsidRPr="00B23852">
              <w:rPr>
                <w:rFonts w:asciiTheme="minorHAnsi" w:hAnsiTheme="minorHAnsi" w:cstheme="minorHAnsi"/>
                <w:color w:val="000000" w:themeColor="text1"/>
              </w:rPr>
              <w:t>10 horas</w:t>
            </w:r>
          </w:p>
        </w:tc>
      </w:tr>
    </w:tbl>
    <w:p w14:paraId="41807DFA" w14:textId="77777777" w:rsidR="00E1039F" w:rsidRPr="000E0E9F" w:rsidRDefault="00E1039F" w:rsidP="00E1039F">
      <w:pPr>
        <w:jc w:val="both"/>
        <w:rPr>
          <w:rFonts w:asciiTheme="minorHAnsi" w:eastAsia="Calibri Light" w:hAnsiTheme="minorHAnsi" w:cstheme="minorHAnsi"/>
          <w:color w:val="000000" w:themeColor="text1"/>
          <w:sz w:val="22"/>
          <w:szCs w:val="22"/>
        </w:rPr>
      </w:pPr>
    </w:p>
    <w:p w14:paraId="796DC6FE" w14:textId="13208861" w:rsidR="00E1039F" w:rsidRPr="000E0E9F" w:rsidRDefault="00E1039F" w:rsidP="00E1039F">
      <w:pPr>
        <w:ind w:left="708"/>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Pr="000E0E9F">
        <w:rPr>
          <w:rFonts w:asciiTheme="minorHAnsi" w:eastAsia="Calibri Light" w:hAnsiTheme="minorHAnsi" w:cstheme="minorHAnsi"/>
          <w:color w:val="000000" w:themeColor="text1"/>
          <w:sz w:val="22"/>
          <w:szCs w:val="22"/>
        </w:rPr>
        <w:t xml:space="preserve"> Se recomienda que la distribución de horas de alistamiento se haga equitativamente entre todos los perfiles que intervienen en la ejecución del diseño curricular. </w:t>
      </w:r>
    </w:p>
    <w:p w14:paraId="621CAD2E" w14:textId="77777777" w:rsidR="001A4769" w:rsidRPr="000E0E9F" w:rsidRDefault="001A4769" w:rsidP="00E1039F">
      <w:pPr>
        <w:ind w:left="708"/>
        <w:jc w:val="both"/>
        <w:rPr>
          <w:rFonts w:asciiTheme="minorHAnsi" w:eastAsia="Calibri Light" w:hAnsiTheme="minorHAnsi" w:cstheme="minorHAnsi"/>
          <w:color w:val="000000" w:themeColor="text1"/>
          <w:sz w:val="22"/>
          <w:szCs w:val="22"/>
        </w:rPr>
      </w:pPr>
    </w:p>
    <w:p w14:paraId="0378030D" w14:textId="72087B6C" w:rsidR="00E1039F" w:rsidRPr="000E0E9F" w:rsidRDefault="00E1039F" w:rsidP="00E1039F">
      <w:pPr>
        <w:ind w:left="709"/>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Presupuestalmente estas horas de alistamiento ya han sido tenido en cuenta para la asignación de recursos, por tanto, deberán ser tenidas en cuenta también en la elaboración del plan de contratación de instructores, así como del contrato. Estas horas únicamente serán destinadas para concertaciones locales, consecución de grupos, planeación pedagógica.</w:t>
      </w:r>
    </w:p>
    <w:p w14:paraId="4A73D4EC" w14:textId="77777777" w:rsidR="001A4769" w:rsidRPr="000E0E9F" w:rsidRDefault="001A4769" w:rsidP="00E1039F">
      <w:pPr>
        <w:ind w:left="709"/>
        <w:jc w:val="both"/>
        <w:rPr>
          <w:rFonts w:asciiTheme="minorHAnsi" w:eastAsia="Calibri Light" w:hAnsiTheme="minorHAnsi" w:cstheme="minorHAnsi"/>
          <w:color w:val="000000" w:themeColor="text1"/>
          <w:sz w:val="22"/>
          <w:szCs w:val="22"/>
        </w:rPr>
      </w:pPr>
    </w:p>
    <w:p w14:paraId="2E19B81B" w14:textId="58BC30C8" w:rsidR="00E1039F" w:rsidRPr="000E0E9F" w:rsidRDefault="00E1039F" w:rsidP="00E1039F">
      <w:pPr>
        <w:ind w:left="709"/>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u w:val="single"/>
        </w:rPr>
        <w:t>La contratación de instructores deberá realizarse solo si se ha evidenciado por parte del Despacho Regional o la Dirección General, que se haya iniciado el proceso de compra de materiales de formación en el aplicativo SECOP en su totalidad o del lote que representa el mayor % de la oferta y con evidencias en SECOP a verificar como: Estudio de mercado, CDP, estudio previo y estudio de sector, análisis de riesgos, fichas técnicas, Pliegos de condiciones y aviso de convocatoria</w:t>
      </w:r>
      <w:r w:rsidRPr="000E0E9F">
        <w:rPr>
          <w:rFonts w:asciiTheme="minorHAnsi" w:eastAsia="Calibri Light" w:hAnsiTheme="minorHAnsi" w:cstheme="minorHAnsi"/>
          <w:color w:val="000000" w:themeColor="text1"/>
          <w:sz w:val="22"/>
          <w:szCs w:val="22"/>
        </w:rPr>
        <w:t xml:space="preserve">. </w:t>
      </w:r>
    </w:p>
    <w:p w14:paraId="46A85AB2" w14:textId="77777777" w:rsidR="001A4769" w:rsidRPr="000E0E9F" w:rsidRDefault="001A4769" w:rsidP="00E1039F">
      <w:pPr>
        <w:ind w:left="709"/>
        <w:jc w:val="both"/>
        <w:rPr>
          <w:rFonts w:asciiTheme="minorHAnsi" w:eastAsia="Calibri Light" w:hAnsiTheme="minorHAnsi" w:cstheme="minorHAnsi"/>
          <w:color w:val="000000" w:themeColor="text1"/>
          <w:sz w:val="22"/>
          <w:szCs w:val="22"/>
        </w:rPr>
      </w:pPr>
    </w:p>
    <w:p w14:paraId="2BB8A7FF" w14:textId="43AC4A09" w:rsidR="00E1039F" w:rsidRPr="000E0E9F" w:rsidRDefault="00E1039F" w:rsidP="00E1039F">
      <w:pPr>
        <w:ind w:left="709"/>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Se procurará que la duración de los contratos sea entre los 9 y 10 meses, siempre y cuando el número de horas de los programas de formación a impartir en su especialidad técnica lo permita, evitando así la desfinanciación del Programa. Esta contratación podrá tener vigencia máxima hasta el último día del calendario académico del año 2021 (diciembre 18 de 2021) determinado por el Director General, mediante resolución 1-1403 de 2020.</w:t>
      </w:r>
    </w:p>
    <w:p w14:paraId="43A12046" w14:textId="77777777" w:rsidR="001A4769" w:rsidRPr="000E0E9F" w:rsidRDefault="001A4769" w:rsidP="00E1039F">
      <w:pPr>
        <w:ind w:left="709"/>
        <w:jc w:val="both"/>
        <w:rPr>
          <w:rFonts w:asciiTheme="minorHAnsi" w:eastAsia="Calibri Light" w:hAnsiTheme="minorHAnsi" w:cstheme="minorHAnsi"/>
          <w:color w:val="000000" w:themeColor="text1"/>
          <w:sz w:val="22"/>
          <w:szCs w:val="22"/>
        </w:rPr>
      </w:pPr>
    </w:p>
    <w:p w14:paraId="6611A05A" w14:textId="4C2A901B" w:rsidR="00E1039F" w:rsidRPr="000E0E9F" w:rsidRDefault="00E1039F" w:rsidP="00E1039F">
      <w:pPr>
        <w:ind w:left="709"/>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Para los diseños curriculares de la línea de autoconsumo se requiere priorizar la vinculación de profesionales que cuenten con las dos competencias agrícola y pecuaria (ingenieros agropecuarios, administradores de empresas agropecuarias, licenciados en producción agropecuaria y otras), en caso contrario, se asociarán al </w:t>
      </w:r>
      <w:r w:rsidR="00552E4D" w:rsidRPr="000E0E9F">
        <w:rPr>
          <w:rFonts w:asciiTheme="minorHAnsi" w:eastAsia="Calibri Light" w:hAnsiTheme="minorHAnsi" w:cstheme="minorHAnsi"/>
          <w:color w:val="000000" w:themeColor="text1"/>
          <w:sz w:val="22"/>
          <w:szCs w:val="22"/>
        </w:rPr>
        <w:t>p</w:t>
      </w:r>
      <w:r w:rsidRPr="000E0E9F">
        <w:rPr>
          <w:rFonts w:asciiTheme="minorHAnsi" w:eastAsia="Calibri Light" w:hAnsiTheme="minorHAnsi" w:cstheme="minorHAnsi"/>
          <w:color w:val="000000" w:themeColor="text1"/>
          <w:sz w:val="22"/>
          <w:szCs w:val="22"/>
        </w:rPr>
        <w:t>rograma de Formación dos (2) instructores y también en la plataforma Sofía Plus. Del mismo modo, en los diseños curriculares de la línea de negocios rurales que cuentan con competencias de emprendimiento, se puede priorizar la vinculación de profesionales que cuenten con las dos competencias (técnico y empresarial), en caso contrario, se asociarán al programa de Formación dos (2) instructores y también en la plataforma Sofía Plus.</w:t>
      </w:r>
    </w:p>
    <w:p w14:paraId="1EA47661" w14:textId="77777777" w:rsidR="00A276E0" w:rsidRPr="000E0E9F" w:rsidRDefault="00A276E0" w:rsidP="00E1039F">
      <w:pPr>
        <w:ind w:left="709"/>
        <w:jc w:val="both"/>
        <w:rPr>
          <w:rFonts w:asciiTheme="minorHAnsi" w:eastAsia="Calibri Light" w:hAnsiTheme="minorHAnsi" w:cstheme="minorHAnsi"/>
          <w:color w:val="000000" w:themeColor="text1"/>
          <w:sz w:val="22"/>
          <w:szCs w:val="22"/>
        </w:rPr>
      </w:pPr>
    </w:p>
    <w:p w14:paraId="4D4177CF" w14:textId="175FF194" w:rsidR="00E1039F" w:rsidRPr="000E0E9F" w:rsidRDefault="00E1039F" w:rsidP="00E1039F">
      <w:pPr>
        <w:ind w:left="709"/>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El talento humano que ejecuta la formación en el Programa SER es en su totalidad contratista y aunque la contratación se realizará bajo los lineamientos establecidos por la entidad y obedece a los perfiles establecidos en los diseños curriculares, el programa SER prioriza la contratación en primera instancia, de profesionales con experiencia en el área requerida. Si el diseño curricular permite la contratación de perfiles de menor nivel como tecnólogos o técnicos, esto solo se podrá dar siempre y cuando no exista una oferta de profesionales en la región. Con base en lo anterior, se anexan los honorarios que en el Centro de Formación se deberán pagar:</w:t>
      </w:r>
    </w:p>
    <w:p w14:paraId="56C36D91" w14:textId="77777777" w:rsidR="001A4769" w:rsidRPr="000E0E9F" w:rsidRDefault="001A4769" w:rsidP="00E1039F">
      <w:pPr>
        <w:ind w:left="709"/>
        <w:jc w:val="both"/>
        <w:rPr>
          <w:rFonts w:asciiTheme="minorHAnsi" w:eastAsia="Calibri Light" w:hAnsiTheme="minorHAnsi" w:cstheme="minorHAnsi"/>
          <w:color w:val="000000" w:themeColor="text1"/>
          <w:sz w:val="22"/>
          <w:szCs w:val="22"/>
        </w:rPr>
      </w:pPr>
    </w:p>
    <w:p w14:paraId="639E153E" w14:textId="4A8FF7EE" w:rsidR="00E1039F" w:rsidRPr="000E0E9F" w:rsidRDefault="00E1039F" w:rsidP="00EE0E30">
      <w:pPr>
        <w:pStyle w:val="Prrafodelista"/>
        <w:numPr>
          <w:ilvl w:val="0"/>
          <w:numId w:val="12"/>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lastRenderedPageBreak/>
        <w:t>Profesionales y tecnólogos con el perfil requerido:</w:t>
      </w:r>
      <w:r w:rsidRPr="000E0E9F">
        <w:rPr>
          <w:rFonts w:asciiTheme="minorHAnsi" w:eastAsia="Calibri Light" w:hAnsiTheme="minorHAnsi" w:cstheme="minorHAnsi"/>
          <w:color w:val="000000" w:themeColor="text1"/>
          <w:lang w:val="es-CO"/>
        </w:rPr>
        <w:t xml:space="preserve"> Lo establecido en el simulador de la planeación para cada Centro de Formación y acorde con la tabla emitida mediante </w:t>
      </w:r>
      <w:r w:rsidR="00673FAB" w:rsidRPr="000E0E9F">
        <w:rPr>
          <w:rFonts w:asciiTheme="minorHAnsi" w:eastAsia="Calibri Light" w:hAnsiTheme="minorHAnsi" w:cstheme="minorHAnsi"/>
          <w:color w:val="000000" w:themeColor="text1"/>
          <w:lang w:val="es-CO"/>
        </w:rPr>
        <w:t>circular.</w:t>
      </w:r>
    </w:p>
    <w:p w14:paraId="42A1CB95" w14:textId="77777777" w:rsidR="00E1039F" w:rsidRPr="000E0E9F" w:rsidRDefault="00E1039F" w:rsidP="00E1039F">
      <w:pPr>
        <w:ind w:left="709" w:right="142"/>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 </w:t>
      </w:r>
      <w:r w:rsidRPr="000E0E9F">
        <w:rPr>
          <w:rFonts w:asciiTheme="minorHAnsi" w:eastAsia="Calibri Light" w:hAnsiTheme="minorHAnsi" w:cstheme="minorHAnsi"/>
          <w:b/>
          <w:bCs/>
          <w:color w:val="000000" w:themeColor="text1"/>
          <w:sz w:val="22"/>
          <w:szCs w:val="22"/>
        </w:rPr>
        <w:t xml:space="preserve">Técnicos: $3.000.000 </w:t>
      </w:r>
      <w:r w:rsidRPr="000E0E9F">
        <w:rPr>
          <w:rFonts w:asciiTheme="minorHAnsi" w:eastAsia="Calibri Light" w:hAnsiTheme="minorHAnsi" w:cstheme="minorHAnsi"/>
          <w:color w:val="000000" w:themeColor="text1"/>
          <w:sz w:val="22"/>
          <w:szCs w:val="22"/>
        </w:rPr>
        <w:t>Resto del País y 11 territorios</w:t>
      </w:r>
      <w:r w:rsidRPr="000E0E9F">
        <w:rPr>
          <w:rFonts w:asciiTheme="minorHAnsi" w:eastAsia="Calibri Light" w:hAnsiTheme="minorHAnsi" w:cstheme="minorHAnsi"/>
          <w:b/>
          <w:bCs/>
          <w:color w:val="000000" w:themeColor="text1"/>
          <w:sz w:val="22"/>
          <w:szCs w:val="22"/>
        </w:rPr>
        <w:t xml:space="preserve"> $3.300.000 </w:t>
      </w:r>
      <w:r w:rsidRPr="000E0E9F">
        <w:rPr>
          <w:rFonts w:asciiTheme="minorHAnsi" w:hAnsiTheme="minorHAnsi" w:cstheme="minorHAnsi"/>
          <w:color w:val="000000" w:themeColor="text1"/>
          <w:sz w:val="22"/>
          <w:szCs w:val="22"/>
        </w:rPr>
        <w:br/>
      </w:r>
    </w:p>
    <w:p w14:paraId="540BE7B9" w14:textId="3EF8829D" w:rsidR="00E1039F" w:rsidRPr="000E0E9F" w:rsidRDefault="00E1039F" w:rsidP="00E1039F">
      <w:pPr>
        <w:ind w:left="709"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Adicionalmente, se debe contar con experiencia en el área técnica, debido a la necesidad de formular proyectos formativos-productivos viables, con una adecuada planeación pedagógica que conduzcan a la creación de unidades productivas con criterios de viabilidad técnica, comercial y operativa.</w:t>
      </w:r>
    </w:p>
    <w:p w14:paraId="5EB78F2F" w14:textId="77777777" w:rsidR="001A4769" w:rsidRPr="000E0E9F" w:rsidRDefault="001A4769" w:rsidP="00E1039F">
      <w:pPr>
        <w:ind w:left="709" w:right="142"/>
        <w:jc w:val="both"/>
        <w:rPr>
          <w:rFonts w:asciiTheme="minorHAnsi" w:eastAsia="Calibri Light" w:hAnsiTheme="minorHAnsi" w:cstheme="minorHAnsi"/>
          <w:color w:val="000000" w:themeColor="text1"/>
          <w:sz w:val="22"/>
          <w:szCs w:val="22"/>
        </w:rPr>
      </w:pPr>
    </w:p>
    <w:p w14:paraId="67C580D1" w14:textId="42FCE939" w:rsidR="00E1039F" w:rsidRPr="000E0E9F" w:rsidRDefault="00E1039F" w:rsidP="00E1039F">
      <w:pPr>
        <w:ind w:left="709" w:right="142"/>
        <w:jc w:val="both"/>
        <w:rPr>
          <w:rFonts w:asciiTheme="minorHAnsi" w:eastAsia="Calibri Light" w:hAnsiTheme="minorHAnsi" w:cstheme="minorHAnsi"/>
          <w:b/>
          <w:bCs/>
          <w:color w:val="000000" w:themeColor="text1"/>
          <w:sz w:val="22"/>
          <w:szCs w:val="22"/>
          <w:u w:val="single"/>
        </w:rPr>
      </w:pPr>
      <w:r w:rsidRPr="000E0E9F">
        <w:rPr>
          <w:rFonts w:asciiTheme="minorHAnsi" w:eastAsia="Calibri Light" w:hAnsiTheme="minorHAnsi" w:cstheme="minorHAnsi"/>
          <w:b/>
          <w:bCs/>
          <w:color w:val="000000" w:themeColor="text1"/>
          <w:sz w:val="22"/>
          <w:szCs w:val="22"/>
          <w:u w:val="single"/>
        </w:rPr>
        <w:t>Dado que la asignación de recursos se realizó teniendo en cuenta la vinculación de personal profesional, es necesario tener en cuenta que: Cuando el Centro de Formación Profesional Integral seleccione y contrate un perfil técnico y el diseño curricular lo permite, el recurso sobrante deberá ser liberado y centralizado para el respectivo ajuste del proyecto de inversión.</w:t>
      </w:r>
    </w:p>
    <w:p w14:paraId="7B8BFFCD" w14:textId="77777777" w:rsidR="001A4769" w:rsidRPr="000E0E9F" w:rsidRDefault="001A4769" w:rsidP="00E1039F">
      <w:pPr>
        <w:ind w:left="709" w:right="142"/>
        <w:jc w:val="both"/>
        <w:rPr>
          <w:rFonts w:asciiTheme="minorHAnsi" w:eastAsia="Calibri Light" w:hAnsiTheme="minorHAnsi" w:cstheme="minorHAnsi"/>
          <w:color w:val="000000" w:themeColor="text1"/>
          <w:sz w:val="22"/>
          <w:szCs w:val="22"/>
        </w:rPr>
      </w:pPr>
    </w:p>
    <w:p w14:paraId="1EEBBF40" w14:textId="023F0624" w:rsidR="00E1039F" w:rsidRPr="000E0E9F" w:rsidRDefault="00E1039F" w:rsidP="00E1039F">
      <w:pPr>
        <w:spacing w:line="270" w:lineRule="atLeast"/>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A276E0" w:rsidRPr="000E0E9F">
        <w:rPr>
          <w:rFonts w:asciiTheme="minorHAnsi" w:eastAsia="Calibri Light" w:hAnsiTheme="minorHAnsi" w:cstheme="minorHAnsi"/>
          <w:b/>
          <w:bCs/>
          <w:color w:val="000000" w:themeColor="text1"/>
          <w:sz w:val="22"/>
          <w:szCs w:val="22"/>
        </w:rPr>
        <w:t xml:space="preserve"> 1</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La Dirección de Formación Profesional podrá autorizar la modificación de los perfiles, sólo si es, para superar el nivel y competencias exigidas en el diseño curricular, o cuando en la región no exista el perfil definido en el Programa de Formación, previo aval del Comité de Contratación. Cabe aclarar que se debe cumplir con los requisitos de experiencia y formación a nivel pedagógico y metodológico, determinados en los Programas de Formación Profesional.</w:t>
      </w:r>
    </w:p>
    <w:p w14:paraId="0D719F98" w14:textId="77777777" w:rsidR="001A4769" w:rsidRPr="000E0E9F" w:rsidRDefault="001A4769" w:rsidP="00E1039F">
      <w:pPr>
        <w:spacing w:line="270" w:lineRule="atLeast"/>
        <w:jc w:val="both"/>
        <w:rPr>
          <w:rFonts w:asciiTheme="minorHAnsi" w:eastAsia="Calibri Light" w:hAnsiTheme="minorHAnsi" w:cstheme="minorHAnsi"/>
          <w:color w:val="000000" w:themeColor="text1"/>
          <w:sz w:val="22"/>
          <w:szCs w:val="22"/>
        </w:rPr>
      </w:pPr>
    </w:p>
    <w:p w14:paraId="5514AE40" w14:textId="46DB3791" w:rsidR="00E1039F" w:rsidRPr="000E0E9F" w:rsidRDefault="00E1039F" w:rsidP="00E1039F">
      <w:pPr>
        <w:spacing w:line="270" w:lineRule="atLeast"/>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A276E0" w:rsidRPr="000E0E9F">
        <w:rPr>
          <w:rFonts w:asciiTheme="minorHAnsi" w:eastAsia="Calibri Light" w:hAnsiTheme="minorHAnsi" w:cstheme="minorHAnsi"/>
          <w:b/>
          <w:bCs/>
          <w:color w:val="000000" w:themeColor="text1"/>
          <w:sz w:val="22"/>
          <w:szCs w:val="22"/>
        </w:rPr>
        <w:t xml:space="preserve"> 2</w:t>
      </w:r>
      <w:r w:rsidRPr="000E0E9F">
        <w:rPr>
          <w:rFonts w:asciiTheme="minorHAnsi" w:eastAsia="Calibri Light" w:hAnsiTheme="minorHAnsi" w:cstheme="minorHAnsi"/>
          <w:color w:val="000000" w:themeColor="text1"/>
          <w:sz w:val="22"/>
          <w:szCs w:val="22"/>
        </w:rPr>
        <w:t xml:space="preserve">: La contratación deberá tener en cuenta el objeto contractual indicado por la Coordinación Nacional de Emprendimiento </w:t>
      </w:r>
      <w:r w:rsidRPr="000E0E9F">
        <w:rPr>
          <w:rFonts w:asciiTheme="minorHAnsi" w:eastAsia="Calibri Light" w:hAnsiTheme="minorHAnsi" w:cstheme="minorHAnsi"/>
          <w:b/>
          <w:bCs/>
          <w:i/>
          <w:iCs/>
          <w:color w:val="000000" w:themeColor="text1"/>
          <w:sz w:val="22"/>
          <w:szCs w:val="22"/>
          <w:u w:val="single"/>
        </w:rPr>
        <w:t>(Ver Anexo 2. Perfiles, objetos y obligaciones contractuales SER),</w:t>
      </w:r>
      <w:r w:rsidRPr="000E0E9F">
        <w:rPr>
          <w:rFonts w:asciiTheme="minorHAnsi" w:eastAsia="Calibri Light" w:hAnsiTheme="minorHAnsi" w:cstheme="minorHAnsi"/>
          <w:color w:val="000000" w:themeColor="text1"/>
          <w:sz w:val="22"/>
          <w:szCs w:val="22"/>
        </w:rPr>
        <w:t xml:space="preserve"> así como el valor proyectado de honorarios en simulador de la oferta 2021, del cual es garante el Director Regional quien autoriza el plan de contratación de instructores de cada Centro de Formación; ítem que será tenido en cuenta para la evaluación de desempeño de los Centros de Formación y la Regional. Cualquier modificación de perfil y honorarios deberá ser autorizada por la dirección de empleo de forma previa a la realización del proceso de contratación.</w:t>
      </w:r>
    </w:p>
    <w:p w14:paraId="49EEBCA8" w14:textId="77777777" w:rsidR="001A4769" w:rsidRPr="000E0E9F" w:rsidRDefault="001A4769" w:rsidP="00E1039F">
      <w:pPr>
        <w:spacing w:line="270" w:lineRule="atLeast"/>
        <w:jc w:val="both"/>
        <w:rPr>
          <w:rFonts w:asciiTheme="minorHAnsi" w:eastAsia="Calibri Light" w:hAnsiTheme="minorHAnsi" w:cstheme="minorHAnsi"/>
          <w:color w:val="000000" w:themeColor="text1"/>
          <w:sz w:val="22"/>
          <w:szCs w:val="22"/>
        </w:rPr>
      </w:pPr>
    </w:p>
    <w:p w14:paraId="156DA957" w14:textId="46725C1E" w:rsidR="00E1039F" w:rsidRPr="000E0E9F" w:rsidRDefault="00E1039F" w:rsidP="00E1039F">
      <w:pPr>
        <w:spacing w:line="270" w:lineRule="atLeast"/>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A276E0" w:rsidRPr="000E0E9F">
        <w:rPr>
          <w:rFonts w:asciiTheme="minorHAnsi" w:eastAsia="Calibri Light" w:hAnsiTheme="minorHAnsi" w:cstheme="minorHAnsi"/>
          <w:b/>
          <w:bCs/>
          <w:color w:val="000000" w:themeColor="text1"/>
          <w:sz w:val="22"/>
          <w:szCs w:val="22"/>
        </w:rPr>
        <w:t xml:space="preserve"> 3</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Se debe asegurar la certificación durante el 1er semestre por parte de los instructores en las normas de competencia laboral: “Orientar procesos formativos presenciales con base en los plane</w:t>
      </w:r>
      <w:r w:rsidR="00A276E0" w:rsidRPr="000E0E9F">
        <w:rPr>
          <w:rFonts w:asciiTheme="minorHAnsi" w:eastAsia="Calibri Light" w:hAnsiTheme="minorHAnsi" w:cstheme="minorHAnsi"/>
          <w:color w:val="000000" w:themeColor="text1"/>
          <w:sz w:val="22"/>
          <w:szCs w:val="22"/>
        </w:rPr>
        <w:t>s de formación concertados” y “O</w:t>
      </w:r>
      <w:r w:rsidRPr="000E0E9F">
        <w:rPr>
          <w:rFonts w:asciiTheme="minorHAnsi" w:eastAsia="Calibri Light" w:hAnsiTheme="minorHAnsi" w:cstheme="minorHAnsi"/>
          <w:color w:val="000000" w:themeColor="text1"/>
          <w:sz w:val="22"/>
          <w:szCs w:val="22"/>
        </w:rPr>
        <w:t>rientar procesos formativos en la modalidad a distancia con base en los planes de estudio” cuando al momento de contratación no se cuente con ellas.</w:t>
      </w:r>
    </w:p>
    <w:p w14:paraId="33D67A0A" w14:textId="77777777" w:rsidR="00771BF2" w:rsidRPr="000E0E9F" w:rsidRDefault="00771BF2" w:rsidP="00E1039F">
      <w:pPr>
        <w:spacing w:line="270" w:lineRule="atLeast"/>
        <w:jc w:val="both"/>
        <w:rPr>
          <w:rFonts w:asciiTheme="minorHAnsi" w:eastAsia="Calibri Light" w:hAnsiTheme="minorHAnsi" w:cstheme="minorHAnsi"/>
          <w:color w:val="000000" w:themeColor="text1"/>
          <w:sz w:val="22"/>
          <w:szCs w:val="22"/>
        </w:rPr>
      </w:pPr>
    </w:p>
    <w:p w14:paraId="2B062B26" w14:textId="77777777" w:rsidR="00E1039F" w:rsidRPr="000E0E9F" w:rsidRDefault="00E1039F" w:rsidP="00EE0E30">
      <w:pPr>
        <w:pStyle w:val="Prrafodelista"/>
        <w:numPr>
          <w:ilvl w:val="0"/>
          <w:numId w:val="6"/>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Gestión de la compra, adquisición y disposición de Materiales de Formación Profesional</w:t>
      </w:r>
      <w:r w:rsidRPr="000E0E9F">
        <w:rPr>
          <w:rFonts w:asciiTheme="minorHAnsi" w:eastAsia="Calibri Light" w:hAnsiTheme="minorHAnsi" w:cstheme="minorHAnsi"/>
          <w:color w:val="000000" w:themeColor="text1"/>
          <w:lang w:val="es-CO"/>
        </w:rPr>
        <w:t xml:space="preserve">: la cual será coherente con la línea de formación y las acciones realizadas en campo para la oportuna conformación de la unidad productiva, estos serán adquiridos y entregados, antes de culminar el 30% de la ejecución de las horas de formación del diseño curricular, especialmente para las líneas de negocios y ocupaciones rurales. En el caso de la línea de autoconsumo, el instructor promoverá el uso de los recursos y materiales locales (semillas, fibras, maderas, alimentos frescos y similares), focalizando las compras de materiales de formación de aquellos elementos escasos en la región que mejoren las condiciones de </w:t>
      </w:r>
      <w:r w:rsidRPr="000E0E9F">
        <w:rPr>
          <w:rFonts w:asciiTheme="minorHAnsi" w:eastAsia="Calibri Light" w:hAnsiTheme="minorHAnsi" w:cstheme="minorHAnsi"/>
          <w:color w:val="000000" w:themeColor="text1"/>
          <w:lang w:val="es-CO"/>
        </w:rPr>
        <w:lastRenderedPageBreak/>
        <w:t>productividad de los emprendimientos. El valor asignado por Programa de formación para materiales en 2021 corresponde a los siguientes valores:</w:t>
      </w:r>
    </w:p>
    <w:tbl>
      <w:tblPr>
        <w:tblW w:w="4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17"/>
        <w:gridCol w:w="1984"/>
      </w:tblGrid>
      <w:tr w:rsidR="00E1039F" w:rsidRPr="003856FF" w14:paraId="1A4D368C" w14:textId="77777777" w:rsidTr="00771BF2">
        <w:trPr>
          <w:trHeight w:val="70"/>
          <w:jc w:val="center"/>
        </w:trPr>
        <w:tc>
          <w:tcPr>
            <w:tcW w:w="2717" w:type="dxa"/>
          </w:tcPr>
          <w:p w14:paraId="26B221A7" w14:textId="77777777" w:rsidR="00E1039F" w:rsidRPr="003856FF" w:rsidRDefault="00E1039F" w:rsidP="00771BF2">
            <w:pPr>
              <w:pStyle w:val="Sinespaciado"/>
              <w:jc w:val="center"/>
              <w:rPr>
                <w:rFonts w:asciiTheme="minorHAnsi" w:hAnsiTheme="minorHAnsi" w:cstheme="minorHAnsi"/>
                <w:b/>
                <w:bCs/>
                <w:color w:val="000000" w:themeColor="text1"/>
                <w:sz w:val="20"/>
                <w:szCs w:val="20"/>
              </w:rPr>
            </w:pPr>
            <w:r w:rsidRPr="003856FF">
              <w:rPr>
                <w:rFonts w:asciiTheme="minorHAnsi" w:hAnsiTheme="minorHAnsi" w:cstheme="minorHAnsi"/>
                <w:b/>
                <w:bCs/>
                <w:color w:val="000000" w:themeColor="text1"/>
                <w:sz w:val="20"/>
                <w:szCs w:val="20"/>
              </w:rPr>
              <w:t>Línea de Atención</w:t>
            </w:r>
          </w:p>
        </w:tc>
        <w:tc>
          <w:tcPr>
            <w:tcW w:w="1984" w:type="dxa"/>
          </w:tcPr>
          <w:p w14:paraId="1AC1DD23" w14:textId="77777777" w:rsidR="00E1039F" w:rsidRPr="003856FF" w:rsidRDefault="00E1039F" w:rsidP="00771BF2">
            <w:pPr>
              <w:pStyle w:val="Sinespaciado"/>
              <w:jc w:val="center"/>
              <w:rPr>
                <w:rFonts w:asciiTheme="minorHAnsi" w:hAnsiTheme="minorHAnsi" w:cstheme="minorHAnsi"/>
                <w:b/>
                <w:bCs/>
                <w:color w:val="000000" w:themeColor="text1"/>
                <w:sz w:val="20"/>
                <w:szCs w:val="20"/>
              </w:rPr>
            </w:pPr>
            <w:r w:rsidRPr="003856FF">
              <w:rPr>
                <w:rFonts w:asciiTheme="minorHAnsi" w:hAnsiTheme="minorHAnsi" w:cstheme="minorHAnsi"/>
                <w:b/>
                <w:bCs/>
                <w:color w:val="000000" w:themeColor="text1"/>
                <w:sz w:val="20"/>
                <w:szCs w:val="20"/>
              </w:rPr>
              <w:t>Valor</w:t>
            </w:r>
          </w:p>
        </w:tc>
      </w:tr>
      <w:tr w:rsidR="00E1039F" w:rsidRPr="003856FF" w14:paraId="78D53EFC" w14:textId="77777777" w:rsidTr="00771BF2">
        <w:trPr>
          <w:trHeight w:val="60"/>
          <w:jc w:val="center"/>
        </w:trPr>
        <w:tc>
          <w:tcPr>
            <w:tcW w:w="2717" w:type="dxa"/>
          </w:tcPr>
          <w:p w14:paraId="1F32607E"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Autoconsumo</w:t>
            </w:r>
          </w:p>
        </w:tc>
        <w:tc>
          <w:tcPr>
            <w:tcW w:w="1984" w:type="dxa"/>
          </w:tcPr>
          <w:p w14:paraId="6AAC8E20"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$3.500.000</w:t>
            </w:r>
          </w:p>
        </w:tc>
      </w:tr>
      <w:tr w:rsidR="00E1039F" w:rsidRPr="003856FF" w14:paraId="7AE6F652" w14:textId="77777777" w:rsidTr="00771BF2">
        <w:trPr>
          <w:trHeight w:val="80"/>
          <w:jc w:val="center"/>
        </w:trPr>
        <w:tc>
          <w:tcPr>
            <w:tcW w:w="2717" w:type="dxa"/>
          </w:tcPr>
          <w:p w14:paraId="27DE2FD3"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Negocios Rurales</w:t>
            </w:r>
          </w:p>
        </w:tc>
        <w:tc>
          <w:tcPr>
            <w:tcW w:w="1984" w:type="dxa"/>
          </w:tcPr>
          <w:p w14:paraId="11DD893F"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$3.500.000</w:t>
            </w:r>
          </w:p>
        </w:tc>
      </w:tr>
      <w:tr w:rsidR="00E1039F" w:rsidRPr="003856FF" w14:paraId="113C855E" w14:textId="77777777" w:rsidTr="00771BF2">
        <w:trPr>
          <w:jc w:val="center"/>
        </w:trPr>
        <w:tc>
          <w:tcPr>
            <w:tcW w:w="2717" w:type="dxa"/>
          </w:tcPr>
          <w:p w14:paraId="0984B016"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Ocupaciones Rurales</w:t>
            </w:r>
          </w:p>
        </w:tc>
        <w:tc>
          <w:tcPr>
            <w:tcW w:w="1984" w:type="dxa"/>
          </w:tcPr>
          <w:p w14:paraId="4263FF0E"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$900.000</w:t>
            </w:r>
          </w:p>
        </w:tc>
      </w:tr>
    </w:tbl>
    <w:p w14:paraId="59D53359" w14:textId="77777777" w:rsidR="00E1039F" w:rsidRPr="000E0E9F" w:rsidRDefault="00E1039F" w:rsidP="00E1039F">
      <w:pPr>
        <w:ind w:right="142"/>
        <w:jc w:val="both"/>
        <w:rPr>
          <w:rFonts w:asciiTheme="minorHAnsi" w:eastAsia="Calibri Light" w:hAnsiTheme="minorHAnsi" w:cstheme="minorHAnsi"/>
          <w:b/>
          <w:bCs/>
          <w:color w:val="000000" w:themeColor="text1"/>
          <w:sz w:val="22"/>
          <w:szCs w:val="22"/>
        </w:rPr>
      </w:pPr>
    </w:p>
    <w:p w14:paraId="631FD31E" w14:textId="2C44C543"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A276E0" w:rsidRPr="000E0E9F">
        <w:rPr>
          <w:rFonts w:asciiTheme="minorHAnsi" w:eastAsia="Calibri Light" w:hAnsiTheme="minorHAnsi" w:cstheme="minorHAnsi"/>
          <w:b/>
          <w:bCs/>
          <w:color w:val="000000" w:themeColor="text1"/>
          <w:sz w:val="22"/>
          <w:szCs w:val="22"/>
        </w:rPr>
        <w:t xml:space="preserve"> 1</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Establecidos los montos de materiales para cada Programa de formación, no proceden centralizaciones presupuestales de este rubro a ningún otro rubro cuando estos superen el valor de $2.000.000. Así mismo, no proceden los inventarios de materiales de formación en los almacenes. La adquisición y entrega de estos materiales deberá ajustarse a los procedimientos establecidos por la entidad y deberán realizarse en su totalidad durante la ejecución de la formación y en la vigencia fiscal, por tanto, no proceden las reservas presupuestales.</w:t>
      </w:r>
    </w:p>
    <w:p w14:paraId="6550776D" w14:textId="77777777" w:rsidR="00A276E0" w:rsidRPr="000E0E9F" w:rsidRDefault="00A276E0" w:rsidP="00E1039F">
      <w:pPr>
        <w:ind w:right="142"/>
        <w:jc w:val="both"/>
        <w:rPr>
          <w:rFonts w:asciiTheme="minorHAnsi" w:eastAsia="Calibri Light" w:hAnsiTheme="minorHAnsi" w:cstheme="minorHAnsi"/>
          <w:b/>
          <w:bCs/>
          <w:color w:val="000000" w:themeColor="text1"/>
          <w:sz w:val="22"/>
          <w:szCs w:val="22"/>
        </w:rPr>
      </w:pPr>
    </w:p>
    <w:p w14:paraId="56F3146B" w14:textId="5B027380"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A276E0" w:rsidRPr="000E0E9F">
        <w:rPr>
          <w:rFonts w:asciiTheme="minorHAnsi" w:eastAsia="Calibri Light" w:hAnsiTheme="minorHAnsi" w:cstheme="minorHAnsi"/>
          <w:b/>
          <w:bCs/>
          <w:color w:val="000000" w:themeColor="text1"/>
          <w:sz w:val="22"/>
          <w:szCs w:val="22"/>
        </w:rPr>
        <w:t xml:space="preserve"> 2</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Cuando haya gestión de materiales de formación adicionales con otras entidades para los programas en formación, estos </w:t>
      </w:r>
      <w:r w:rsidRPr="000E0E9F">
        <w:rPr>
          <w:rFonts w:asciiTheme="minorHAnsi" w:eastAsia="Calibri Light" w:hAnsiTheme="minorHAnsi" w:cstheme="minorHAnsi"/>
          <w:b/>
          <w:bCs/>
          <w:color w:val="000000" w:themeColor="text1"/>
          <w:sz w:val="22"/>
          <w:szCs w:val="22"/>
        </w:rPr>
        <w:t>no</w:t>
      </w:r>
      <w:r w:rsidRPr="000E0E9F">
        <w:rPr>
          <w:rFonts w:asciiTheme="minorHAnsi" w:eastAsia="Calibri Light" w:hAnsiTheme="minorHAnsi" w:cstheme="minorHAnsi"/>
          <w:color w:val="000000" w:themeColor="text1"/>
          <w:sz w:val="22"/>
          <w:szCs w:val="22"/>
        </w:rPr>
        <w:t xml:space="preserve"> reemplazarán los entregados por el SENA, por el contrario, se entenderán como un aporte adicional en pro de las acciones adelantadas, que se reportarán como gestión en el acceso a fuentes de financiación.</w:t>
      </w:r>
    </w:p>
    <w:p w14:paraId="0815ECB7" w14:textId="77777777" w:rsidR="00A276E0" w:rsidRPr="000E0E9F" w:rsidRDefault="00A276E0" w:rsidP="00E1039F">
      <w:pPr>
        <w:ind w:right="142"/>
        <w:jc w:val="both"/>
        <w:rPr>
          <w:rFonts w:asciiTheme="minorHAnsi" w:eastAsia="Calibri Light" w:hAnsiTheme="minorHAnsi" w:cstheme="minorHAnsi"/>
          <w:b/>
          <w:bCs/>
          <w:color w:val="000000" w:themeColor="text1"/>
          <w:sz w:val="22"/>
          <w:szCs w:val="22"/>
        </w:rPr>
      </w:pPr>
    </w:p>
    <w:p w14:paraId="466323A3" w14:textId="4C26DB95"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A276E0" w:rsidRPr="000E0E9F">
        <w:rPr>
          <w:rFonts w:asciiTheme="minorHAnsi" w:eastAsia="Calibri Light" w:hAnsiTheme="minorHAnsi" w:cstheme="minorHAnsi"/>
          <w:b/>
          <w:bCs/>
          <w:color w:val="000000" w:themeColor="text1"/>
          <w:sz w:val="22"/>
          <w:szCs w:val="22"/>
        </w:rPr>
        <w:t xml:space="preserve"> 3</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En aras de aportar al desarrollo sostenible en lo referente a energías alternativas, el diseño curricular “</w:t>
      </w:r>
      <w:r w:rsidRPr="000E0E9F">
        <w:rPr>
          <w:rFonts w:asciiTheme="minorHAnsi" w:eastAsia="Calibri Light" w:hAnsiTheme="minorHAnsi" w:cstheme="minorHAnsi"/>
          <w:i/>
          <w:iCs/>
          <w:color w:val="000000" w:themeColor="text1"/>
          <w:sz w:val="22"/>
          <w:szCs w:val="22"/>
        </w:rPr>
        <w:t>Montaje de sistemas solares fotovoltaicos básicos</w:t>
      </w:r>
      <w:r w:rsidRPr="000E0E9F">
        <w:rPr>
          <w:rFonts w:asciiTheme="minorHAnsi" w:eastAsia="Calibri Light" w:hAnsiTheme="minorHAnsi" w:cstheme="minorHAnsi"/>
          <w:color w:val="000000" w:themeColor="text1"/>
          <w:sz w:val="22"/>
          <w:szCs w:val="22"/>
        </w:rPr>
        <w:t>”, entregará materiales de formación por valor de $3.500.000, independientemente de la línea de atención en la que se utilice y serán destinados para la compra del kit básico para el montaje de una unidad de energía solar.</w:t>
      </w:r>
    </w:p>
    <w:p w14:paraId="65385E5F" w14:textId="77777777" w:rsidR="00C20E25" w:rsidRPr="000E0E9F" w:rsidRDefault="00C20E25" w:rsidP="00E1039F">
      <w:pPr>
        <w:ind w:right="142"/>
        <w:jc w:val="both"/>
        <w:rPr>
          <w:rFonts w:asciiTheme="minorHAnsi" w:eastAsia="Calibri Light" w:hAnsiTheme="minorHAnsi" w:cstheme="minorHAnsi"/>
          <w:b/>
          <w:bCs/>
          <w:color w:val="000000" w:themeColor="text1"/>
          <w:sz w:val="22"/>
          <w:szCs w:val="22"/>
        </w:rPr>
      </w:pPr>
    </w:p>
    <w:p w14:paraId="645B0B17" w14:textId="47D36DDB" w:rsidR="00E1039F" w:rsidRPr="000E0E9F" w:rsidRDefault="00E1039F" w:rsidP="00C20E25">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C20E25" w:rsidRPr="000E0E9F">
        <w:rPr>
          <w:rFonts w:asciiTheme="minorHAnsi" w:eastAsia="Calibri Light" w:hAnsiTheme="minorHAnsi" w:cstheme="minorHAnsi"/>
          <w:b/>
          <w:bCs/>
          <w:color w:val="000000" w:themeColor="text1"/>
          <w:sz w:val="22"/>
          <w:szCs w:val="22"/>
        </w:rPr>
        <w:t xml:space="preserve"> 4</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Para la contratación de los materiales de formación se recomienda que se haga bajo el modelo</w:t>
      </w:r>
      <w:r w:rsidR="00513617" w:rsidRPr="000E0E9F">
        <w:rPr>
          <w:rFonts w:asciiTheme="minorHAnsi" w:eastAsia="Calibri Light" w:hAnsiTheme="minorHAnsi" w:cstheme="minorHAnsi"/>
          <w:color w:val="000000" w:themeColor="text1"/>
          <w:sz w:val="22"/>
          <w:szCs w:val="22"/>
        </w:rPr>
        <w:t xml:space="preserve"> c</w:t>
      </w:r>
      <w:r w:rsidRPr="000E0E9F">
        <w:rPr>
          <w:rFonts w:asciiTheme="minorHAnsi" w:eastAsia="Calibri Light" w:hAnsiTheme="minorHAnsi" w:cstheme="minorHAnsi"/>
          <w:color w:val="000000" w:themeColor="text1"/>
          <w:sz w:val="22"/>
          <w:szCs w:val="22"/>
        </w:rPr>
        <w:t>ontratación a precios unitarios y monto agotable, para lo cual</w:t>
      </w:r>
      <w:r w:rsidR="00513617" w:rsidRPr="000E0E9F">
        <w:rPr>
          <w:rFonts w:asciiTheme="minorHAnsi" w:eastAsia="Calibri Light" w:hAnsiTheme="minorHAnsi" w:cstheme="minorHAnsi"/>
          <w:color w:val="000000" w:themeColor="text1"/>
          <w:sz w:val="22"/>
          <w:szCs w:val="22"/>
        </w:rPr>
        <w:t xml:space="preserve"> </w:t>
      </w:r>
      <w:r w:rsidRPr="000E0E9F">
        <w:rPr>
          <w:rFonts w:asciiTheme="minorHAnsi" w:eastAsia="Calibri Light" w:hAnsiTheme="minorHAnsi" w:cstheme="minorHAnsi"/>
          <w:color w:val="000000" w:themeColor="text1"/>
          <w:sz w:val="22"/>
          <w:szCs w:val="22"/>
        </w:rPr>
        <w:t xml:space="preserve">indistintamente de la modalidad de selección, la Entidad deberá señalar desde el momento mismo de la estructuración del proceso si la adjudicación se hará por el valor de la oferta del adjudicatario o por el total de presupuesto estimado, el cual se agotará conforme al valor de los ítems ofertados de acuerdo a las cantidades que se requieran durante la ejecución del contrato, lo que permite realizar compras y entregas de materiales para la formación a aprendices en concordancia con los valores establecidos en el ítem anterior, evitando así la centralización de recursos por este concepto. </w:t>
      </w:r>
      <w:r w:rsidR="00C20E25" w:rsidRPr="000E0E9F">
        <w:rPr>
          <w:rFonts w:asciiTheme="minorHAnsi" w:eastAsiaTheme="majorEastAsia" w:hAnsiTheme="minorHAnsi" w:cstheme="minorHAnsi"/>
          <w:color w:val="000000" w:themeColor="text1"/>
          <w:sz w:val="22"/>
          <w:szCs w:val="22"/>
        </w:rPr>
        <w:t>Se recuerda que la ordenación del gasto y respectivo trámite contractual se encuentra delegada según normatividad vigente del SENA.</w:t>
      </w:r>
    </w:p>
    <w:p w14:paraId="13C55A42"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152454D8" w14:textId="77777777" w:rsidR="00E1039F" w:rsidRPr="000E0E9F" w:rsidRDefault="00E1039F" w:rsidP="00EE0E30">
      <w:pPr>
        <w:pStyle w:val="Prrafodelista"/>
        <w:numPr>
          <w:ilvl w:val="0"/>
          <w:numId w:val="5"/>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u w:val="single"/>
          <w:lang w:val="es-CO"/>
        </w:rPr>
        <w:t xml:space="preserve">Evaluación de Impacto </w:t>
      </w:r>
    </w:p>
    <w:p w14:paraId="2DD7A528" w14:textId="2315D927" w:rsidR="00E1039F" w:rsidRDefault="00E1039F" w:rsidP="00C20E25">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Para el 2021 se realizará una evaluación de impacto a nivel nacional del programa SER, con el propósito de identificar el nivel de impacto </w:t>
      </w:r>
      <w:r w:rsidR="00673FAB" w:rsidRPr="000E0E9F">
        <w:rPr>
          <w:rFonts w:asciiTheme="minorHAnsi" w:eastAsia="Calibri Light" w:hAnsiTheme="minorHAnsi" w:cstheme="minorHAnsi"/>
          <w:color w:val="000000" w:themeColor="text1"/>
          <w:sz w:val="22"/>
          <w:szCs w:val="22"/>
        </w:rPr>
        <w:t>socioeconómico</w:t>
      </w:r>
      <w:r w:rsidRPr="000E0E9F">
        <w:rPr>
          <w:rFonts w:asciiTheme="minorHAnsi" w:eastAsia="Calibri Light" w:hAnsiTheme="minorHAnsi" w:cstheme="minorHAnsi"/>
          <w:color w:val="000000" w:themeColor="text1"/>
          <w:sz w:val="22"/>
          <w:szCs w:val="22"/>
        </w:rPr>
        <w:t xml:space="preserve"> del programa, analizar sus fortalezas y debilidades y a partir de ello, establecer un plan de mejora. </w:t>
      </w:r>
    </w:p>
    <w:p w14:paraId="18386FC8" w14:textId="4825117D" w:rsidR="00582B05" w:rsidRDefault="00582B05" w:rsidP="00C20E25">
      <w:pPr>
        <w:jc w:val="both"/>
        <w:rPr>
          <w:rFonts w:asciiTheme="minorHAnsi" w:eastAsia="Calibri Light" w:hAnsiTheme="minorHAnsi" w:cstheme="minorHAnsi"/>
          <w:color w:val="000000" w:themeColor="text1"/>
          <w:sz w:val="22"/>
          <w:szCs w:val="22"/>
        </w:rPr>
      </w:pPr>
    </w:p>
    <w:p w14:paraId="511CCD56" w14:textId="58FE4FC8" w:rsidR="00582B05" w:rsidRDefault="00582B05" w:rsidP="00C20E25">
      <w:pPr>
        <w:jc w:val="both"/>
        <w:rPr>
          <w:rFonts w:asciiTheme="minorHAnsi" w:eastAsia="Calibri Light" w:hAnsiTheme="minorHAnsi" w:cstheme="minorHAnsi"/>
          <w:color w:val="000000" w:themeColor="text1"/>
          <w:sz w:val="22"/>
          <w:szCs w:val="22"/>
        </w:rPr>
      </w:pPr>
    </w:p>
    <w:p w14:paraId="2F4788F1" w14:textId="77777777" w:rsidR="00582B05" w:rsidRPr="000E0E9F" w:rsidRDefault="00582B05" w:rsidP="00C20E25">
      <w:pPr>
        <w:jc w:val="both"/>
        <w:rPr>
          <w:rFonts w:asciiTheme="minorHAnsi" w:eastAsia="Calibri Light" w:hAnsiTheme="minorHAnsi" w:cstheme="minorHAnsi"/>
          <w:color w:val="000000" w:themeColor="text1"/>
          <w:sz w:val="22"/>
          <w:szCs w:val="22"/>
        </w:rPr>
      </w:pPr>
    </w:p>
    <w:p w14:paraId="44E7BC55" w14:textId="77777777" w:rsidR="00E1039F" w:rsidRPr="000E0E9F" w:rsidRDefault="00E1039F" w:rsidP="00E1039F">
      <w:pPr>
        <w:rPr>
          <w:rFonts w:asciiTheme="minorHAnsi" w:eastAsia="Calibri Light" w:hAnsiTheme="minorHAnsi" w:cstheme="minorHAnsi"/>
          <w:b/>
          <w:bCs/>
          <w:color w:val="000000" w:themeColor="text1"/>
          <w:sz w:val="22"/>
          <w:szCs w:val="22"/>
        </w:rPr>
      </w:pPr>
    </w:p>
    <w:p w14:paraId="0930E9B1" w14:textId="63A0C117" w:rsidR="00E1039F" w:rsidRPr="000E0E9F" w:rsidRDefault="00E1039F" w:rsidP="00E1039F">
      <w:pP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lastRenderedPageBreak/>
        <w:t>5.1.4. Equipo de trabajo</w:t>
      </w:r>
    </w:p>
    <w:p w14:paraId="291C7A81" w14:textId="77777777" w:rsidR="001A4769" w:rsidRPr="000E0E9F" w:rsidRDefault="001A4769" w:rsidP="00E1039F">
      <w:pPr>
        <w:rPr>
          <w:rFonts w:asciiTheme="minorHAnsi" w:eastAsia="Calibri Light" w:hAnsiTheme="minorHAnsi" w:cstheme="minorHAnsi"/>
          <w:b/>
          <w:bCs/>
          <w:color w:val="000000" w:themeColor="text1"/>
          <w:sz w:val="22"/>
          <w:szCs w:val="22"/>
        </w:rPr>
      </w:pPr>
    </w:p>
    <w:p w14:paraId="3481D27D" w14:textId="7E6DE68A"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Gestión de los servicios personales asignados </w:t>
      </w:r>
      <w:r w:rsidR="0038604C">
        <w:rPr>
          <w:rFonts w:asciiTheme="minorHAnsi" w:eastAsia="Calibri Light" w:hAnsiTheme="minorHAnsi" w:cstheme="minorHAnsi"/>
          <w:color w:val="000000" w:themeColor="text1"/>
          <w:sz w:val="22"/>
          <w:szCs w:val="22"/>
        </w:rPr>
        <w:t>de acuerdo con el anexo SPI en apertura presupuestal</w:t>
      </w:r>
      <w:r w:rsidR="0038604C" w:rsidRPr="000E0E9F">
        <w:rPr>
          <w:rFonts w:asciiTheme="minorHAnsi" w:eastAsia="Calibri Light" w:hAnsiTheme="minorHAnsi" w:cstheme="minorHAnsi"/>
          <w:color w:val="000000" w:themeColor="text1"/>
          <w:sz w:val="22"/>
          <w:szCs w:val="22"/>
        </w:rPr>
        <w:t xml:space="preserve"> </w:t>
      </w:r>
      <w:r w:rsidRPr="000E0E9F">
        <w:rPr>
          <w:rFonts w:asciiTheme="minorHAnsi" w:eastAsia="Calibri Light" w:hAnsiTheme="minorHAnsi" w:cstheme="minorHAnsi"/>
          <w:color w:val="000000" w:themeColor="text1"/>
          <w:sz w:val="22"/>
          <w:szCs w:val="22"/>
        </w:rPr>
        <w:t xml:space="preserve">a cada centro de formación y despacho regional para la ejecución y articulación del programa respectivamente. El equipo del programa SER está constituido por los siguientes niveles de operación: </w:t>
      </w:r>
    </w:p>
    <w:p w14:paraId="0EA49BE1" w14:textId="77777777" w:rsidR="001A4769" w:rsidRPr="000E0E9F" w:rsidRDefault="001A4769" w:rsidP="00E1039F">
      <w:pPr>
        <w:ind w:right="142"/>
        <w:jc w:val="both"/>
        <w:rPr>
          <w:rFonts w:asciiTheme="minorHAnsi" w:eastAsia="Calibri Light" w:hAnsiTheme="minorHAnsi" w:cstheme="minorHAnsi"/>
          <w:color w:val="000000" w:themeColor="text1"/>
          <w:sz w:val="22"/>
          <w:szCs w:val="22"/>
        </w:rPr>
      </w:pPr>
    </w:p>
    <w:p w14:paraId="7374DF2C" w14:textId="77777777" w:rsidR="00E1039F" w:rsidRPr="000E0E9F" w:rsidRDefault="00E1039F" w:rsidP="00E1039F">
      <w:pPr>
        <w:ind w:right="142"/>
        <w:jc w:val="both"/>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Servicios Personales Equipo de apoyo SER: </w:t>
      </w:r>
    </w:p>
    <w:p w14:paraId="2C4A3A94" w14:textId="77777777" w:rsidR="00C20E25" w:rsidRPr="000E0E9F" w:rsidRDefault="00C20E25" w:rsidP="00E1039F">
      <w:pPr>
        <w:ind w:right="142"/>
        <w:jc w:val="both"/>
        <w:rPr>
          <w:rFonts w:asciiTheme="minorHAnsi" w:eastAsia="Calibri Light" w:hAnsiTheme="minorHAnsi" w:cstheme="minorHAnsi"/>
          <w:color w:val="000000" w:themeColor="text1"/>
          <w:sz w:val="22"/>
          <w:szCs w:val="22"/>
        </w:rPr>
      </w:pPr>
    </w:p>
    <w:p w14:paraId="65A28C0D" w14:textId="4E965388" w:rsidR="00E1039F" w:rsidRPr="000E0E9F" w:rsidRDefault="00E1039F" w:rsidP="00EE0E30">
      <w:pPr>
        <w:numPr>
          <w:ilvl w:val="0"/>
          <w:numId w:val="3"/>
        </w:numPr>
        <w:ind w:left="1134"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9 </w:t>
      </w:r>
      <w:r w:rsidR="00673FAB" w:rsidRPr="000E0E9F">
        <w:rPr>
          <w:rFonts w:asciiTheme="minorHAnsi" w:eastAsia="Calibri Light" w:hAnsiTheme="minorHAnsi" w:cstheme="minorHAnsi"/>
          <w:b/>
          <w:bCs/>
          <w:color w:val="000000" w:themeColor="text1"/>
          <w:sz w:val="22"/>
          <w:szCs w:val="22"/>
        </w:rPr>
        <w:t>dinamizadores</w:t>
      </w:r>
      <w:r w:rsidRPr="000E0E9F">
        <w:rPr>
          <w:rFonts w:asciiTheme="minorHAnsi" w:eastAsia="Calibri Light" w:hAnsiTheme="minorHAnsi" w:cstheme="minorHAnsi"/>
          <w:b/>
          <w:bCs/>
          <w:color w:val="000000" w:themeColor="text1"/>
          <w:sz w:val="22"/>
          <w:szCs w:val="22"/>
        </w:rPr>
        <w:t xml:space="preserve"> Rurales Regionales SER (antes Profesionales de Apoyo Regional):</w:t>
      </w:r>
      <w:r w:rsidRPr="000E0E9F">
        <w:rPr>
          <w:rFonts w:asciiTheme="minorHAnsi" w:eastAsia="Calibri Light" w:hAnsiTheme="minorHAnsi" w:cstheme="minorHAnsi"/>
          <w:color w:val="000000" w:themeColor="text1"/>
          <w:sz w:val="22"/>
          <w:szCs w:val="22"/>
        </w:rPr>
        <w:t xml:space="preserve"> cuyo propósito principal será el lograr la articulación regional del Programa con el ecosistema de emprendimiento rural a nivel departamental y nacional.  Honorarios mes </w:t>
      </w:r>
      <w:r w:rsidRPr="000E0E9F">
        <w:rPr>
          <w:rFonts w:asciiTheme="minorHAnsi" w:eastAsia="Calibri Light" w:hAnsiTheme="minorHAnsi" w:cstheme="minorHAnsi"/>
          <w:b/>
          <w:bCs/>
          <w:color w:val="000000" w:themeColor="text1"/>
          <w:sz w:val="22"/>
          <w:szCs w:val="22"/>
        </w:rPr>
        <w:t xml:space="preserve">$ 4.500.000 </w:t>
      </w:r>
      <w:r w:rsidRPr="000E0E9F">
        <w:rPr>
          <w:rFonts w:asciiTheme="minorHAnsi" w:eastAsia="Calibri Light" w:hAnsiTheme="minorHAnsi" w:cstheme="minorHAnsi"/>
          <w:color w:val="000000" w:themeColor="text1"/>
          <w:sz w:val="22"/>
          <w:szCs w:val="22"/>
        </w:rPr>
        <w:t>por 11 meses.</w:t>
      </w:r>
    </w:p>
    <w:p w14:paraId="27E3AC4F" w14:textId="7F72B0FD" w:rsidR="00E1039F" w:rsidRPr="000E0E9F" w:rsidRDefault="00E1039F" w:rsidP="00EE0E30">
      <w:pPr>
        <w:numPr>
          <w:ilvl w:val="0"/>
          <w:numId w:val="3"/>
        </w:numPr>
        <w:ind w:left="1134"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61 </w:t>
      </w:r>
      <w:r w:rsidR="00673FAB" w:rsidRPr="000E0E9F">
        <w:rPr>
          <w:rFonts w:asciiTheme="minorHAnsi" w:eastAsia="Calibri Light" w:hAnsiTheme="minorHAnsi" w:cstheme="minorHAnsi"/>
          <w:b/>
          <w:bCs/>
          <w:color w:val="000000" w:themeColor="text1"/>
          <w:sz w:val="22"/>
          <w:szCs w:val="22"/>
        </w:rPr>
        <w:t>dinamizadores</w:t>
      </w:r>
      <w:r w:rsidRPr="000E0E9F">
        <w:rPr>
          <w:rFonts w:asciiTheme="minorHAnsi" w:eastAsia="Calibri Light" w:hAnsiTheme="minorHAnsi" w:cstheme="minorHAnsi"/>
          <w:b/>
          <w:bCs/>
          <w:color w:val="000000" w:themeColor="text1"/>
          <w:sz w:val="22"/>
          <w:szCs w:val="22"/>
        </w:rPr>
        <w:t xml:space="preserve"> Rurales de Centro SER (antes Profesionales Misionales de Centro):</w:t>
      </w:r>
      <w:r w:rsidRPr="000E0E9F">
        <w:rPr>
          <w:rFonts w:asciiTheme="minorHAnsi" w:eastAsia="Calibri Light" w:hAnsiTheme="minorHAnsi" w:cstheme="minorHAnsi"/>
          <w:color w:val="000000" w:themeColor="text1"/>
          <w:sz w:val="22"/>
          <w:szCs w:val="22"/>
        </w:rPr>
        <w:t xml:space="preserve"> con el propósito principal de apoyar al centro de formación en la planeación, ejecución y seguimiento a las acciones del Programa SER.   Honorarios mes $</w:t>
      </w:r>
      <w:r w:rsidRPr="000E0E9F">
        <w:rPr>
          <w:rFonts w:asciiTheme="minorHAnsi" w:eastAsia="Calibri Light" w:hAnsiTheme="minorHAnsi" w:cstheme="minorHAnsi"/>
          <w:b/>
          <w:bCs/>
          <w:color w:val="000000" w:themeColor="text1"/>
          <w:sz w:val="22"/>
          <w:szCs w:val="22"/>
        </w:rPr>
        <w:t xml:space="preserve"> 4.300.000</w:t>
      </w:r>
      <w:r w:rsidRPr="000E0E9F">
        <w:rPr>
          <w:rFonts w:asciiTheme="minorHAnsi" w:eastAsia="Calibri Light" w:hAnsiTheme="minorHAnsi" w:cstheme="minorHAnsi"/>
          <w:color w:val="000000" w:themeColor="text1"/>
          <w:sz w:val="22"/>
          <w:szCs w:val="22"/>
        </w:rPr>
        <w:t xml:space="preserve"> por 11 meses</w:t>
      </w:r>
    </w:p>
    <w:p w14:paraId="64562784" w14:textId="77777777" w:rsidR="00E1039F" w:rsidRPr="000E0E9F" w:rsidRDefault="00E1039F" w:rsidP="00EE0E30">
      <w:pPr>
        <w:numPr>
          <w:ilvl w:val="0"/>
          <w:numId w:val="3"/>
        </w:numPr>
        <w:ind w:left="1134"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92 dinamizadores de Emprendimiento Rural SER (antes Gestores Junior Rural):  </w:t>
      </w:r>
      <w:r w:rsidRPr="000E0E9F">
        <w:rPr>
          <w:rFonts w:asciiTheme="minorHAnsi" w:eastAsia="Calibri Light" w:hAnsiTheme="minorHAnsi" w:cstheme="minorHAnsi"/>
          <w:color w:val="000000" w:themeColor="text1"/>
          <w:sz w:val="22"/>
          <w:szCs w:val="22"/>
        </w:rPr>
        <w:t>con el propósito principal</w:t>
      </w:r>
      <w:r w:rsidRPr="000E0E9F">
        <w:rPr>
          <w:rFonts w:asciiTheme="minorHAnsi" w:eastAsia="Calibri Light" w:hAnsiTheme="minorHAnsi" w:cstheme="minorHAnsi"/>
          <w:b/>
          <w:bCs/>
          <w:color w:val="000000" w:themeColor="text1"/>
          <w:sz w:val="22"/>
          <w:szCs w:val="22"/>
        </w:rPr>
        <w:t xml:space="preserve"> </w:t>
      </w:r>
      <w:r w:rsidRPr="000E0E9F">
        <w:rPr>
          <w:rFonts w:asciiTheme="minorHAnsi" w:eastAsia="Calibri Light" w:hAnsiTheme="minorHAnsi" w:cstheme="minorHAnsi"/>
          <w:color w:val="000000" w:themeColor="text1"/>
          <w:sz w:val="22"/>
          <w:szCs w:val="22"/>
        </w:rPr>
        <w:t xml:space="preserve">de realizar asesoría presencial y a distancia a Unidades productivas SER y/o emprendimientos externos.  La contratación de estos profesionales corresponde al ciclo de servicio establecido por la coordinación nacional de emprendimiento, por tanto, su contratación no podrá exceder el febrero 1 de 2021 y como plazo máximo 10 meses, 8 meses, 5 meses según la meta y las horas de asesoría máximas asignadas para cada unidad productiva (50 h). Son los encargados de las acciones de fortalecimiento empresarial a Unidades Productivas o emprendimientos externos. Honorarios mes </w:t>
      </w:r>
      <w:r w:rsidRPr="000E0E9F">
        <w:rPr>
          <w:rFonts w:asciiTheme="minorHAnsi" w:eastAsia="Calibri Light" w:hAnsiTheme="minorHAnsi" w:cstheme="minorHAnsi"/>
          <w:b/>
          <w:bCs/>
          <w:color w:val="000000" w:themeColor="text1"/>
          <w:sz w:val="22"/>
          <w:szCs w:val="22"/>
        </w:rPr>
        <w:t xml:space="preserve">$4.000.000 mes. </w:t>
      </w:r>
    </w:p>
    <w:p w14:paraId="5836E478"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4CE7B08D" w14:textId="0EF84AFE"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B500B3" w:rsidRPr="000E0E9F">
        <w:rPr>
          <w:rFonts w:asciiTheme="minorHAnsi" w:eastAsia="Calibri Light" w:hAnsiTheme="minorHAnsi" w:cstheme="minorHAnsi"/>
          <w:b/>
          <w:bCs/>
          <w:color w:val="000000" w:themeColor="text1"/>
          <w:sz w:val="22"/>
          <w:szCs w:val="22"/>
        </w:rPr>
        <w:t xml:space="preserve"> 1</w:t>
      </w:r>
      <w:r w:rsidRPr="000E0E9F">
        <w:rPr>
          <w:rFonts w:asciiTheme="minorHAnsi" w:eastAsia="Calibri Light" w:hAnsiTheme="minorHAnsi" w:cstheme="minorHAnsi"/>
          <w:color w:val="000000" w:themeColor="text1"/>
          <w:sz w:val="22"/>
          <w:szCs w:val="22"/>
        </w:rPr>
        <w:t xml:space="preserve">: El proceso de fortalecimiento a unidades productivas rurales obedece a 2 ciclos definidos claramente en la Guía de Ejecución del Programa SER </w:t>
      </w:r>
      <w:r w:rsidRPr="000E0E9F">
        <w:rPr>
          <w:rFonts w:asciiTheme="minorHAnsi" w:eastAsia="Calibri Light" w:hAnsiTheme="minorHAnsi" w:cstheme="minorHAnsi"/>
          <w:b/>
          <w:bCs/>
          <w:color w:val="000000" w:themeColor="text1"/>
          <w:sz w:val="22"/>
          <w:szCs w:val="22"/>
        </w:rPr>
        <w:t>Ciclo 1</w:t>
      </w:r>
      <w:r w:rsidRPr="000E0E9F">
        <w:rPr>
          <w:rFonts w:asciiTheme="minorHAnsi" w:eastAsia="Calibri Light" w:hAnsiTheme="minorHAnsi" w:cstheme="minorHAnsi"/>
          <w:color w:val="000000" w:themeColor="text1"/>
          <w:sz w:val="22"/>
          <w:szCs w:val="22"/>
        </w:rPr>
        <w:t xml:space="preserve">: febrero 1 a junio 30, </w:t>
      </w:r>
      <w:r w:rsidRPr="000E0E9F">
        <w:rPr>
          <w:rFonts w:asciiTheme="minorHAnsi" w:eastAsia="Calibri Light" w:hAnsiTheme="minorHAnsi" w:cstheme="minorHAnsi"/>
          <w:b/>
          <w:bCs/>
          <w:color w:val="000000" w:themeColor="text1"/>
          <w:sz w:val="22"/>
          <w:szCs w:val="22"/>
        </w:rPr>
        <w:t>Ciclo 2</w:t>
      </w:r>
      <w:r w:rsidRPr="000E0E9F">
        <w:rPr>
          <w:rFonts w:asciiTheme="minorHAnsi" w:eastAsia="Calibri Light" w:hAnsiTheme="minorHAnsi" w:cstheme="minorHAnsi"/>
          <w:color w:val="000000" w:themeColor="text1"/>
          <w:sz w:val="22"/>
          <w:szCs w:val="22"/>
        </w:rPr>
        <w:t xml:space="preserve"> Julio 1 a noviembre 30 con excepción de los casos donde el dinamizador está contratado por 8 meses; por tanto, los procesos contractuales de servicios personales deben alinearse en tiempo a estos ciclos de atención de lo contrario </w:t>
      </w:r>
      <w:r w:rsidRPr="000E0E9F">
        <w:rPr>
          <w:rFonts w:asciiTheme="minorHAnsi" w:eastAsia="Calibri Light" w:hAnsiTheme="minorHAnsi" w:cstheme="minorHAnsi"/>
          <w:b/>
          <w:bCs/>
          <w:color w:val="000000" w:themeColor="text1"/>
          <w:sz w:val="22"/>
          <w:szCs w:val="22"/>
        </w:rPr>
        <w:t>el recurso será centralizado para la respectiva contratación desde el nivel central</w:t>
      </w:r>
      <w:r w:rsidRPr="000E0E9F">
        <w:rPr>
          <w:rFonts w:asciiTheme="minorHAnsi" w:eastAsia="Calibri Light" w:hAnsiTheme="minorHAnsi" w:cstheme="minorHAnsi"/>
          <w:color w:val="000000" w:themeColor="text1"/>
          <w:sz w:val="22"/>
          <w:szCs w:val="22"/>
        </w:rPr>
        <w:t xml:space="preserve"> </w:t>
      </w:r>
      <w:r w:rsidR="001A4769" w:rsidRPr="000E0E9F">
        <w:rPr>
          <w:rFonts w:asciiTheme="minorHAnsi" w:eastAsia="Calibri Light" w:hAnsiTheme="minorHAnsi" w:cstheme="minorHAnsi"/>
          <w:color w:val="000000" w:themeColor="text1"/>
          <w:sz w:val="22"/>
          <w:szCs w:val="22"/>
        </w:rPr>
        <w:t>.</w:t>
      </w:r>
    </w:p>
    <w:p w14:paraId="502C6FAE" w14:textId="77777777" w:rsidR="001A4769" w:rsidRPr="000E0E9F" w:rsidRDefault="001A4769" w:rsidP="00E1039F">
      <w:pPr>
        <w:ind w:right="142"/>
        <w:jc w:val="both"/>
        <w:rPr>
          <w:rFonts w:asciiTheme="minorHAnsi" w:eastAsia="Calibri Light" w:hAnsiTheme="minorHAnsi" w:cstheme="minorHAnsi"/>
          <w:color w:val="000000" w:themeColor="text1"/>
          <w:sz w:val="22"/>
          <w:szCs w:val="22"/>
        </w:rPr>
      </w:pPr>
    </w:p>
    <w:p w14:paraId="6F6CECB5" w14:textId="66619A0F"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B500B3" w:rsidRPr="000E0E9F">
        <w:rPr>
          <w:rFonts w:asciiTheme="minorHAnsi" w:eastAsia="Calibri Light" w:hAnsiTheme="minorHAnsi" w:cstheme="minorHAnsi"/>
          <w:b/>
          <w:bCs/>
          <w:color w:val="000000" w:themeColor="text1"/>
          <w:sz w:val="22"/>
          <w:szCs w:val="22"/>
        </w:rPr>
        <w:t xml:space="preserve"> 2</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Cualquier modificación de perfil y honorarios </w:t>
      </w:r>
      <w:r w:rsidRPr="000E0E9F">
        <w:rPr>
          <w:rFonts w:asciiTheme="minorHAnsi" w:eastAsia="Calibri Light" w:hAnsiTheme="minorHAnsi" w:cstheme="minorHAnsi"/>
          <w:b/>
          <w:bCs/>
          <w:color w:val="000000" w:themeColor="text1"/>
          <w:sz w:val="22"/>
          <w:szCs w:val="22"/>
        </w:rPr>
        <w:t>deberá ser autorizada por la Dirección de Empleo y Trabajo</w:t>
      </w:r>
      <w:r w:rsidRPr="000E0E9F">
        <w:rPr>
          <w:rFonts w:asciiTheme="minorHAnsi" w:eastAsia="Calibri Light" w:hAnsiTheme="minorHAnsi" w:cstheme="minorHAnsi"/>
          <w:color w:val="000000" w:themeColor="text1"/>
          <w:sz w:val="22"/>
          <w:szCs w:val="22"/>
        </w:rPr>
        <w:t xml:space="preserve"> de forma previa a la realización del proceso de contratación.</w:t>
      </w:r>
    </w:p>
    <w:p w14:paraId="53E045BE" w14:textId="77777777" w:rsidR="001A4769" w:rsidRPr="000E0E9F" w:rsidRDefault="001A4769" w:rsidP="00E1039F">
      <w:pPr>
        <w:ind w:right="142"/>
        <w:jc w:val="both"/>
        <w:rPr>
          <w:rFonts w:asciiTheme="minorHAnsi" w:eastAsia="Calibri Light" w:hAnsiTheme="minorHAnsi" w:cstheme="minorHAnsi"/>
          <w:color w:val="000000" w:themeColor="text1"/>
          <w:sz w:val="22"/>
          <w:szCs w:val="22"/>
        </w:rPr>
      </w:pPr>
    </w:p>
    <w:p w14:paraId="40C1D3A4" w14:textId="49602819"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b/>
          <w:bCs/>
          <w:color w:val="000000" w:themeColor="text1"/>
          <w:sz w:val="22"/>
          <w:szCs w:val="22"/>
        </w:rPr>
        <w:t>Nota</w:t>
      </w:r>
      <w:r w:rsidR="00B500B3" w:rsidRPr="000E0E9F">
        <w:rPr>
          <w:rFonts w:asciiTheme="minorHAnsi" w:eastAsia="Calibri Light" w:hAnsiTheme="minorHAnsi" w:cstheme="minorHAnsi"/>
          <w:b/>
          <w:bCs/>
          <w:color w:val="000000" w:themeColor="text1"/>
          <w:sz w:val="22"/>
          <w:szCs w:val="22"/>
        </w:rPr>
        <w:t xml:space="preserve"> 3</w:t>
      </w:r>
      <w:r w:rsidRPr="000E0E9F">
        <w:rPr>
          <w:rFonts w:asciiTheme="minorHAnsi" w:eastAsia="Calibri Light" w:hAnsiTheme="minorHAnsi" w:cstheme="minorHAnsi"/>
          <w:b/>
          <w:bCs/>
          <w:color w:val="000000" w:themeColor="text1"/>
          <w:sz w:val="22"/>
          <w:szCs w:val="22"/>
        </w:rPr>
        <w:t>:</w:t>
      </w:r>
      <w:r w:rsidRPr="000E0E9F">
        <w:rPr>
          <w:rFonts w:asciiTheme="minorHAnsi" w:eastAsia="Calibri Light" w:hAnsiTheme="minorHAnsi" w:cstheme="minorHAnsi"/>
          <w:color w:val="000000" w:themeColor="text1"/>
          <w:sz w:val="22"/>
          <w:szCs w:val="22"/>
        </w:rPr>
        <w:t xml:space="preserve"> En el caso que la contratación no se de en los tiempos establecidos y se presenten saldos de contratación estos </w:t>
      </w:r>
      <w:r w:rsidRPr="000E0E9F">
        <w:rPr>
          <w:rFonts w:asciiTheme="minorHAnsi" w:eastAsia="Calibri Light" w:hAnsiTheme="minorHAnsi" w:cstheme="minorHAnsi"/>
          <w:b/>
          <w:bCs/>
          <w:color w:val="000000" w:themeColor="text1"/>
          <w:sz w:val="22"/>
          <w:szCs w:val="22"/>
        </w:rPr>
        <w:t>deberán ser centralizados una vez se finalicen los procesos</w:t>
      </w:r>
      <w:r w:rsidRPr="000E0E9F">
        <w:rPr>
          <w:rFonts w:asciiTheme="minorHAnsi" w:eastAsia="Calibri Light" w:hAnsiTheme="minorHAnsi" w:cstheme="minorHAnsi"/>
          <w:color w:val="000000" w:themeColor="text1"/>
          <w:sz w:val="22"/>
          <w:szCs w:val="22"/>
        </w:rPr>
        <w:t>, no podrá destinarse el recurso a contratación de perfiles o roles no autorizados en los anexos de servicios personales indirectos que hacen parte de la resolución de apertura.</w:t>
      </w:r>
    </w:p>
    <w:p w14:paraId="0197FE7B" w14:textId="77777777" w:rsidR="001A4769" w:rsidRPr="000E0E9F" w:rsidRDefault="001A4769" w:rsidP="00E1039F">
      <w:pPr>
        <w:ind w:right="142"/>
        <w:jc w:val="both"/>
        <w:rPr>
          <w:rFonts w:asciiTheme="minorHAnsi" w:eastAsia="Calibri Light" w:hAnsiTheme="minorHAnsi" w:cstheme="minorHAnsi"/>
          <w:color w:val="000000" w:themeColor="text1"/>
          <w:sz w:val="22"/>
          <w:szCs w:val="22"/>
        </w:rPr>
      </w:pPr>
    </w:p>
    <w:p w14:paraId="08EF25CC" w14:textId="77777777" w:rsidR="00B500B3" w:rsidRPr="000E0E9F" w:rsidRDefault="00E1039F" w:rsidP="00B500B3">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La contratación será de autonomía y responsabilidad única del subdirector de Centro en el caso de Dinamizador Rural de Centro y Dinamizador de Emprendimiento Rural y del Director Regional en el caso de Dinamizador Rural Regional en cumplimiento de los lineamientos de la Dirección de Empleo </w:t>
      </w:r>
      <w:r w:rsidRPr="000E0E9F">
        <w:rPr>
          <w:rFonts w:asciiTheme="minorHAnsi" w:eastAsia="Calibri Light" w:hAnsiTheme="minorHAnsi" w:cstheme="minorHAnsi"/>
          <w:color w:val="000000" w:themeColor="text1"/>
          <w:sz w:val="22"/>
          <w:szCs w:val="22"/>
        </w:rPr>
        <w:lastRenderedPageBreak/>
        <w:t xml:space="preserve">y Trabajo y la Secretaria General la contratación deberá ceñirse a los perfiles indicados por la Coordinación Nacional de Emprendimiento. </w:t>
      </w:r>
      <w:r w:rsidR="00B500B3" w:rsidRPr="000E0E9F">
        <w:rPr>
          <w:rFonts w:asciiTheme="minorHAnsi" w:eastAsiaTheme="majorEastAsia" w:hAnsiTheme="minorHAnsi" w:cstheme="minorHAnsi"/>
          <w:color w:val="000000" w:themeColor="text1"/>
          <w:sz w:val="22"/>
          <w:szCs w:val="22"/>
        </w:rPr>
        <w:t>Se recuerda que la ordenación del gasto y respectivo trámite contractual se encuentra delegada según normatividad vigente del SENA.</w:t>
      </w:r>
    </w:p>
    <w:p w14:paraId="66E10607" w14:textId="5989A700" w:rsidR="00E1039F" w:rsidRPr="000E0E9F" w:rsidRDefault="00B500B3" w:rsidP="00B500B3">
      <w:pPr>
        <w:ind w:right="142"/>
        <w:jc w:val="both"/>
        <w:rPr>
          <w:rFonts w:asciiTheme="minorHAnsi" w:eastAsia="Calibri Light" w:hAnsiTheme="minorHAnsi" w:cstheme="minorHAnsi"/>
          <w:b/>
          <w:bCs/>
          <w:i/>
          <w:iCs/>
          <w:color w:val="000000" w:themeColor="text1"/>
          <w:sz w:val="22"/>
          <w:szCs w:val="22"/>
          <w:u w:val="single"/>
        </w:rPr>
      </w:pPr>
      <w:r w:rsidRPr="000E0E9F">
        <w:rPr>
          <w:rFonts w:asciiTheme="minorHAnsi" w:eastAsia="Calibri Light" w:hAnsiTheme="minorHAnsi" w:cstheme="minorHAnsi"/>
          <w:b/>
          <w:bCs/>
          <w:i/>
          <w:iCs/>
          <w:color w:val="000000" w:themeColor="text1"/>
          <w:sz w:val="22"/>
          <w:szCs w:val="22"/>
          <w:u w:val="single"/>
        </w:rPr>
        <w:t xml:space="preserve"> </w:t>
      </w:r>
      <w:r w:rsidR="00E1039F" w:rsidRPr="000E0E9F">
        <w:rPr>
          <w:rFonts w:asciiTheme="minorHAnsi" w:eastAsia="Calibri Light" w:hAnsiTheme="minorHAnsi" w:cstheme="minorHAnsi"/>
          <w:b/>
          <w:bCs/>
          <w:i/>
          <w:iCs/>
          <w:color w:val="000000" w:themeColor="text1"/>
          <w:sz w:val="22"/>
          <w:szCs w:val="22"/>
          <w:u w:val="single"/>
        </w:rPr>
        <w:t>(Ver Anexo 2. Perfiles, objetos y obligaciones contractuales SER).</w:t>
      </w:r>
    </w:p>
    <w:p w14:paraId="0A5F6032" w14:textId="77777777" w:rsidR="001A4769" w:rsidRPr="000E0E9F" w:rsidRDefault="001A4769" w:rsidP="00E1039F">
      <w:pPr>
        <w:ind w:right="142"/>
        <w:jc w:val="both"/>
        <w:rPr>
          <w:rFonts w:asciiTheme="minorHAnsi" w:eastAsia="Calibri Light" w:hAnsiTheme="minorHAnsi" w:cstheme="minorHAnsi"/>
          <w:b/>
          <w:bCs/>
          <w:i/>
          <w:iCs/>
          <w:color w:val="000000" w:themeColor="text1"/>
          <w:sz w:val="22"/>
          <w:szCs w:val="22"/>
          <w:u w:val="single"/>
        </w:rPr>
      </w:pPr>
    </w:p>
    <w:p w14:paraId="61B1375F" w14:textId="3596CADC" w:rsidR="00E1039F" w:rsidRPr="000E0E9F" w:rsidRDefault="00E1039F" w:rsidP="00E1039F">
      <w:pP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5.1.5. Presupuesto</w:t>
      </w:r>
    </w:p>
    <w:p w14:paraId="74F12E23" w14:textId="77777777" w:rsidR="001A4769" w:rsidRPr="000E0E9F" w:rsidRDefault="001A4769" w:rsidP="00E1039F">
      <w:pPr>
        <w:rPr>
          <w:rFonts w:asciiTheme="minorHAnsi" w:eastAsia="Calibri Light" w:hAnsiTheme="minorHAnsi" w:cstheme="minorHAnsi"/>
          <w:b/>
          <w:bCs/>
          <w:color w:val="000000" w:themeColor="text1"/>
          <w:sz w:val="22"/>
          <w:szCs w:val="22"/>
        </w:rPr>
      </w:pPr>
    </w:p>
    <w:p w14:paraId="66A628E0" w14:textId="50469207" w:rsidR="00E1039F" w:rsidRPr="000E0E9F" w:rsidRDefault="00E1039F" w:rsidP="00E1039F">
      <w:pPr>
        <w:jc w:val="both"/>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color w:val="000000" w:themeColor="text1"/>
          <w:sz w:val="22"/>
          <w:szCs w:val="22"/>
        </w:rPr>
        <w:t xml:space="preserve">La Gestión Presupuestal se realiza a través del proyecto de inversión </w:t>
      </w:r>
      <w:r w:rsidRPr="000E0E9F">
        <w:rPr>
          <w:rFonts w:asciiTheme="minorHAnsi" w:eastAsia="Calibri Light" w:hAnsiTheme="minorHAnsi" w:cstheme="minorHAnsi"/>
          <w:b/>
          <w:bCs/>
          <w:color w:val="000000" w:themeColor="text1"/>
          <w:sz w:val="22"/>
          <w:szCs w:val="22"/>
        </w:rPr>
        <w:t>SERVICIO DE FORMACION PARA EL EMPRENDIMIENTO, FOMENTO DEL EMPRENDIMIENTO Y FORTALECIMIENTO EMPRESARIAL A NIVEL NACIONAL</w:t>
      </w:r>
      <w:r w:rsidRPr="000E0E9F">
        <w:rPr>
          <w:rFonts w:asciiTheme="minorHAnsi" w:eastAsia="Calibri Light" w:hAnsiTheme="minorHAnsi" w:cstheme="minorHAnsi"/>
          <w:color w:val="000000" w:themeColor="text1"/>
          <w:sz w:val="22"/>
          <w:szCs w:val="22"/>
        </w:rPr>
        <w:t xml:space="preserve"> </w:t>
      </w:r>
      <w:r w:rsidRPr="000E0E9F">
        <w:rPr>
          <w:rFonts w:asciiTheme="minorHAnsi" w:eastAsia="Calibri Light" w:hAnsiTheme="minorHAnsi" w:cstheme="minorHAnsi"/>
          <w:b/>
          <w:bCs/>
          <w:color w:val="000000" w:themeColor="text1"/>
          <w:sz w:val="22"/>
          <w:szCs w:val="22"/>
        </w:rPr>
        <w:t>PRODUCTO SERVICIO DE FORMACIÓN PARA EL TRABAJO EN EMPRENDIMIENTO</w:t>
      </w:r>
      <w:r w:rsidRPr="000E0E9F">
        <w:rPr>
          <w:rFonts w:asciiTheme="minorHAnsi" w:eastAsia="Calibri Light" w:hAnsiTheme="minorHAnsi" w:cstheme="minorHAnsi"/>
          <w:color w:val="000000" w:themeColor="text1"/>
          <w:sz w:val="22"/>
          <w:szCs w:val="22"/>
        </w:rPr>
        <w:t xml:space="preserve"> </w:t>
      </w:r>
      <w:r w:rsidRPr="000E0E9F">
        <w:rPr>
          <w:rFonts w:asciiTheme="minorHAnsi" w:eastAsia="Calibri Light" w:hAnsiTheme="minorHAnsi" w:cstheme="minorHAnsi"/>
          <w:b/>
          <w:bCs/>
          <w:color w:val="000000" w:themeColor="text1"/>
          <w:sz w:val="22"/>
          <w:szCs w:val="22"/>
        </w:rPr>
        <w:t>C-3602-1300-8-0-3602035-02.</w:t>
      </w:r>
    </w:p>
    <w:p w14:paraId="3E5CFD7F" w14:textId="77777777" w:rsidR="00771BF2" w:rsidRPr="000E0E9F" w:rsidRDefault="00771BF2" w:rsidP="00E1039F">
      <w:pPr>
        <w:jc w:val="both"/>
        <w:rPr>
          <w:rFonts w:asciiTheme="minorHAnsi" w:eastAsia="Calibri Light" w:hAnsiTheme="minorHAnsi" w:cstheme="minorHAnsi"/>
          <w:b/>
          <w:bCs/>
          <w:color w:val="000000" w:themeColor="text1"/>
          <w:sz w:val="22"/>
          <w:szCs w:val="22"/>
        </w:rPr>
      </w:pPr>
    </w:p>
    <w:p w14:paraId="0F7B12C3" w14:textId="6383FB36" w:rsidR="00E1039F" w:rsidRPr="000E0E9F" w:rsidRDefault="00E1039F" w:rsidP="00E1039F">
      <w:pPr>
        <w:jc w:val="both"/>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color w:val="000000" w:themeColor="text1"/>
          <w:sz w:val="22"/>
          <w:szCs w:val="22"/>
        </w:rPr>
        <w:t>Las actividades que se financian con este proyecto corresponden a</w:t>
      </w:r>
      <w:r w:rsidRPr="000E0E9F">
        <w:rPr>
          <w:rFonts w:asciiTheme="minorHAnsi" w:eastAsia="Calibri Light" w:hAnsiTheme="minorHAnsi" w:cstheme="minorHAnsi"/>
          <w:b/>
          <w:bCs/>
          <w:color w:val="000000" w:themeColor="text1"/>
          <w:sz w:val="22"/>
          <w:szCs w:val="22"/>
        </w:rPr>
        <w:t>:</w:t>
      </w:r>
    </w:p>
    <w:p w14:paraId="59492241" w14:textId="77777777" w:rsidR="001A4769" w:rsidRPr="000E0E9F" w:rsidRDefault="001A4769" w:rsidP="00E1039F">
      <w:pPr>
        <w:jc w:val="both"/>
        <w:rPr>
          <w:rFonts w:asciiTheme="minorHAnsi" w:eastAsia="Calibri Light" w:hAnsiTheme="minorHAnsi" w:cstheme="minorHAnsi"/>
          <w:b/>
          <w:bCs/>
          <w:color w:val="000000" w:themeColor="text1"/>
          <w:sz w:val="22"/>
          <w:szCs w:val="22"/>
        </w:rPr>
      </w:pPr>
    </w:p>
    <w:tbl>
      <w:tblPr>
        <w:tblStyle w:val="Tablaconcuadrcula"/>
        <w:tblW w:w="8925" w:type="dxa"/>
        <w:tblLayout w:type="fixed"/>
        <w:tblLook w:val="06A0" w:firstRow="1" w:lastRow="0" w:firstColumn="1" w:lastColumn="0" w:noHBand="1" w:noVBand="1"/>
      </w:tblPr>
      <w:tblGrid>
        <w:gridCol w:w="1413"/>
        <w:gridCol w:w="1559"/>
        <w:gridCol w:w="1134"/>
        <w:gridCol w:w="3289"/>
        <w:gridCol w:w="1530"/>
      </w:tblGrid>
      <w:tr w:rsidR="00240553" w:rsidRPr="003856FF" w14:paraId="33BD1A0D" w14:textId="77777777" w:rsidTr="00771BF2">
        <w:tc>
          <w:tcPr>
            <w:tcW w:w="1413" w:type="dxa"/>
          </w:tcPr>
          <w:p w14:paraId="7F8B8034" w14:textId="77777777" w:rsidR="00E1039F" w:rsidRPr="003856FF" w:rsidRDefault="00E1039F" w:rsidP="00771BF2">
            <w:pPr>
              <w:pStyle w:val="Sinespaciado"/>
              <w:jc w:val="center"/>
              <w:rPr>
                <w:rFonts w:asciiTheme="minorHAnsi" w:hAnsiTheme="minorHAnsi" w:cstheme="minorHAnsi"/>
                <w:b/>
                <w:bCs/>
                <w:color w:val="000000" w:themeColor="text1"/>
                <w:sz w:val="18"/>
                <w:szCs w:val="18"/>
              </w:rPr>
            </w:pPr>
            <w:r w:rsidRPr="003856FF">
              <w:rPr>
                <w:rFonts w:asciiTheme="minorHAnsi" w:hAnsiTheme="minorHAnsi" w:cstheme="minorHAnsi"/>
                <w:b/>
                <w:bCs/>
                <w:color w:val="000000" w:themeColor="text1"/>
                <w:sz w:val="18"/>
                <w:szCs w:val="18"/>
              </w:rPr>
              <w:t>OBJETIVO ESPECIFICO</w:t>
            </w:r>
          </w:p>
        </w:tc>
        <w:tc>
          <w:tcPr>
            <w:tcW w:w="1559" w:type="dxa"/>
          </w:tcPr>
          <w:p w14:paraId="25C24207" w14:textId="77777777" w:rsidR="00E1039F" w:rsidRPr="003856FF" w:rsidRDefault="00E1039F" w:rsidP="00771BF2">
            <w:pPr>
              <w:pStyle w:val="Sinespaciado"/>
              <w:jc w:val="center"/>
              <w:rPr>
                <w:rFonts w:asciiTheme="minorHAnsi" w:hAnsiTheme="minorHAnsi" w:cstheme="minorHAnsi"/>
                <w:b/>
                <w:bCs/>
                <w:color w:val="000000" w:themeColor="text1"/>
                <w:sz w:val="18"/>
                <w:szCs w:val="18"/>
              </w:rPr>
            </w:pPr>
            <w:r w:rsidRPr="003856FF">
              <w:rPr>
                <w:rFonts w:asciiTheme="minorHAnsi" w:hAnsiTheme="minorHAnsi" w:cstheme="minorHAnsi"/>
                <w:b/>
                <w:bCs/>
                <w:color w:val="000000" w:themeColor="text1"/>
                <w:sz w:val="18"/>
                <w:szCs w:val="18"/>
              </w:rPr>
              <w:t>PRODUCTO</w:t>
            </w:r>
          </w:p>
        </w:tc>
        <w:tc>
          <w:tcPr>
            <w:tcW w:w="1134" w:type="dxa"/>
          </w:tcPr>
          <w:p w14:paraId="286BD931" w14:textId="77777777" w:rsidR="00E1039F" w:rsidRPr="003856FF" w:rsidRDefault="00E1039F" w:rsidP="00771BF2">
            <w:pPr>
              <w:pStyle w:val="Sinespaciado"/>
              <w:jc w:val="center"/>
              <w:rPr>
                <w:rFonts w:asciiTheme="minorHAnsi" w:hAnsiTheme="minorHAnsi" w:cstheme="minorHAnsi"/>
                <w:b/>
                <w:bCs/>
                <w:color w:val="000000" w:themeColor="text1"/>
                <w:sz w:val="18"/>
                <w:szCs w:val="18"/>
              </w:rPr>
            </w:pPr>
            <w:r w:rsidRPr="003856FF">
              <w:rPr>
                <w:rFonts w:asciiTheme="minorHAnsi" w:hAnsiTheme="minorHAnsi" w:cstheme="minorHAnsi"/>
                <w:b/>
                <w:bCs/>
                <w:color w:val="000000" w:themeColor="text1"/>
                <w:sz w:val="18"/>
                <w:szCs w:val="18"/>
              </w:rPr>
              <w:t>COD PRODUCTO</w:t>
            </w:r>
          </w:p>
        </w:tc>
        <w:tc>
          <w:tcPr>
            <w:tcW w:w="3289" w:type="dxa"/>
          </w:tcPr>
          <w:p w14:paraId="4C77EDB0" w14:textId="77777777" w:rsidR="00E1039F" w:rsidRPr="003856FF" w:rsidRDefault="00E1039F" w:rsidP="00771BF2">
            <w:pPr>
              <w:pStyle w:val="Sinespaciado"/>
              <w:jc w:val="center"/>
              <w:rPr>
                <w:rFonts w:asciiTheme="minorHAnsi" w:hAnsiTheme="minorHAnsi" w:cstheme="minorHAnsi"/>
                <w:b/>
                <w:bCs/>
                <w:color w:val="000000" w:themeColor="text1"/>
                <w:sz w:val="18"/>
                <w:szCs w:val="18"/>
              </w:rPr>
            </w:pPr>
            <w:r w:rsidRPr="003856FF">
              <w:rPr>
                <w:rFonts w:asciiTheme="minorHAnsi" w:hAnsiTheme="minorHAnsi" w:cstheme="minorHAnsi"/>
                <w:b/>
                <w:bCs/>
                <w:color w:val="000000" w:themeColor="text1"/>
                <w:sz w:val="18"/>
                <w:szCs w:val="18"/>
              </w:rPr>
              <w:t>ACTIVIDAD</w:t>
            </w:r>
          </w:p>
        </w:tc>
        <w:tc>
          <w:tcPr>
            <w:tcW w:w="1530" w:type="dxa"/>
          </w:tcPr>
          <w:p w14:paraId="2FE65E51" w14:textId="77777777" w:rsidR="00E1039F" w:rsidRPr="003856FF" w:rsidRDefault="00E1039F" w:rsidP="00771BF2">
            <w:pPr>
              <w:pStyle w:val="Sinespaciado"/>
              <w:jc w:val="center"/>
              <w:rPr>
                <w:rFonts w:asciiTheme="minorHAnsi" w:hAnsiTheme="minorHAnsi" w:cstheme="minorHAnsi"/>
                <w:b/>
                <w:bCs/>
                <w:color w:val="000000" w:themeColor="text1"/>
                <w:sz w:val="18"/>
                <w:szCs w:val="18"/>
              </w:rPr>
            </w:pPr>
            <w:r w:rsidRPr="003856FF">
              <w:rPr>
                <w:rFonts w:asciiTheme="minorHAnsi" w:hAnsiTheme="minorHAnsi" w:cstheme="minorHAnsi"/>
                <w:b/>
                <w:bCs/>
                <w:color w:val="000000" w:themeColor="text1"/>
                <w:sz w:val="18"/>
                <w:szCs w:val="18"/>
              </w:rPr>
              <w:t>RUBRO PRESUPUESTAL</w:t>
            </w:r>
          </w:p>
        </w:tc>
      </w:tr>
      <w:tr w:rsidR="00240553" w:rsidRPr="003856FF" w14:paraId="4BE7074B" w14:textId="77777777" w:rsidTr="00771BF2">
        <w:tc>
          <w:tcPr>
            <w:tcW w:w="1413" w:type="dxa"/>
            <w:vMerge w:val="restart"/>
            <w:vAlign w:val="center"/>
          </w:tcPr>
          <w:p w14:paraId="789D2947" w14:textId="77777777" w:rsidR="00E1039F" w:rsidRPr="003856FF" w:rsidRDefault="00E1039F" w:rsidP="00771BF2">
            <w:pPr>
              <w:pStyle w:val="Sinespaciado"/>
              <w:jc w:val="center"/>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Fortalecer la operación institucional en la generación de emprendimientos en la población rural</w:t>
            </w:r>
          </w:p>
        </w:tc>
        <w:tc>
          <w:tcPr>
            <w:tcW w:w="1559" w:type="dxa"/>
            <w:vMerge w:val="restart"/>
            <w:vAlign w:val="center"/>
          </w:tcPr>
          <w:p w14:paraId="404590B7" w14:textId="77777777" w:rsidR="00E1039F" w:rsidRPr="003856FF" w:rsidRDefault="00E1039F" w:rsidP="00771BF2">
            <w:pPr>
              <w:pStyle w:val="Sinespaciado"/>
              <w:jc w:val="center"/>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Servicio de formación para el trabajo en emprendimiento</w:t>
            </w:r>
          </w:p>
        </w:tc>
        <w:tc>
          <w:tcPr>
            <w:tcW w:w="1134" w:type="dxa"/>
            <w:vMerge w:val="restart"/>
          </w:tcPr>
          <w:p w14:paraId="47CD8323"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3602035 </w:t>
            </w:r>
          </w:p>
        </w:tc>
        <w:tc>
          <w:tcPr>
            <w:tcW w:w="3289" w:type="dxa"/>
          </w:tcPr>
          <w:p w14:paraId="322CBA92"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Impartir formación en el sector rural con componente productivo técnico y empresarial  </w:t>
            </w:r>
          </w:p>
        </w:tc>
        <w:tc>
          <w:tcPr>
            <w:tcW w:w="1530" w:type="dxa"/>
          </w:tcPr>
          <w:p w14:paraId="78FE393E"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INSTRUCTORES </w:t>
            </w:r>
          </w:p>
        </w:tc>
      </w:tr>
      <w:tr w:rsidR="00240553" w:rsidRPr="003856FF" w14:paraId="6E93916A" w14:textId="77777777" w:rsidTr="00771BF2">
        <w:tc>
          <w:tcPr>
            <w:tcW w:w="1413" w:type="dxa"/>
            <w:vMerge/>
          </w:tcPr>
          <w:p w14:paraId="790FA72D"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559" w:type="dxa"/>
            <w:vMerge/>
          </w:tcPr>
          <w:p w14:paraId="688D6EDE"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134" w:type="dxa"/>
            <w:vMerge/>
          </w:tcPr>
          <w:p w14:paraId="14E32EDD"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3289" w:type="dxa"/>
          </w:tcPr>
          <w:p w14:paraId="6A89A38F"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Suministro de materiales para la formación pertinentes al proyecto productivo   </w:t>
            </w:r>
          </w:p>
        </w:tc>
        <w:tc>
          <w:tcPr>
            <w:tcW w:w="1530" w:type="dxa"/>
          </w:tcPr>
          <w:p w14:paraId="3D548588"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MATERIALES DE FORMACION </w:t>
            </w:r>
          </w:p>
        </w:tc>
      </w:tr>
      <w:tr w:rsidR="00240553" w:rsidRPr="003856FF" w14:paraId="1E228C6D" w14:textId="77777777" w:rsidTr="00771BF2">
        <w:tc>
          <w:tcPr>
            <w:tcW w:w="1413" w:type="dxa"/>
            <w:vMerge/>
          </w:tcPr>
          <w:p w14:paraId="2E3E75A3"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559" w:type="dxa"/>
            <w:vMerge/>
          </w:tcPr>
          <w:p w14:paraId="2D33B7DF"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134" w:type="dxa"/>
            <w:vMerge/>
          </w:tcPr>
          <w:p w14:paraId="3421AEB1"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3289" w:type="dxa"/>
          </w:tcPr>
          <w:p w14:paraId="0B379D7C"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Asesoría comercial y técnica a unidades productivas   </w:t>
            </w:r>
          </w:p>
        </w:tc>
        <w:tc>
          <w:tcPr>
            <w:tcW w:w="1530" w:type="dxa"/>
          </w:tcPr>
          <w:p w14:paraId="6FA16813"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SERVICIOS PERSONALES </w:t>
            </w:r>
          </w:p>
        </w:tc>
      </w:tr>
      <w:tr w:rsidR="00240553" w:rsidRPr="003856FF" w14:paraId="0D28CC29" w14:textId="77777777" w:rsidTr="00771BF2">
        <w:tc>
          <w:tcPr>
            <w:tcW w:w="1413" w:type="dxa"/>
            <w:vMerge/>
          </w:tcPr>
          <w:p w14:paraId="2E71FE40"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559" w:type="dxa"/>
            <w:vMerge/>
          </w:tcPr>
          <w:p w14:paraId="6633B01E"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134" w:type="dxa"/>
            <w:vMerge/>
          </w:tcPr>
          <w:p w14:paraId="67F86B0D"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3289" w:type="dxa"/>
          </w:tcPr>
          <w:p w14:paraId="402FD11A"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Desplazamiento del recurso humano para el desarrollo y seguimiento de la formación                              </w:t>
            </w:r>
          </w:p>
        </w:tc>
        <w:tc>
          <w:tcPr>
            <w:tcW w:w="1530" w:type="dxa"/>
          </w:tcPr>
          <w:p w14:paraId="0575A432"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VIATICOS Y GASTOS DE VIAJE</w:t>
            </w:r>
          </w:p>
        </w:tc>
      </w:tr>
      <w:tr w:rsidR="00240553" w:rsidRPr="003856FF" w14:paraId="47A4E2C6" w14:textId="77777777" w:rsidTr="00771BF2">
        <w:tc>
          <w:tcPr>
            <w:tcW w:w="1413" w:type="dxa"/>
            <w:vMerge/>
          </w:tcPr>
          <w:p w14:paraId="712D0AFF"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559" w:type="dxa"/>
            <w:vMerge/>
          </w:tcPr>
          <w:p w14:paraId="680BCB20"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134" w:type="dxa"/>
            <w:vMerge/>
          </w:tcPr>
          <w:p w14:paraId="277C7972"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3289" w:type="dxa"/>
          </w:tcPr>
          <w:p w14:paraId="6D4BD6B0"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Adquisición elementos de bioseguridad  </w:t>
            </w:r>
          </w:p>
        </w:tc>
        <w:tc>
          <w:tcPr>
            <w:tcW w:w="1530" w:type="dxa"/>
          </w:tcPr>
          <w:p w14:paraId="11781AB2"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OTROS MATERIALES Y SUMINISTROS </w:t>
            </w:r>
          </w:p>
        </w:tc>
      </w:tr>
      <w:tr w:rsidR="00240553" w:rsidRPr="003856FF" w14:paraId="2E5B700D" w14:textId="77777777" w:rsidTr="00771BF2">
        <w:tc>
          <w:tcPr>
            <w:tcW w:w="1413" w:type="dxa"/>
            <w:vMerge/>
          </w:tcPr>
          <w:p w14:paraId="1B9CA40B"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559" w:type="dxa"/>
            <w:vMerge/>
          </w:tcPr>
          <w:p w14:paraId="634DF2DD"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1134" w:type="dxa"/>
            <w:vMerge/>
          </w:tcPr>
          <w:p w14:paraId="406B0351" w14:textId="77777777" w:rsidR="00E1039F" w:rsidRPr="003856FF" w:rsidRDefault="00E1039F" w:rsidP="00771BF2">
            <w:pPr>
              <w:pStyle w:val="Sinespaciado"/>
              <w:rPr>
                <w:rFonts w:asciiTheme="minorHAnsi" w:hAnsiTheme="minorHAnsi" w:cstheme="minorHAnsi"/>
                <w:color w:val="000000" w:themeColor="text1"/>
                <w:sz w:val="18"/>
                <w:szCs w:val="18"/>
              </w:rPr>
            </w:pPr>
          </w:p>
        </w:tc>
        <w:tc>
          <w:tcPr>
            <w:tcW w:w="3289" w:type="dxa"/>
          </w:tcPr>
          <w:p w14:paraId="646B1E01"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 xml:space="preserve">Realizar evaluación de impacto </w:t>
            </w:r>
          </w:p>
        </w:tc>
        <w:tc>
          <w:tcPr>
            <w:tcW w:w="1530" w:type="dxa"/>
          </w:tcPr>
          <w:p w14:paraId="7C6AF58F" w14:textId="77777777" w:rsidR="00E1039F" w:rsidRPr="003856FF" w:rsidRDefault="00E1039F" w:rsidP="00771BF2">
            <w:pPr>
              <w:pStyle w:val="Sinespaciado"/>
              <w:rPr>
                <w:rFonts w:asciiTheme="minorHAnsi" w:hAnsiTheme="minorHAnsi" w:cstheme="minorHAnsi"/>
                <w:color w:val="000000" w:themeColor="text1"/>
                <w:sz w:val="18"/>
                <w:szCs w:val="18"/>
              </w:rPr>
            </w:pPr>
            <w:r w:rsidRPr="003856FF">
              <w:rPr>
                <w:rFonts w:asciiTheme="minorHAnsi" w:hAnsiTheme="minorHAnsi" w:cstheme="minorHAnsi"/>
                <w:color w:val="000000" w:themeColor="text1"/>
                <w:sz w:val="18"/>
                <w:szCs w:val="18"/>
              </w:rPr>
              <w:t>OTROS SERVICIOS PERSONALES</w:t>
            </w:r>
          </w:p>
        </w:tc>
      </w:tr>
    </w:tbl>
    <w:p w14:paraId="04E67B5E" w14:textId="77777777" w:rsidR="00E1039F" w:rsidRPr="000E0E9F" w:rsidRDefault="00E1039F" w:rsidP="00E1039F">
      <w:pPr>
        <w:jc w:val="both"/>
        <w:rPr>
          <w:rFonts w:asciiTheme="minorHAnsi" w:eastAsia="Calibri Light" w:hAnsiTheme="minorHAnsi" w:cstheme="minorHAnsi"/>
          <w:b/>
          <w:bCs/>
          <w:color w:val="000000" w:themeColor="text1"/>
          <w:sz w:val="22"/>
          <w:szCs w:val="22"/>
        </w:rPr>
      </w:pPr>
    </w:p>
    <w:p w14:paraId="1917740E" w14:textId="77777777"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Dada la estructura del proyecto de inversión es importante </w:t>
      </w:r>
      <w:r w:rsidRPr="000E0E9F">
        <w:rPr>
          <w:rFonts w:asciiTheme="minorHAnsi" w:eastAsia="Calibri Light" w:hAnsiTheme="minorHAnsi" w:cstheme="minorHAnsi"/>
          <w:b/>
          <w:bCs/>
          <w:color w:val="000000" w:themeColor="text1"/>
          <w:sz w:val="22"/>
          <w:szCs w:val="22"/>
        </w:rPr>
        <w:t xml:space="preserve">aclarar que los traslados presupuestales entre actividades obedecen a una actualización del proyecto de inversión </w:t>
      </w:r>
      <w:r w:rsidRPr="000E0E9F">
        <w:rPr>
          <w:rFonts w:asciiTheme="minorHAnsi" w:eastAsia="Calibri Light" w:hAnsiTheme="minorHAnsi" w:cstheme="minorHAnsi"/>
          <w:color w:val="000000" w:themeColor="text1"/>
          <w:sz w:val="22"/>
          <w:szCs w:val="22"/>
        </w:rPr>
        <w:t xml:space="preserve">ante el Ministerio de Trabajo y el DNP, trámite que toma aproximadamente 5 semanas y que se realiza una única vez en el año. </w:t>
      </w:r>
    </w:p>
    <w:p w14:paraId="4C16E361" w14:textId="2D33A932" w:rsidR="00BC23C1" w:rsidRDefault="00E1039F" w:rsidP="00E1039F">
      <w:pPr>
        <w:pStyle w:val="NormalWeb"/>
        <w:spacing w:line="270" w:lineRule="atLeast"/>
        <w:jc w:val="both"/>
        <w:rPr>
          <w:rFonts w:asciiTheme="minorHAnsi" w:eastAsia="Calibri Light" w:hAnsiTheme="minorHAnsi" w:cstheme="minorHAnsi"/>
          <w:color w:val="000000" w:themeColor="text1"/>
          <w:sz w:val="22"/>
          <w:szCs w:val="22"/>
          <w:lang w:eastAsia="es-ES"/>
        </w:rPr>
      </w:pPr>
      <w:r w:rsidRPr="000E0E9F">
        <w:rPr>
          <w:rFonts w:asciiTheme="minorHAnsi" w:eastAsia="Calibri Light" w:hAnsiTheme="minorHAnsi" w:cstheme="minorHAnsi"/>
          <w:color w:val="000000" w:themeColor="text1"/>
          <w:sz w:val="22"/>
          <w:szCs w:val="22"/>
          <w:lang w:eastAsia="es-ES"/>
        </w:rPr>
        <w:t>Finalmente, la distribución presupuestal realizada a través de apertura presupuestal provee el sustento financiero de las acciones de formación concertadas, así como la asesoría a unidades productivas; para lo cual se solicita a los ordenadores del gasto planear, administrar y ejecutar con criterios de oportunidad, austeridad, eficiencia, eficacia y responsabilidad los recursos asignados.</w:t>
      </w:r>
    </w:p>
    <w:p w14:paraId="35E9272B" w14:textId="6A46B58D" w:rsidR="00E1039F" w:rsidRPr="000E0E9F" w:rsidRDefault="00E1039F" w:rsidP="00E1039F">
      <w:pP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5.1.6. Ejecución de acciones presenciales durante el 2021</w:t>
      </w:r>
    </w:p>
    <w:p w14:paraId="35AFE02E" w14:textId="77777777" w:rsidR="001A4769" w:rsidRPr="000E0E9F" w:rsidRDefault="001A4769" w:rsidP="00E1039F">
      <w:pPr>
        <w:rPr>
          <w:rFonts w:asciiTheme="minorHAnsi" w:eastAsia="Calibri Light" w:hAnsiTheme="minorHAnsi" w:cstheme="minorHAnsi"/>
          <w:b/>
          <w:bCs/>
          <w:color w:val="000000" w:themeColor="text1"/>
          <w:sz w:val="22"/>
          <w:szCs w:val="22"/>
        </w:rPr>
      </w:pPr>
    </w:p>
    <w:p w14:paraId="4C907A5B" w14:textId="6D49BC68" w:rsidR="00E1039F" w:rsidRPr="000F27DA" w:rsidRDefault="00E1039F" w:rsidP="00E1039F">
      <w:pPr>
        <w:spacing w:line="259" w:lineRule="auto"/>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Para la ejecución de acciones presenciales, las Direcciones Regionales y los Centros de Formación, deben continuar acatando lo dispuesto en la Circular Interna 01-3-2020-000098. </w:t>
      </w:r>
      <w:r w:rsidRPr="000E0E9F">
        <w:rPr>
          <w:rFonts w:asciiTheme="minorHAnsi" w:eastAsia="Calibri Light" w:hAnsiTheme="minorHAnsi" w:cstheme="minorHAnsi"/>
          <w:i/>
          <w:iCs/>
          <w:color w:val="000000" w:themeColor="text1"/>
          <w:sz w:val="22"/>
          <w:szCs w:val="22"/>
        </w:rPr>
        <w:t>“</w:t>
      </w:r>
      <w:r w:rsidRPr="000F27DA">
        <w:rPr>
          <w:rFonts w:asciiTheme="minorHAnsi" w:eastAsia="Calibri Light" w:hAnsiTheme="minorHAnsi" w:cstheme="minorHAnsi"/>
          <w:i/>
          <w:iCs/>
          <w:color w:val="000000" w:themeColor="text1"/>
          <w:sz w:val="22"/>
          <w:szCs w:val="22"/>
        </w:rPr>
        <w:t>Protocolo de medidas generales y de bioseguridad para prevenir y mitigar la propagación del COVID- 19”</w:t>
      </w:r>
      <w:r w:rsidRPr="000F27DA">
        <w:rPr>
          <w:rFonts w:asciiTheme="minorHAnsi" w:eastAsia="Calibri Light" w:hAnsiTheme="minorHAnsi" w:cstheme="minorHAnsi"/>
          <w:color w:val="000000" w:themeColor="text1"/>
          <w:sz w:val="22"/>
          <w:szCs w:val="22"/>
        </w:rPr>
        <w:t xml:space="preserve"> </w:t>
      </w:r>
      <w:r w:rsidRPr="000F27DA">
        <w:rPr>
          <w:rFonts w:asciiTheme="minorHAnsi" w:eastAsia="Calibri Light" w:hAnsiTheme="minorHAnsi" w:cstheme="minorHAnsi"/>
          <w:color w:val="000000" w:themeColor="text1"/>
          <w:sz w:val="22"/>
          <w:szCs w:val="22"/>
        </w:rPr>
        <w:lastRenderedPageBreak/>
        <w:t xml:space="preserve">proferida por la Secretaria General, los </w:t>
      </w:r>
      <w:r w:rsidRPr="000F27DA">
        <w:rPr>
          <w:rFonts w:asciiTheme="minorHAnsi" w:eastAsia="Calibri Light" w:hAnsiTheme="minorHAnsi" w:cstheme="minorHAnsi"/>
          <w:i/>
          <w:iCs/>
          <w:color w:val="000000" w:themeColor="text1"/>
          <w:sz w:val="22"/>
          <w:szCs w:val="22"/>
        </w:rPr>
        <w:t xml:space="preserve">“Lineamientos de bioseguridad para el retorno de las actividades presenciales, prevención, mitigación y propagación del COVID- 19" </w:t>
      </w:r>
      <w:r w:rsidR="00B500B3" w:rsidRPr="000F27DA">
        <w:rPr>
          <w:rFonts w:asciiTheme="minorHAnsi" w:eastAsia="Calibri Light" w:hAnsiTheme="minorHAnsi" w:cstheme="minorHAnsi"/>
          <w:color w:val="000000" w:themeColor="text1"/>
          <w:sz w:val="22"/>
          <w:szCs w:val="22"/>
        </w:rPr>
        <w:t xml:space="preserve">compartidos </w:t>
      </w:r>
      <w:r w:rsidRPr="000F27DA">
        <w:rPr>
          <w:rFonts w:asciiTheme="minorHAnsi" w:eastAsia="Calibri Light" w:hAnsiTheme="minorHAnsi" w:cstheme="minorHAnsi"/>
          <w:color w:val="000000" w:themeColor="text1"/>
          <w:sz w:val="22"/>
          <w:szCs w:val="22"/>
        </w:rPr>
        <w:t>por la Dirección de Empleo y Trabajo, y las demás normas que profiera el Gobierno Na</w:t>
      </w:r>
      <w:r w:rsidR="00B500B3" w:rsidRPr="000F27DA">
        <w:rPr>
          <w:rFonts w:asciiTheme="minorHAnsi" w:eastAsia="Calibri Light" w:hAnsiTheme="minorHAnsi" w:cstheme="minorHAnsi"/>
          <w:color w:val="000000" w:themeColor="text1"/>
          <w:sz w:val="22"/>
          <w:szCs w:val="22"/>
        </w:rPr>
        <w:t>cional, los e</w:t>
      </w:r>
      <w:r w:rsidRPr="000F27DA">
        <w:rPr>
          <w:rFonts w:asciiTheme="minorHAnsi" w:eastAsia="Calibri Light" w:hAnsiTheme="minorHAnsi" w:cstheme="minorHAnsi"/>
          <w:color w:val="000000" w:themeColor="text1"/>
          <w:sz w:val="22"/>
          <w:szCs w:val="22"/>
        </w:rPr>
        <w:t xml:space="preserve">ntes Territoriales y el SENA. </w:t>
      </w:r>
    </w:p>
    <w:p w14:paraId="7B2A64BC" w14:textId="77777777" w:rsidR="001A4769" w:rsidRPr="000F27DA" w:rsidRDefault="001A4769" w:rsidP="00E1039F">
      <w:pPr>
        <w:spacing w:line="259" w:lineRule="auto"/>
        <w:jc w:val="both"/>
        <w:rPr>
          <w:rFonts w:asciiTheme="minorHAnsi" w:eastAsia="Calibri Light" w:hAnsiTheme="minorHAnsi" w:cstheme="minorHAnsi"/>
          <w:color w:val="000000" w:themeColor="text1"/>
          <w:sz w:val="22"/>
          <w:szCs w:val="22"/>
        </w:rPr>
      </w:pPr>
    </w:p>
    <w:p w14:paraId="5DB2D7D0" w14:textId="239C342E" w:rsidR="00E1039F" w:rsidRPr="000F27DA" w:rsidRDefault="00E1039F" w:rsidP="00E1039F">
      <w:pPr>
        <w:spacing w:line="259" w:lineRule="auto"/>
        <w:jc w:val="both"/>
        <w:rPr>
          <w:rFonts w:asciiTheme="minorHAnsi" w:eastAsia="Calibri Light" w:hAnsiTheme="minorHAnsi" w:cstheme="minorHAnsi"/>
          <w:color w:val="000000" w:themeColor="text1"/>
          <w:sz w:val="22"/>
          <w:szCs w:val="22"/>
        </w:rPr>
      </w:pPr>
      <w:r w:rsidRPr="000F27DA">
        <w:rPr>
          <w:rFonts w:asciiTheme="minorHAnsi" w:eastAsia="Calibri Light" w:hAnsiTheme="minorHAnsi" w:cstheme="minorHAnsi"/>
          <w:color w:val="000000" w:themeColor="text1"/>
          <w:sz w:val="22"/>
          <w:szCs w:val="22"/>
        </w:rPr>
        <w:t>El Programa SER adoptará el modelo blended learning (</w:t>
      </w:r>
      <w:r w:rsidR="0038604C" w:rsidRPr="000F27DA">
        <w:rPr>
          <w:rFonts w:asciiTheme="minorHAnsi" w:eastAsia="Calibri Light" w:hAnsiTheme="minorHAnsi" w:cstheme="minorHAnsi"/>
          <w:color w:val="000000" w:themeColor="text1"/>
          <w:sz w:val="22"/>
          <w:szCs w:val="22"/>
        </w:rPr>
        <w:t>a</w:t>
      </w:r>
      <w:r w:rsidRPr="000F27DA">
        <w:rPr>
          <w:rFonts w:asciiTheme="minorHAnsi" w:eastAsia="Calibri Light" w:hAnsiTheme="minorHAnsi" w:cstheme="minorHAnsi"/>
          <w:color w:val="000000" w:themeColor="text1"/>
          <w:sz w:val="22"/>
          <w:szCs w:val="22"/>
        </w:rPr>
        <w:t>prendizaje combinado), en el cual se combinarán acciones presenciales con sesiones a distancia en razón a las condiciones imperantes del momento</w:t>
      </w:r>
      <w:r w:rsidR="002D19F2" w:rsidRPr="000F27DA">
        <w:rPr>
          <w:rFonts w:asciiTheme="minorHAnsi" w:eastAsia="Calibri Light" w:hAnsiTheme="minorHAnsi" w:cstheme="minorHAnsi"/>
          <w:color w:val="000000" w:themeColor="text1"/>
          <w:sz w:val="22"/>
          <w:szCs w:val="22"/>
        </w:rPr>
        <w:t xml:space="preserve"> </w:t>
      </w:r>
      <w:r w:rsidR="002D19F2" w:rsidRPr="000F27DA">
        <w:rPr>
          <w:rFonts w:asciiTheme="minorHAnsi" w:hAnsiTheme="minorHAnsi" w:cstheme="minorHAnsi"/>
          <w:color w:val="000000" w:themeColor="text1"/>
          <w:sz w:val="22"/>
          <w:szCs w:val="22"/>
        </w:rPr>
        <w:t>(sugerido: 70% atención presencial / 30% atención virtual y de acuerdo a las condiciones de territorio),</w:t>
      </w:r>
      <w:r w:rsidRPr="000F27DA">
        <w:rPr>
          <w:rFonts w:asciiTheme="minorHAnsi" w:eastAsia="Calibri Light" w:hAnsiTheme="minorHAnsi" w:cstheme="minorHAnsi"/>
          <w:color w:val="000000" w:themeColor="text1"/>
          <w:sz w:val="22"/>
          <w:szCs w:val="22"/>
        </w:rPr>
        <w:t xml:space="preserve"> para lo cual </w:t>
      </w:r>
      <w:r w:rsidR="0038604C" w:rsidRPr="000F27DA">
        <w:rPr>
          <w:rFonts w:asciiTheme="minorHAnsi" w:eastAsia="Calibri Light" w:hAnsiTheme="minorHAnsi" w:cstheme="minorHAnsi"/>
          <w:color w:val="000000" w:themeColor="text1"/>
          <w:sz w:val="22"/>
          <w:szCs w:val="22"/>
        </w:rPr>
        <w:t xml:space="preserve">desde Dirección General </w:t>
      </w:r>
      <w:r w:rsidRPr="000F27DA">
        <w:rPr>
          <w:rFonts w:asciiTheme="minorHAnsi" w:eastAsia="Calibri Light" w:hAnsiTheme="minorHAnsi" w:cstheme="minorHAnsi"/>
          <w:color w:val="000000" w:themeColor="text1"/>
          <w:sz w:val="22"/>
          <w:szCs w:val="22"/>
        </w:rPr>
        <w:t>se van a adquirir los elementos de protección personal</w:t>
      </w:r>
      <w:r w:rsidR="0038604C" w:rsidRPr="000F27DA">
        <w:rPr>
          <w:rFonts w:asciiTheme="minorHAnsi" w:eastAsia="Calibri Light" w:hAnsiTheme="minorHAnsi" w:cstheme="minorHAnsi"/>
          <w:color w:val="000000" w:themeColor="text1"/>
          <w:sz w:val="22"/>
          <w:szCs w:val="22"/>
        </w:rPr>
        <w:t xml:space="preserve"> </w:t>
      </w:r>
      <w:r w:rsidRPr="000F27DA">
        <w:rPr>
          <w:rFonts w:asciiTheme="minorHAnsi" w:eastAsia="Calibri Light" w:hAnsiTheme="minorHAnsi" w:cstheme="minorHAnsi"/>
          <w:color w:val="000000" w:themeColor="text1"/>
          <w:sz w:val="22"/>
          <w:szCs w:val="22"/>
        </w:rPr>
        <w:t xml:space="preserve">y cuya entrega en las Direcciones Regionales y Centros de Formación se proyecta en el 1 trimestre del año. </w:t>
      </w:r>
    </w:p>
    <w:p w14:paraId="5D0A14D5" w14:textId="77777777" w:rsidR="0038604C" w:rsidRPr="000F27DA" w:rsidRDefault="0038604C" w:rsidP="00E1039F">
      <w:pPr>
        <w:spacing w:line="259" w:lineRule="auto"/>
        <w:jc w:val="both"/>
        <w:rPr>
          <w:rFonts w:asciiTheme="minorHAnsi" w:eastAsia="Calibri Light" w:hAnsiTheme="minorHAnsi" w:cstheme="minorHAnsi"/>
          <w:color w:val="000000" w:themeColor="text1"/>
          <w:sz w:val="22"/>
          <w:szCs w:val="22"/>
        </w:rPr>
      </w:pPr>
    </w:p>
    <w:p w14:paraId="310E2FD7" w14:textId="63E4D69C" w:rsidR="00E1039F" w:rsidRPr="000E0E9F" w:rsidRDefault="00E1039F" w:rsidP="00E1039F">
      <w:pPr>
        <w:spacing w:line="259" w:lineRule="auto"/>
        <w:jc w:val="both"/>
        <w:rPr>
          <w:rFonts w:asciiTheme="minorHAnsi" w:eastAsia="Calibri Light" w:hAnsiTheme="minorHAnsi" w:cstheme="minorHAnsi"/>
          <w:color w:val="000000" w:themeColor="text1"/>
          <w:sz w:val="22"/>
          <w:szCs w:val="22"/>
        </w:rPr>
      </w:pPr>
      <w:r w:rsidRPr="000F27DA">
        <w:rPr>
          <w:rFonts w:asciiTheme="minorHAnsi" w:eastAsia="Calibri Light" w:hAnsiTheme="minorHAnsi" w:cstheme="minorHAnsi"/>
          <w:color w:val="000000" w:themeColor="text1"/>
          <w:sz w:val="22"/>
          <w:szCs w:val="22"/>
        </w:rPr>
        <w:t xml:space="preserve">En </w:t>
      </w:r>
      <w:r w:rsidR="00673FAB" w:rsidRPr="000F27DA">
        <w:rPr>
          <w:rFonts w:asciiTheme="minorHAnsi" w:eastAsia="Calibri Light" w:hAnsiTheme="minorHAnsi" w:cstheme="minorHAnsi"/>
          <w:color w:val="000000" w:themeColor="text1"/>
          <w:sz w:val="22"/>
          <w:szCs w:val="22"/>
        </w:rPr>
        <w:t>este</w:t>
      </w:r>
      <w:r w:rsidRPr="000F27DA">
        <w:rPr>
          <w:rFonts w:asciiTheme="minorHAnsi" w:eastAsia="Calibri Light" w:hAnsiTheme="minorHAnsi" w:cstheme="minorHAnsi"/>
          <w:color w:val="000000" w:themeColor="text1"/>
          <w:sz w:val="22"/>
          <w:szCs w:val="22"/>
        </w:rPr>
        <w:t xml:space="preserve"> sentido se recomienda que en la fase de alistamiento se haga énfasis en el diseño y desarrollo de material para el aprendizaje autónomo de los aprendices, en articulación con los profesionales de diseño y desarrollo curricular de los centros de formación profesional integral.</w:t>
      </w:r>
      <w:r w:rsidRPr="000E0E9F">
        <w:rPr>
          <w:rFonts w:asciiTheme="minorHAnsi" w:eastAsia="Calibri Light" w:hAnsiTheme="minorHAnsi" w:cstheme="minorHAnsi"/>
          <w:color w:val="000000" w:themeColor="text1"/>
          <w:sz w:val="22"/>
          <w:szCs w:val="22"/>
        </w:rPr>
        <w:t xml:space="preserve"> </w:t>
      </w:r>
    </w:p>
    <w:p w14:paraId="40B8040A" w14:textId="77777777" w:rsidR="001A4769" w:rsidRPr="000E0E9F" w:rsidRDefault="001A4769" w:rsidP="00E1039F">
      <w:pPr>
        <w:spacing w:line="259" w:lineRule="auto"/>
        <w:jc w:val="both"/>
        <w:rPr>
          <w:rFonts w:asciiTheme="minorHAnsi" w:eastAsia="Calibri Light" w:hAnsiTheme="minorHAnsi" w:cstheme="minorHAnsi"/>
          <w:b/>
          <w:bCs/>
          <w:color w:val="000000" w:themeColor="text1"/>
          <w:sz w:val="22"/>
          <w:szCs w:val="22"/>
        </w:rPr>
      </w:pPr>
    </w:p>
    <w:p w14:paraId="084E0674" w14:textId="6E4ED355" w:rsidR="00E1039F" w:rsidRPr="000E0E9F" w:rsidRDefault="00E1039F" w:rsidP="00E1039F">
      <w:pPr>
        <w:rPr>
          <w:rFonts w:asciiTheme="minorHAnsi" w:eastAsia="Calibri Light" w:hAnsiTheme="minorHAnsi" w:cstheme="minorHAnsi"/>
          <w:b/>
          <w:bCs/>
          <w:color w:val="000000" w:themeColor="text1"/>
          <w:sz w:val="22"/>
          <w:szCs w:val="22"/>
        </w:rPr>
      </w:pPr>
      <w:r w:rsidRPr="000E0E9F">
        <w:rPr>
          <w:rFonts w:asciiTheme="minorHAnsi" w:eastAsia="Calibri Light" w:hAnsiTheme="minorHAnsi" w:cstheme="minorHAnsi"/>
          <w:b/>
          <w:bCs/>
          <w:color w:val="000000" w:themeColor="text1"/>
          <w:sz w:val="22"/>
          <w:szCs w:val="22"/>
        </w:rPr>
        <w:t xml:space="preserve">5.1.7     Seguimiento y evaluación a la ejecución del programa SER </w:t>
      </w:r>
    </w:p>
    <w:p w14:paraId="610E5971" w14:textId="77777777" w:rsidR="001A4769" w:rsidRPr="000E0E9F" w:rsidRDefault="001A4769" w:rsidP="00E1039F">
      <w:pPr>
        <w:rPr>
          <w:rFonts w:asciiTheme="minorHAnsi" w:eastAsia="Calibri Light" w:hAnsiTheme="minorHAnsi" w:cstheme="minorHAnsi"/>
          <w:b/>
          <w:bCs/>
          <w:color w:val="000000" w:themeColor="text1"/>
          <w:sz w:val="22"/>
          <w:szCs w:val="22"/>
        </w:rPr>
      </w:pPr>
    </w:p>
    <w:p w14:paraId="345A3E39" w14:textId="7E8A1DBD"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Para la vigencia 2021, como parte de las funciones asignadas a la Coordinación Nacional de Emprendimiento, el equipo del programa SER en la Dirección General realizarán sesiones periódicas de seguimiento virtuales o presenciales a las regionales para acompañar, revisar, validar, reportar y coadyuvar al mejoramiento de la gestión, aportando aleatoriamente las evidencias obtenidas dentro del proceso, a través de una lista de chequeo cuyos hallazgos serán reportados a la Coordinación Nacional de Emprendimiento, quien a su vez lo reportará a la Dirección de Empleo y Trabajo para los efectos de seguimiento y control que ésta considere. Adicionalmente, desde la Coordinación Nacional de Emprendimiento se han estimado los siguientes criterios que definen el cumplimiento de los estándares de eficiencia, calidad y oportunidad en el proceso operativo, los cuales harán parte de la evaluación realizada de forma cuatrimestral y la cual será socializada mediante un ranking a nivel nacional.</w:t>
      </w:r>
    </w:p>
    <w:p w14:paraId="13A3C5C3" w14:textId="77777777" w:rsidR="001A4769" w:rsidRPr="000E0E9F" w:rsidRDefault="001A4769" w:rsidP="00E1039F">
      <w:pPr>
        <w:jc w:val="both"/>
        <w:rPr>
          <w:rFonts w:asciiTheme="minorHAnsi" w:eastAsia="Calibri Light" w:hAnsiTheme="minorHAnsi" w:cstheme="minorHAnsi"/>
          <w:color w:val="000000" w:themeColor="text1"/>
          <w:sz w:val="22"/>
          <w:szCs w:val="22"/>
        </w:rPr>
      </w:pPr>
    </w:p>
    <w:p w14:paraId="0511DF63" w14:textId="77777777" w:rsidR="00E1039F" w:rsidRPr="000E0E9F" w:rsidRDefault="00E1039F" w:rsidP="00EE0E30">
      <w:pPr>
        <w:pStyle w:val="Prrafodelista"/>
        <w:numPr>
          <w:ilvl w:val="0"/>
          <w:numId w:val="26"/>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Ejecución Presupuestal</w:t>
      </w:r>
    </w:p>
    <w:p w14:paraId="19B381CE" w14:textId="77777777" w:rsidR="00E1039F" w:rsidRPr="000E0E9F" w:rsidRDefault="00E1039F" w:rsidP="00EE0E30">
      <w:pPr>
        <w:pStyle w:val="Prrafodelista"/>
        <w:numPr>
          <w:ilvl w:val="0"/>
          <w:numId w:val="26"/>
        </w:numPr>
        <w:jc w:val="both"/>
        <w:rPr>
          <w:rFonts w:asciiTheme="minorHAnsi"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Calidad en la ejecución de los procesos </w:t>
      </w:r>
    </w:p>
    <w:p w14:paraId="16876F17" w14:textId="77777777" w:rsidR="00E1039F" w:rsidRPr="000E0E9F" w:rsidRDefault="00E1039F" w:rsidP="00EE0E30">
      <w:pPr>
        <w:pStyle w:val="Prrafodelista"/>
        <w:numPr>
          <w:ilvl w:val="0"/>
          <w:numId w:val="26"/>
        </w:numPr>
        <w:jc w:val="both"/>
        <w:rPr>
          <w:rFonts w:asciiTheme="minorHAnsi" w:hAnsiTheme="minorHAnsi" w:cstheme="minorHAnsi"/>
          <w:color w:val="000000" w:themeColor="text1"/>
          <w:lang w:val="es-CO"/>
        </w:rPr>
      </w:pPr>
      <w:r w:rsidRPr="000E0E9F">
        <w:rPr>
          <w:rFonts w:asciiTheme="minorHAnsi" w:eastAsia="Calibri Light" w:hAnsiTheme="minorHAnsi" w:cstheme="minorHAnsi"/>
          <w:color w:val="000000" w:themeColor="text1"/>
          <w:lang w:val="es-CO"/>
        </w:rPr>
        <w:t>Cumplimiento de lineamientos (Contratación, ejecución presupuestal)</w:t>
      </w:r>
    </w:p>
    <w:p w14:paraId="64BD821F" w14:textId="77777777" w:rsidR="00E1039F" w:rsidRPr="000E0E9F" w:rsidRDefault="00E1039F" w:rsidP="00EE0E30">
      <w:pPr>
        <w:pStyle w:val="Prrafodelista"/>
        <w:numPr>
          <w:ilvl w:val="0"/>
          <w:numId w:val="26"/>
        </w:numPr>
        <w:jc w:val="both"/>
        <w:rPr>
          <w:rFonts w:asciiTheme="minorHAnsi" w:hAnsiTheme="minorHAnsi" w:cstheme="minorHAnsi"/>
          <w:color w:val="000000" w:themeColor="text1"/>
          <w:lang w:val="es-CO"/>
        </w:rPr>
      </w:pPr>
      <w:r w:rsidRPr="000E0E9F">
        <w:rPr>
          <w:rFonts w:asciiTheme="minorHAnsi" w:eastAsia="Calibri Light" w:hAnsiTheme="minorHAnsi" w:cstheme="minorHAnsi"/>
          <w:color w:val="000000" w:themeColor="text1"/>
          <w:lang w:val="es-CO"/>
        </w:rPr>
        <w:t>Alineación con la Planeación</w:t>
      </w:r>
    </w:p>
    <w:p w14:paraId="5535C503" w14:textId="77777777" w:rsidR="00E1039F" w:rsidRPr="000E0E9F" w:rsidRDefault="00E1039F" w:rsidP="00EE0E30">
      <w:pPr>
        <w:pStyle w:val="Prrafodelista"/>
        <w:numPr>
          <w:ilvl w:val="0"/>
          <w:numId w:val="26"/>
        </w:numPr>
        <w:jc w:val="both"/>
        <w:rPr>
          <w:rFonts w:asciiTheme="minorHAnsi" w:hAnsiTheme="minorHAnsi" w:cstheme="minorHAnsi"/>
          <w:color w:val="000000" w:themeColor="text1"/>
          <w:lang w:val="es-CO"/>
        </w:rPr>
      </w:pPr>
      <w:r w:rsidRPr="000E0E9F">
        <w:rPr>
          <w:rFonts w:asciiTheme="minorHAnsi" w:eastAsia="Calibri Light" w:hAnsiTheme="minorHAnsi" w:cstheme="minorHAnsi"/>
          <w:color w:val="000000" w:themeColor="text1"/>
          <w:lang w:val="es-CO"/>
        </w:rPr>
        <w:t>Nivel de satisfacción del usuario</w:t>
      </w:r>
    </w:p>
    <w:p w14:paraId="0AD3F78F" w14:textId="1336E908"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En cuanto a este último criterio, a nivel nacional se desarrollará un ciclo de evaluación, análisis y mejora de la percepción del usuario respecto al servicio recibido.</w:t>
      </w:r>
    </w:p>
    <w:p w14:paraId="3C968F6E" w14:textId="77777777" w:rsidR="001A4769" w:rsidRPr="000E0E9F" w:rsidRDefault="001A4769" w:rsidP="00E1039F">
      <w:pPr>
        <w:jc w:val="both"/>
        <w:rPr>
          <w:rFonts w:asciiTheme="minorHAnsi" w:eastAsia="Calibri Light" w:hAnsiTheme="minorHAnsi" w:cstheme="minorHAnsi"/>
          <w:color w:val="000000" w:themeColor="text1"/>
          <w:sz w:val="22"/>
          <w:szCs w:val="22"/>
        </w:rPr>
      </w:pPr>
    </w:p>
    <w:p w14:paraId="00CCD8E8" w14:textId="77777777"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El seguimiento a los procesos de formación, creación y fortalecimiento de unidades productivas en territorio se debe realizar bajo los lineamientos establecidos en la Guía para la Gestión y Ejecución del Programa SER publicada en CompromISO.</w:t>
      </w:r>
    </w:p>
    <w:p w14:paraId="4DA9F959"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p>
    <w:p w14:paraId="29491296" w14:textId="77777777" w:rsidR="00E1039F" w:rsidRPr="000E0E9F" w:rsidRDefault="00E1039F" w:rsidP="00EE0E30">
      <w:pPr>
        <w:keepNext/>
        <w:numPr>
          <w:ilvl w:val="1"/>
          <w:numId w:val="4"/>
        </w:numPr>
        <w:pBdr>
          <w:top w:val="nil"/>
          <w:left w:val="nil"/>
          <w:bottom w:val="nil"/>
          <w:right w:val="nil"/>
          <w:between w:val="nil"/>
        </w:pBdr>
        <w:rPr>
          <w:rFonts w:asciiTheme="minorHAnsi" w:eastAsia="Arial" w:hAnsiTheme="minorHAnsi" w:cstheme="minorHAnsi"/>
          <w:b/>
          <w:color w:val="000000" w:themeColor="text1"/>
          <w:sz w:val="22"/>
          <w:szCs w:val="22"/>
        </w:rPr>
      </w:pPr>
      <w:r w:rsidRPr="000E0E9F">
        <w:rPr>
          <w:rFonts w:asciiTheme="minorHAnsi" w:eastAsia="Arial" w:hAnsiTheme="minorHAnsi" w:cstheme="minorHAnsi"/>
          <w:b/>
          <w:color w:val="000000" w:themeColor="text1"/>
          <w:sz w:val="22"/>
          <w:szCs w:val="22"/>
        </w:rPr>
        <w:lastRenderedPageBreak/>
        <w:t>Emprendimiento</w:t>
      </w:r>
    </w:p>
    <w:p w14:paraId="735AC6A7" w14:textId="77777777" w:rsidR="00E1039F" w:rsidRPr="000E0E9F" w:rsidRDefault="00E1039F" w:rsidP="00E1039F">
      <w:pPr>
        <w:ind w:right="142"/>
        <w:jc w:val="both"/>
        <w:rPr>
          <w:rFonts w:asciiTheme="minorHAnsi" w:hAnsiTheme="minorHAnsi" w:cstheme="minorHAnsi"/>
          <w:color w:val="000000" w:themeColor="text1"/>
          <w:sz w:val="22"/>
          <w:szCs w:val="22"/>
        </w:rPr>
      </w:pPr>
    </w:p>
    <w:p w14:paraId="7C83DD6A" w14:textId="77093949"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El programa de emprendimiento se encuentra alineado con las premisas del Gobierno en lo concerniente a las grandes apuestas establecidas por el Gobierno Nacional y respaldada por dos grandes referentes, La Ley de Emprendimiento y al CONPES de Política Nacional de Emprendimiento, así:</w:t>
      </w:r>
    </w:p>
    <w:p w14:paraId="37E7ACEA" w14:textId="77777777" w:rsidR="001A4769" w:rsidRPr="000E0E9F" w:rsidRDefault="001A4769" w:rsidP="00E1039F">
      <w:pPr>
        <w:ind w:right="142"/>
        <w:jc w:val="both"/>
        <w:rPr>
          <w:rFonts w:asciiTheme="minorHAnsi" w:eastAsia="Calibri Light" w:hAnsiTheme="minorHAnsi" w:cstheme="minorHAnsi"/>
          <w:color w:val="000000" w:themeColor="text1"/>
          <w:sz w:val="22"/>
          <w:szCs w:val="22"/>
        </w:rPr>
      </w:pPr>
    </w:p>
    <w:p w14:paraId="69D2294F" w14:textId="77777777" w:rsidR="00E1039F" w:rsidRPr="000E0E9F" w:rsidRDefault="00E1039F" w:rsidP="00EE0E30">
      <w:pPr>
        <w:pStyle w:val="Prrafodelista"/>
        <w:numPr>
          <w:ilvl w:val="0"/>
          <w:numId w:val="27"/>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 xml:space="preserve">Fortalecer el desarrollo de habilidades y fomentar una cultura emprendedora </w:t>
      </w:r>
      <w:r w:rsidRPr="000E0E9F">
        <w:rPr>
          <w:rFonts w:asciiTheme="minorHAnsi" w:eastAsia="Calibri Light" w:hAnsiTheme="minorHAnsi" w:cstheme="minorHAnsi"/>
          <w:color w:val="000000" w:themeColor="text1"/>
          <w:lang w:val="es-CO"/>
        </w:rPr>
        <w:t>para mejorar las competencias de los emprendedores, las capacidades productivas y de crecimiento de sus negocios.</w:t>
      </w:r>
    </w:p>
    <w:p w14:paraId="3E87BB01" w14:textId="77777777" w:rsidR="00E1039F" w:rsidRPr="000E0E9F" w:rsidRDefault="00E1039F" w:rsidP="00EE0E30">
      <w:pPr>
        <w:pStyle w:val="Prrafodelista"/>
        <w:numPr>
          <w:ilvl w:val="0"/>
          <w:numId w:val="27"/>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Mejorar el acceso y la sofisticación de mecanismos de financiamiento</w:t>
      </w:r>
      <w:r w:rsidRPr="000E0E9F">
        <w:rPr>
          <w:rFonts w:asciiTheme="minorHAnsi" w:eastAsia="Calibri Light" w:hAnsiTheme="minorHAnsi" w:cstheme="minorHAnsi"/>
          <w:color w:val="000000" w:themeColor="text1"/>
          <w:lang w:val="es-CO"/>
        </w:rPr>
        <w:t xml:space="preserve"> para apoyar a los emprendimientos en sus diferentes etapas de crecimiento e incentivar la consolidación de un ecosistema de inversión y financiación con énfasis en el emprendimiento. </w:t>
      </w:r>
    </w:p>
    <w:p w14:paraId="781DE023" w14:textId="77777777" w:rsidR="00E1039F" w:rsidRPr="000E0E9F" w:rsidRDefault="00E1039F" w:rsidP="00EE0E30">
      <w:pPr>
        <w:pStyle w:val="Prrafodelista"/>
        <w:numPr>
          <w:ilvl w:val="0"/>
          <w:numId w:val="27"/>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 xml:space="preserve">Fortalecer las redes y las estrategias de comercialización </w:t>
      </w:r>
      <w:r w:rsidRPr="000E0E9F">
        <w:rPr>
          <w:rFonts w:asciiTheme="minorHAnsi" w:eastAsia="Calibri Light" w:hAnsiTheme="minorHAnsi" w:cstheme="minorHAnsi"/>
          <w:color w:val="000000" w:themeColor="text1"/>
          <w:lang w:val="es-CO"/>
        </w:rPr>
        <w:t xml:space="preserve">para facilitar el intercambio de experiencias, acceso a mercados y sinergias en el ecosistema emprendedor </w:t>
      </w:r>
    </w:p>
    <w:p w14:paraId="2D2CA98F" w14:textId="77777777" w:rsidR="00E1039F" w:rsidRPr="000E0E9F" w:rsidRDefault="00E1039F" w:rsidP="00EE0E30">
      <w:pPr>
        <w:pStyle w:val="Prrafodelista"/>
        <w:numPr>
          <w:ilvl w:val="0"/>
          <w:numId w:val="27"/>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Facilitar el desarrollo tecnológico y la innovación en los emprendimientos</w:t>
      </w:r>
      <w:r w:rsidRPr="000E0E9F">
        <w:rPr>
          <w:rFonts w:asciiTheme="minorHAnsi" w:eastAsia="Calibri Light" w:hAnsiTheme="minorHAnsi" w:cstheme="minorHAnsi"/>
          <w:color w:val="000000" w:themeColor="text1"/>
          <w:lang w:val="es-CO"/>
        </w:rPr>
        <w:t xml:space="preserve">, para fortalecer su potencial de crecimiento y competitividad en los mercados actuales. </w:t>
      </w:r>
    </w:p>
    <w:p w14:paraId="25719CC1" w14:textId="77777777" w:rsidR="00E1039F" w:rsidRPr="000E0E9F" w:rsidRDefault="00E1039F" w:rsidP="00EE0E30">
      <w:pPr>
        <w:pStyle w:val="Prrafodelista"/>
        <w:numPr>
          <w:ilvl w:val="0"/>
          <w:numId w:val="27"/>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b/>
          <w:bCs/>
          <w:color w:val="000000" w:themeColor="text1"/>
          <w:lang w:val="es-CO"/>
        </w:rPr>
        <w:t xml:space="preserve">Fortalecer la arquitectura institucional para lograr una oferta pública articulada, eficiente, oportuna </w:t>
      </w:r>
      <w:r w:rsidRPr="000E0E9F">
        <w:rPr>
          <w:rFonts w:asciiTheme="minorHAnsi" w:eastAsia="Calibri Light" w:hAnsiTheme="minorHAnsi" w:cstheme="minorHAnsi"/>
          <w:color w:val="000000" w:themeColor="text1"/>
          <w:lang w:val="es-CO"/>
        </w:rPr>
        <w:t xml:space="preserve">y basada en evidencia, que brinde condiciones habilitantes al ecosistema emprendedor </w:t>
      </w:r>
    </w:p>
    <w:p w14:paraId="567FD4DF" w14:textId="35D5A96D"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5.2.1. Planeación</w:t>
      </w:r>
    </w:p>
    <w:p w14:paraId="60D17E68" w14:textId="77777777" w:rsidR="001A4769" w:rsidRPr="000E0E9F" w:rsidRDefault="001A4769" w:rsidP="00E1039F">
      <w:pPr>
        <w:ind w:firstLine="708"/>
        <w:rPr>
          <w:rFonts w:asciiTheme="minorHAnsi" w:hAnsiTheme="minorHAnsi" w:cstheme="minorHAnsi"/>
          <w:color w:val="000000" w:themeColor="text1"/>
          <w:sz w:val="22"/>
          <w:szCs w:val="22"/>
        </w:rPr>
      </w:pPr>
    </w:p>
    <w:p w14:paraId="01166028" w14:textId="77777777" w:rsidR="00E1039F" w:rsidRPr="000F27DA"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En materia de planificación de los servicios, los cua</w:t>
      </w:r>
      <w:r w:rsidRPr="000F27DA">
        <w:rPr>
          <w:rFonts w:asciiTheme="minorHAnsi" w:hAnsiTheme="minorHAnsi" w:cstheme="minorHAnsi"/>
          <w:color w:val="000000" w:themeColor="text1"/>
          <w:sz w:val="22"/>
          <w:szCs w:val="22"/>
        </w:rPr>
        <w:t>les se prestarán por medio de los Centros de Desarrollo Empresarial SENA SBDC de manera presencial o a través del canal virtual dispuesto para ello, tendrán la operación de los cuatros Programas que ejecuta la Coordinación Nacional de Emprendimiento: Sena Emprende Rural, Emprendimiento, Fondo Emprender y Fortalecimiento Empresarial, para lo cual la Dirección de Empleo y Trabajo y la Coordinación Nacional de Emprendimiento, establecieron lo siguiente:</w:t>
      </w:r>
    </w:p>
    <w:p w14:paraId="52739CA5" w14:textId="77777777" w:rsidR="00E1039F" w:rsidRPr="000F27DA" w:rsidRDefault="00E1039F" w:rsidP="00E1039F">
      <w:pPr>
        <w:ind w:right="142"/>
        <w:jc w:val="both"/>
        <w:rPr>
          <w:rFonts w:asciiTheme="minorHAnsi" w:hAnsiTheme="minorHAnsi" w:cstheme="minorHAnsi"/>
          <w:color w:val="000000" w:themeColor="text1"/>
          <w:sz w:val="22"/>
          <w:szCs w:val="22"/>
        </w:rPr>
      </w:pPr>
    </w:p>
    <w:p w14:paraId="384D5609" w14:textId="77777777" w:rsidR="00E1039F" w:rsidRPr="000F27DA" w:rsidRDefault="00E1039F" w:rsidP="00EE0E30">
      <w:pPr>
        <w:pStyle w:val="Prrafodelista"/>
        <w:numPr>
          <w:ilvl w:val="0"/>
          <w:numId w:val="28"/>
        </w:numPr>
        <w:spacing w:after="0" w:line="240" w:lineRule="auto"/>
        <w:ind w:right="142"/>
        <w:jc w:val="both"/>
        <w:rPr>
          <w:rFonts w:asciiTheme="minorHAnsi" w:hAnsiTheme="minorHAnsi" w:cstheme="minorHAnsi"/>
          <w:color w:val="000000" w:themeColor="text1"/>
          <w:lang w:val="es-CO"/>
        </w:rPr>
      </w:pPr>
      <w:r w:rsidRPr="000F27DA">
        <w:rPr>
          <w:rFonts w:asciiTheme="minorHAnsi" w:hAnsiTheme="minorHAnsi" w:cstheme="minorHAnsi"/>
          <w:b/>
          <w:bCs/>
          <w:color w:val="000000" w:themeColor="text1"/>
          <w:lang w:val="es-CO"/>
        </w:rPr>
        <w:t>Paquete de horas de asesoría sugeridas</w:t>
      </w:r>
      <w:r w:rsidRPr="000F27DA">
        <w:rPr>
          <w:rFonts w:asciiTheme="minorHAnsi" w:hAnsiTheme="minorHAnsi" w:cstheme="minorHAnsi"/>
          <w:color w:val="000000" w:themeColor="text1"/>
          <w:lang w:val="es-CO"/>
        </w:rPr>
        <w:t>, para cada uno de los servicios que se prestan en el Centro de Desarrollo Empresarial:</w:t>
      </w:r>
    </w:p>
    <w:p w14:paraId="09EA7263" w14:textId="77777777" w:rsidR="00E1039F" w:rsidRPr="000E0E9F" w:rsidRDefault="00E1039F" w:rsidP="00E1039F">
      <w:pPr>
        <w:ind w:right="142"/>
        <w:jc w:val="both"/>
        <w:rPr>
          <w:rFonts w:asciiTheme="minorHAnsi" w:hAnsiTheme="minorHAnsi" w:cstheme="minorHAnsi"/>
          <w:color w:val="000000" w:themeColor="text1"/>
          <w:sz w:val="22"/>
          <w:szCs w:val="22"/>
        </w:rPr>
      </w:pPr>
    </w:p>
    <w:p w14:paraId="76FA0FFF" w14:textId="27B97942" w:rsidR="00E1039F" w:rsidRPr="000E0E9F" w:rsidRDefault="00513617" w:rsidP="003856FF">
      <w:pPr>
        <w:ind w:right="142"/>
        <w:jc w:val="center"/>
        <w:rPr>
          <w:rFonts w:asciiTheme="minorHAnsi" w:hAnsiTheme="minorHAnsi" w:cstheme="minorHAnsi"/>
          <w:color w:val="000000" w:themeColor="text1"/>
          <w:sz w:val="22"/>
          <w:szCs w:val="22"/>
        </w:rPr>
      </w:pPr>
      <w:r w:rsidRPr="000E0E9F">
        <w:rPr>
          <w:rFonts w:asciiTheme="minorHAnsi" w:hAnsiTheme="minorHAnsi" w:cstheme="minorHAnsi"/>
          <w:noProof/>
          <w:sz w:val="22"/>
          <w:szCs w:val="22"/>
          <w:lang w:eastAsia="es-CO"/>
        </w:rPr>
        <w:lastRenderedPageBreak/>
        <w:drawing>
          <wp:inline distT="0" distB="0" distL="0" distR="0" wp14:anchorId="116D9812" wp14:editId="4F7E1741">
            <wp:extent cx="5613400" cy="4157345"/>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179" t="13968" r="32212" b="12771"/>
                    <a:stretch/>
                  </pic:blipFill>
                  <pic:spPr bwMode="auto">
                    <a:xfrm>
                      <a:off x="0" y="0"/>
                      <a:ext cx="5613400" cy="415734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244A498" w14:textId="165B041E" w:rsidR="00E1039F" w:rsidRPr="000E0E9F" w:rsidRDefault="00E1039F" w:rsidP="00E1039F">
      <w:pPr>
        <w:ind w:right="142"/>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 xml:space="preserve">*FE: </w:t>
      </w:r>
      <w:r w:rsidRPr="000E0E9F">
        <w:rPr>
          <w:rFonts w:asciiTheme="minorHAnsi" w:hAnsiTheme="minorHAnsi" w:cstheme="minorHAnsi"/>
          <w:color w:val="000000" w:themeColor="text1"/>
          <w:sz w:val="22"/>
          <w:szCs w:val="22"/>
        </w:rPr>
        <w:t>Fondo Emprender</w:t>
      </w:r>
      <w:r w:rsidRPr="000E0E9F">
        <w:rPr>
          <w:rFonts w:asciiTheme="minorHAnsi" w:hAnsiTheme="minorHAnsi" w:cstheme="minorHAnsi"/>
          <w:color w:val="000000" w:themeColor="text1"/>
          <w:sz w:val="22"/>
          <w:szCs w:val="22"/>
        </w:rPr>
        <w:tab/>
        <w:t>*</w:t>
      </w:r>
      <w:r w:rsidRPr="000E0E9F">
        <w:rPr>
          <w:rFonts w:asciiTheme="minorHAnsi" w:hAnsiTheme="minorHAnsi" w:cstheme="minorHAnsi"/>
          <w:b/>
          <w:color w:val="000000" w:themeColor="text1"/>
          <w:sz w:val="22"/>
          <w:szCs w:val="22"/>
        </w:rPr>
        <w:t>OFF:</w:t>
      </w:r>
      <w:r w:rsidRPr="000E0E9F">
        <w:rPr>
          <w:rFonts w:asciiTheme="minorHAnsi" w:hAnsiTheme="minorHAnsi" w:cstheme="minorHAnsi"/>
          <w:color w:val="000000" w:themeColor="text1"/>
          <w:sz w:val="22"/>
          <w:szCs w:val="22"/>
        </w:rPr>
        <w:t xml:space="preserve"> Otras Fuentes de Financiación</w:t>
      </w:r>
    </w:p>
    <w:p w14:paraId="3CB9BDFA" w14:textId="77777777" w:rsidR="001A4769" w:rsidRPr="000E0E9F" w:rsidRDefault="001A4769" w:rsidP="00E1039F">
      <w:pPr>
        <w:ind w:right="142"/>
        <w:rPr>
          <w:rFonts w:asciiTheme="minorHAnsi" w:hAnsiTheme="minorHAnsi" w:cstheme="minorHAnsi"/>
          <w:color w:val="000000" w:themeColor="text1"/>
          <w:sz w:val="22"/>
          <w:szCs w:val="22"/>
        </w:rPr>
      </w:pPr>
    </w:p>
    <w:p w14:paraId="4E6B4ED5" w14:textId="21149D37"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Nota:</w:t>
      </w:r>
      <w:r w:rsidRPr="000E0E9F">
        <w:rPr>
          <w:rFonts w:asciiTheme="minorHAnsi" w:hAnsiTheme="minorHAnsi" w:cstheme="minorHAnsi"/>
          <w:color w:val="000000" w:themeColor="text1"/>
          <w:sz w:val="22"/>
          <w:szCs w:val="22"/>
        </w:rPr>
        <w:t xml:space="preserve"> Los paquetes de horas son sugeridos para prestar un óptimo servicio a los clientes y se han establecido en virtud de las necesidades y expectativas de los usuarios y a los estándares de servicio establecidos por la entidad. Los impactos que se logren en menor tiempo deberán ser reportados y no esperar a cumplir el ciclo del servicio. Estos se harán en ciclos de servicio buscando el cumplimiento de la oferta de valor por parte del SENA al emprendedor. Los paquetes de servicios indicados contemplan las horas sugeridas </w:t>
      </w:r>
      <w:r w:rsidR="00F47223" w:rsidRPr="000E0E9F">
        <w:rPr>
          <w:rFonts w:asciiTheme="minorHAnsi" w:hAnsiTheme="minorHAnsi" w:cstheme="minorHAnsi"/>
          <w:color w:val="000000" w:themeColor="text1"/>
          <w:sz w:val="22"/>
          <w:szCs w:val="22"/>
        </w:rPr>
        <w:t>de acuerdo con</w:t>
      </w:r>
      <w:r w:rsidRPr="000E0E9F">
        <w:rPr>
          <w:rFonts w:asciiTheme="minorHAnsi" w:hAnsiTheme="minorHAnsi" w:cstheme="minorHAnsi"/>
          <w:color w:val="000000" w:themeColor="text1"/>
          <w:sz w:val="22"/>
          <w:szCs w:val="22"/>
        </w:rPr>
        <w:t xml:space="preserve"> la modalidad de atención, la cual puede ser presencial o virtual y que se describirá más adelante.</w:t>
      </w:r>
    </w:p>
    <w:p w14:paraId="05BC25B6" w14:textId="77777777" w:rsidR="00E1039F" w:rsidRPr="000E0E9F" w:rsidRDefault="00E1039F" w:rsidP="00E1039F">
      <w:pPr>
        <w:ind w:right="142"/>
        <w:jc w:val="both"/>
        <w:rPr>
          <w:rFonts w:asciiTheme="minorHAnsi" w:hAnsiTheme="minorHAnsi" w:cstheme="minorHAnsi"/>
          <w:color w:val="000000" w:themeColor="text1"/>
          <w:sz w:val="22"/>
          <w:szCs w:val="22"/>
        </w:rPr>
      </w:pPr>
    </w:p>
    <w:p w14:paraId="6BE82C88" w14:textId="3CB9F9CF"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5.2.2. Metas</w:t>
      </w:r>
    </w:p>
    <w:p w14:paraId="45B159CF" w14:textId="77777777" w:rsidR="001A4769" w:rsidRPr="000E0E9F" w:rsidRDefault="001A4769" w:rsidP="00E1039F">
      <w:pPr>
        <w:ind w:firstLine="708"/>
        <w:rPr>
          <w:rFonts w:asciiTheme="minorHAnsi" w:hAnsiTheme="minorHAnsi" w:cstheme="minorHAnsi"/>
          <w:b/>
          <w:color w:val="000000" w:themeColor="text1"/>
          <w:sz w:val="22"/>
          <w:szCs w:val="22"/>
        </w:rPr>
      </w:pPr>
    </w:p>
    <w:p w14:paraId="45016015" w14:textId="2508EDD3"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Las metas son </w:t>
      </w:r>
      <w:r w:rsidR="00B500B3" w:rsidRPr="000E0E9F">
        <w:rPr>
          <w:rFonts w:asciiTheme="minorHAnsi" w:hAnsiTheme="minorHAnsi" w:cstheme="minorHAnsi"/>
          <w:color w:val="000000" w:themeColor="text1"/>
          <w:sz w:val="22"/>
          <w:szCs w:val="22"/>
        </w:rPr>
        <w:t>proyectadas</w:t>
      </w:r>
      <w:r w:rsidRPr="000E0E9F">
        <w:rPr>
          <w:rFonts w:asciiTheme="minorHAnsi" w:hAnsiTheme="minorHAnsi" w:cstheme="minorHAnsi"/>
          <w:color w:val="000000" w:themeColor="text1"/>
          <w:sz w:val="22"/>
          <w:szCs w:val="22"/>
        </w:rPr>
        <w:t xml:space="preserve"> por la Dirección de Empleo y Trabajo y la Coordinación Nacional de Emprendimiento</w:t>
      </w:r>
      <w:r w:rsidR="00B500B3" w:rsidRPr="000E0E9F">
        <w:rPr>
          <w:rFonts w:asciiTheme="minorHAnsi" w:hAnsiTheme="minorHAnsi" w:cstheme="minorHAnsi"/>
          <w:color w:val="000000" w:themeColor="text1"/>
          <w:sz w:val="22"/>
          <w:szCs w:val="22"/>
        </w:rPr>
        <w:t>, y aprobadas por planeación y el CDN</w:t>
      </w:r>
      <w:r w:rsidRPr="000E0E9F">
        <w:rPr>
          <w:rFonts w:asciiTheme="minorHAnsi" w:hAnsiTheme="minorHAnsi" w:cstheme="minorHAnsi"/>
          <w:color w:val="000000" w:themeColor="text1"/>
          <w:sz w:val="22"/>
          <w:szCs w:val="22"/>
        </w:rPr>
        <w:t>, teniendo en cuenta aspectos como: cobertura geográfica, número de Centros de Desarrollo Empresarial que operan en la regional, comportamiento histórico, entre otros.</w:t>
      </w:r>
    </w:p>
    <w:p w14:paraId="40CDC955" w14:textId="77777777" w:rsidR="00B500B3" w:rsidRPr="000E0E9F" w:rsidRDefault="00B500B3" w:rsidP="00E1039F">
      <w:pPr>
        <w:ind w:right="142"/>
        <w:jc w:val="both"/>
        <w:rPr>
          <w:rFonts w:asciiTheme="minorHAnsi" w:hAnsiTheme="minorHAnsi" w:cstheme="minorHAnsi"/>
          <w:color w:val="000000" w:themeColor="text1"/>
          <w:sz w:val="22"/>
          <w:szCs w:val="22"/>
        </w:rPr>
      </w:pPr>
    </w:p>
    <w:p w14:paraId="60CFD713" w14:textId="77777777"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Es importante tener en cuenta que por obligación del SENA se garantizará a los ciudadanos el servicio y oferta permanente del portafolio de servicios y por lo tanto los parámetros fijados en esta circular, se constituye en un referente para la estimación operativa del servicio a prestar.</w:t>
      </w:r>
    </w:p>
    <w:p w14:paraId="62986CDA" w14:textId="77777777" w:rsidR="00B500B3" w:rsidRPr="000E0E9F" w:rsidRDefault="00B500B3" w:rsidP="00E1039F">
      <w:pPr>
        <w:ind w:right="142"/>
        <w:jc w:val="both"/>
        <w:rPr>
          <w:rFonts w:asciiTheme="minorHAnsi" w:hAnsiTheme="minorHAnsi" w:cstheme="minorHAnsi"/>
          <w:color w:val="000000" w:themeColor="text1"/>
          <w:sz w:val="22"/>
          <w:szCs w:val="22"/>
        </w:rPr>
      </w:pPr>
    </w:p>
    <w:p w14:paraId="207ADEC1" w14:textId="335345BF" w:rsidR="00E1039F" w:rsidRPr="000E0E9F" w:rsidRDefault="00E1039F" w:rsidP="00E1039F">
      <w:pPr>
        <w:ind w:right="142"/>
        <w:jc w:val="both"/>
        <w:rPr>
          <w:rFonts w:asciiTheme="minorHAnsi" w:hAnsiTheme="minorHAnsi" w:cstheme="minorHAnsi"/>
          <w:b/>
          <w:i/>
          <w:color w:val="000000" w:themeColor="text1"/>
          <w:sz w:val="22"/>
          <w:szCs w:val="22"/>
        </w:rPr>
      </w:pPr>
      <w:r w:rsidRPr="000E0E9F">
        <w:rPr>
          <w:rFonts w:asciiTheme="minorHAnsi" w:hAnsiTheme="minorHAnsi" w:cstheme="minorHAnsi"/>
          <w:color w:val="000000" w:themeColor="text1"/>
          <w:sz w:val="22"/>
          <w:szCs w:val="22"/>
        </w:rPr>
        <w:lastRenderedPageBreak/>
        <w:t>Para el cumplimiento de estas, se anexa el archivo de metas, el equipo autorizado en número de profesionales por cada rol y la capacidad operativa proyectada, que, a su vez, deberá ser distribuida a los Centros de Desarrollo Empresarial SENA - SBDC de la respectiva regional. El Director Regional será el responsable de coordinar y distribuir las metas en los respectivos equipos constituidos a nivel regional, de acuerdo con los roles establecidos en los equipos de trabajo (</w:t>
      </w:r>
      <w:r w:rsidR="00513617" w:rsidRPr="000E0E9F">
        <w:rPr>
          <w:rFonts w:asciiTheme="minorHAnsi" w:hAnsiTheme="minorHAnsi" w:cstheme="minorHAnsi"/>
          <w:color w:val="000000" w:themeColor="text1"/>
          <w:sz w:val="22"/>
          <w:szCs w:val="22"/>
        </w:rPr>
        <w:t>Orientador Senior</w:t>
      </w:r>
      <w:r w:rsidRPr="000E0E9F">
        <w:rPr>
          <w:rFonts w:asciiTheme="minorHAnsi" w:hAnsiTheme="minorHAnsi" w:cstheme="minorHAnsi"/>
          <w:color w:val="000000" w:themeColor="text1"/>
          <w:sz w:val="22"/>
          <w:szCs w:val="22"/>
        </w:rPr>
        <w:t xml:space="preserve"> y Orientador Junior), teniendo en cuenta el aporte porcentual al servicio directo para el emprendedor, la cual constituirá la capacidad operativa en horas con la que contará la regional para cumplir las metas asignadas. </w:t>
      </w:r>
      <w:r w:rsidRPr="000E0E9F">
        <w:rPr>
          <w:rFonts w:asciiTheme="minorHAnsi" w:hAnsiTheme="minorHAnsi" w:cstheme="minorHAnsi"/>
          <w:b/>
          <w:i/>
          <w:color w:val="000000" w:themeColor="text1"/>
          <w:sz w:val="22"/>
          <w:szCs w:val="22"/>
        </w:rPr>
        <w:t>(Anexo 5</w:t>
      </w:r>
      <w:r w:rsidR="00513617" w:rsidRPr="000E0E9F">
        <w:rPr>
          <w:rFonts w:asciiTheme="minorHAnsi" w:hAnsiTheme="minorHAnsi" w:cstheme="minorHAnsi"/>
          <w:b/>
          <w:i/>
          <w:color w:val="000000" w:themeColor="text1"/>
          <w:sz w:val="22"/>
          <w:szCs w:val="22"/>
        </w:rPr>
        <w:t xml:space="preserve"> </w:t>
      </w:r>
      <w:r w:rsidRPr="000E0E9F">
        <w:rPr>
          <w:rFonts w:asciiTheme="minorHAnsi" w:hAnsiTheme="minorHAnsi" w:cstheme="minorHAnsi"/>
          <w:b/>
          <w:i/>
          <w:color w:val="000000" w:themeColor="text1"/>
          <w:sz w:val="22"/>
          <w:szCs w:val="22"/>
        </w:rPr>
        <w:t>– Metas Emprendimiento, Fondo Emprender, Fortalecimiento 2021).</w:t>
      </w:r>
    </w:p>
    <w:p w14:paraId="09BEC44F" w14:textId="77777777" w:rsidR="001A4769" w:rsidRPr="000E0E9F" w:rsidRDefault="001A4769" w:rsidP="00E1039F">
      <w:pPr>
        <w:ind w:right="142"/>
        <w:jc w:val="both"/>
        <w:rPr>
          <w:rFonts w:asciiTheme="minorHAnsi" w:hAnsiTheme="minorHAnsi" w:cstheme="minorHAnsi"/>
          <w:color w:val="000000" w:themeColor="text1"/>
          <w:sz w:val="22"/>
          <w:szCs w:val="22"/>
        </w:rPr>
      </w:pPr>
    </w:p>
    <w:p w14:paraId="0C94BFB0" w14:textId="77777777" w:rsidR="00B500B3" w:rsidRPr="000E0E9F" w:rsidRDefault="00E1039F" w:rsidP="00B500B3">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El Director Regional es el responsable de asegurar el cumplimiento del objeto contractual y de la prestación de los servicios al ciudadano, a través de los Supervisores de Contrato, ya que ello se constituye en la piedra angular de las eficiencias operacionales a cumplir, de acuerdo con las directrices emitidas por la Institución. </w:t>
      </w:r>
      <w:r w:rsidR="00B500B3" w:rsidRPr="000E0E9F">
        <w:rPr>
          <w:rFonts w:asciiTheme="minorHAnsi" w:eastAsiaTheme="majorEastAsia" w:hAnsiTheme="minorHAnsi" w:cstheme="minorHAnsi"/>
          <w:color w:val="000000" w:themeColor="text1"/>
          <w:sz w:val="22"/>
          <w:szCs w:val="22"/>
        </w:rPr>
        <w:t>Se recuerda que la ordenación del gasto y respectivo trámite contractual se encuentra delegada según normatividad vigente del SENA.</w:t>
      </w:r>
    </w:p>
    <w:p w14:paraId="538AB846" w14:textId="77777777" w:rsidR="001A4769" w:rsidRPr="000E0E9F" w:rsidRDefault="001A4769" w:rsidP="00E1039F">
      <w:pPr>
        <w:ind w:right="142"/>
        <w:jc w:val="both"/>
        <w:rPr>
          <w:rFonts w:asciiTheme="minorHAnsi" w:hAnsiTheme="minorHAnsi" w:cstheme="minorHAnsi"/>
          <w:color w:val="000000" w:themeColor="text1"/>
          <w:sz w:val="22"/>
          <w:szCs w:val="22"/>
        </w:rPr>
      </w:pPr>
    </w:p>
    <w:p w14:paraId="7F57423B" w14:textId="0BCC3A10"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Una vez recibida esta circular de lineamientos, el equipo regional deberá construir el Plan de Acción Regional, de acuerdo con el proceso de </w:t>
      </w:r>
      <w:r w:rsidRPr="000E0E9F">
        <w:rPr>
          <w:rFonts w:asciiTheme="minorHAnsi" w:hAnsiTheme="minorHAnsi" w:cstheme="minorHAnsi"/>
          <w:b/>
          <w:i/>
          <w:color w:val="000000" w:themeColor="text1"/>
          <w:sz w:val="22"/>
          <w:szCs w:val="22"/>
        </w:rPr>
        <w:t>“Gestión de Emprendimiento y Empresarismo”.</w:t>
      </w:r>
      <w:r w:rsidRPr="000E0E9F">
        <w:rPr>
          <w:rFonts w:asciiTheme="minorHAnsi" w:hAnsiTheme="minorHAnsi" w:cstheme="minorHAnsi"/>
          <w:i/>
          <w:color w:val="000000" w:themeColor="text1"/>
          <w:sz w:val="22"/>
          <w:szCs w:val="22"/>
        </w:rPr>
        <w:t xml:space="preserve"> </w:t>
      </w:r>
      <w:r w:rsidRPr="000E0E9F">
        <w:rPr>
          <w:rFonts w:asciiTheme="minorHAnsi" w:hAnsiTheme="minorHAnsi" w:cstheme="minorHAnsi"/>
          <w:color w:val="000000" w:themeColor="text1"/>
          <w:sz w:val="22"/>
          <w:szCs w:val="22"/>
        </w:rPr>
        <w:t>El cual será objeto de seguimiento por parte de la Coordinación Nacional de Emprendimiento mensualmente.</w:t>
      </w:r>
    </w:p>
    <w:p w14:paraId="34DC291E" w14:textId="77777777" w:rsidR="001A4769" w:rsidRPr="000E0E9F" w:rsidRDefault="001A4769" w:rsidP="00E1039F">
      <w:pPr>
        <w:ind w:right="142"/>
        <w:jc w:val="both"/>
        <w:rPr>
          <w:rFonts w:asciiTheme="minorHAnsi" w:hAnsiTheme="minorHAnsi" w:cstheme="minorHAnsi"/>
          <w:color w:val="000000" w:themeColor="text1"/>
          <w:sz w:val="22"/>
          <w:szCs w:val="22"/>
        </w:rPr>
      </w:pPr>
    </w:p>
    <w:p w14:paraId="5194CE57" w14:textId="7D222B4D"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El reporte de metas y registro de las actividades ejecutadas y de impactos generados, se hará permanentemente y a medida que se van ejecutando por ciclos mensuales. Para el reporte de las metas se estableció un cronograma en la cual el Director Regional con el apoyo del equipo de trabajo que él en su ámbito de autonomía administrativa constituya, deberán asegurar de manera oportuna, confiable, vigente y verificable, de tal suerte que no se incurra en reportes incorrectos a las diferentes entidades. </w:t>
      </w:r>
    </w:p>
    <w:p w14:paraId="22E42D26" w14:textId="77777777" w:rsidR="001A4769" w:rsidRPr="000E0E9F" w:rsidRDefault="001A4769" w:rsidP="00E1039F">
      <w:pPr>
        <w:ind w:right="142"/>
        <w:jc w:val="both"/>
        <w:rPr>
          <w:rFonts w:asciiTheme="minorHAnsi" w:hAnsiTheme="minorHAnsi" w:cstheme="minorHAnsi"/>
          <w:color w:val="000000" w:themeColor="text1"/>
          <w:sz w:val="22"/>
          <w:szCs w:val="22"/>
        </w:rPr>
      </w:pPr>
    </w:p>
    <w:p w14:paraId="54BCB1A7" w14:textId="26A4CE2B"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Para el Programa de Emprendimiento se deberá cumplir con las siguientes metas:</w:t>
      </w:r>
    </w:p>
    <w:p w14:paraId="1B86066A" w14:textId="77777777" w:rsidR="001A4769" w:rsidRPr="000E0E9F" w:rsidRDefault="001A4769" w:rsidP="00E1039F">
      <w:pPr>
        <w:ind w:right="142"/>
        <w:jc w:val="both"/>
        <w:rPr>
          <w:rFonts w:asciiTheme="minorHAnsi" w:hAnsiTheme="minorHAnsi" w:cstheme="minorHAnsi"/>
          <w:color w:val="000000" w:themeColor="text1"/>
          <w:sz w:val="22"/>
          <w:szCs w:val="22"/>
        </w:rPr>
      </w:pPr>
    </w:p>
    <w:tbl>
      <w:tblPr>
        <w:tblW w:w="7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9"/>
        <w:gridCol w:w="4637"/>
        <w:gridCol w:w="1172"/>
      </w:tblGrid>
      <w:tr w:rsidR="00E1039F" w:rsidRPr="003856FF" w14:paraId="22ED1465" w14:textId="77777777" w:rsidTr="003856FF">
        <w:trPr>
          <w:trHeight w:val="65"/>
          <w:jc w:val="center"/>
        </w:trPr>
        <w:tc>
          <w:tcPr>
            <w:tcW w:w="1699" w:type="dxa"/>
            <w:vMerge w:val="restart"/>
            <w:shd w:val="clear" w:color="auto" w:fill="auto"/>
            <w:vAlign w:val="center"/>
          </w:tcPr>
          <w:p w14:paraId="65F82989"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EMPRENDIMIENTO</w:t>
            </w:r>
          </w:p>
        </w:tc>
        <w:tc>
          <w:tcPr>
            <w:tcW w:w="4637" w:type="dxa"/>
            <w:shd w:val="clear" w:color="auto" w:fill="auto"/>
            <w:vAlign w:val="center"/>
            <w:hideMark/>
          </w:tcPr>
          <w:p w14:paraId="7C5E4CC0" w14:textId="77777777" w:rsidR="00E1039F" w:rsidRPr="003856FF" w:rsidRDefault="00E1039F" w:rsidP="00771BF2">
            <w:pPr>
              <w:ind w:right="142"/>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Planes de negocio formulados (OFF - FE)</w:t>
            </w:r>
          </w:p>
        </w:tc>
        <w:tc>
          <w:tcPr>
            <w:tcW w:w="1172" w:type="dxa"/>
            <w:shd w:val="clear" w:color="auto" w:fill="auto"/>
            <w:vAlign w:val="center"/>
            <w:hideMark/>
          </w:tcPr>
          <w:p w14:paraId="48B355BD" w14:textId="77777777" w:rsidR="00E1039F" w:rsidRPr="003856FF" w:rsidRDefault="00E1039F" w:rsidP="00771BF2">
            <w:pPr>
              <w:rPr>
                <w:rFonts w:asciiTheme="minorHAnsi" w:hAnsiTheme="minorHAnsi" w:cstheme="minorHAnsi"/>
                <w:bCs/>
                <w:color w:val="000000" w:themeColor="text1"/>
                <w:sz w:val="20"/>
                <w:szCs w:val="20"/>
              </w:rPr>
            </w:pPr>
            <w:r w:rsidRPr="003856FF">
              <w:rPr>
                <w:rFonts w:asciiTheme="minorHAnsi" w:hAnsiTheme="minorHAnsi" w:cstheme="minorHAnsi"/>
                <w:bCs/>
                <w:color w:val="000000" w:themeColor="text1"/>
                <w:sz w:val="20"/>
                <w:szCs w:val="20"/>
              </w:rPr>
              <w:t>4.661</w:t>
            </w:r>
          </w:p>
        </w:tc>
      </w:tr>
      <w:tr w:rsidR="00E1039F" w:rsidRPr="003856FF" w14:paraId="561B1A17" w14:textId="77777777" w:rsidTr="003856FF">
        <w:trPr>
          <w:trHeight w:val="56"/>
          <w:jc w:val="center"/>
        </w:trPr>
        <w:tc>
          <w:tcPr>
            <w:tcW w:w="1699" w:type="dxa"/>
            <w:vMerge/>
            <w:vAlign w:val="center"/>
          </w:tcPr>
          <w:p w14:paraId="7C342D45" w14:textId="77777777" w:rsidR="00E1039F" w:rsidRPr="003856FF" w:rsidRDefault="00E1039F" w:rsidP="00771BF2">
            <w:pPr>
              <w:pStyle w:val="Sinespaciado"/>
              <w:rPr>
                <w:rFonts w:asciiTheme="minorHAnsi" w:hAnsiTheme="minorHAnsi" w:cstheme="minorHAnsi"/>
                <w:color w:val="000000" w:themeColor="text1"/>
                <w:sz w:val="20"/>
                <w:szCs w:val="20"/>
              </w:rPr>
            </w:pPr>
          </w:p>
        </w:tc>
        <w:tc>
          <w:tcPr>
            <w:tcW w:w="4637" w:type="dxa"/>
            <w:shd w:val="clear" w:color="auto" w:fill="auto"/>
            <w:vAlign w:val="center"/>
            <w:hideMark/>
          </w:tcPr>
          <w:p w14:paraId="78B9B450"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Empresas en puesta en marcha OF</w:t>
            </w:r>
          </w:p>
        </w:tc>
        <w:tc>
          <w:tcPr>
            <w:tcW w:w="1172" w:type="dxa"/>
            <w:shd w:val="clear" w:color="auto" w:fill="auto"/>
            <w:vAlign w:val="center"/>
            <w:hideMark/>
          </w:tcPr>
          <w:p w14:paraId="074751D5" w14:textId="77777777" w:rsidR="00E1039F" w:rsidRPr="003856FF" w:rsidRDefault="00E1039F" w:rsidP="00771BF2">
            <w:pPr>
              <w:rPr>
                <w:rFonts w:asciiTheme="minorHAnsi" w:hAnsiTheme="minorHAnsi" w:cstheme="minorHAnsi"/>
                <w:bCs/>
                <w:color w:val="000000" w:themeColor="text1"/>
                <w:sz w:val="20"/>
                <w:szCs w:val="20"/>
              </w:rPr>
            </w:pPr>
            <w:r w:rsidRPr="003856FF">
              <w:rPr>
                <w:rFonts w:asciiTheme="minorHAnsi" w:hAnsiTheme="minorHAnsi" w:cstheme="minorHAnsi"/>
                <w:bCs/>
                <w:color w:val="000000" w:themeColor="text1"/>
                <w:sz w:val="20"/>
                <w:szCs w:val="20"/>
              </w:rPr>
              <w:t>4.709</w:t>
            </w:r>
          </w:p>
        </w:tc>
      </w:tr>
      <w:tr w:rsidR="00E1039F" w:rsidRPr="003856FF" w14:paraId="2A6DF19A" w14:textId="77777777" w:rsidTr="003856FF">
        <w:trPr>
          <w:trHeight w:val="56"/>
          <w:jc w:val="center"/>
        </w:trPr>
        <w:tc>
          <w:tcPr>
            <w:tcW w:w="1699" w:type="dxa"/>
            <w:vMerge/>
            <w:vAlign w:val="center"/>
          </w:tcPr>
          <w:p w14:paraId="68C4C9A8" w14:textId="77777777" w:rsidR="00E1039F" w:rsidRPr="003856FF" w:rsidRDefault="00E1039F" w:rsidP="00771BF2">
            <w:pPr>
              <w:pStyle w:val="Sinespaciado"/>
              <w:rPr>
                <w:rFonts w:asciiTheme="minorHAnsi" w:hAnsiTheme="minorHAnsi" w:cstheme="minorHAnsi"/>
                <w:color w:val="000000" w:themeColor="text1"/>
                <w:sz w:val="20"/>
                <w:szCs w:val="20"/>
              </w:rPr>
            </w:pPr>
          </w:p>
        </w:tc>
        <w:tc>
          <w:tcPr>
            <w:tcW w:w="4637" w:type="dxa"/>
            <w:shd w:val="clear" w:color="auto" w:fill="auto"/>
            <w:vAlign w:val="center"/>
            <w:hideMark/>
          </w:tcPr>
          <w:p w14:paraId="6079220C" w14:textId="77777777" w:rsidR="00E1039F" w:rsidRPr="003856FF" w:rsidRDefault="00E1039F" w:rsidP="00771BF2">
            <w:pPr>
              <w:ind w:right="142"/>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Empresas creadas OFF</w:t>
            </w:r>
          </w:p>
        </w:tc>
        <w:tc>
          <w:tcPr>
            <w:tcW w:w="1172" w:type="dxa"/>
            <w:shd w:val="clear" w:color="auto" w:fill="auto"/>
            <w:vAlign w:val="center"/>
            <w:hideMark/>
          </w:tcPr>
          <w:p w14:paraId="221C1568" w14:textId="77777777" w:rsidR="00E1039F" w:rsidRPr="003856FF" w:rsidRDefault="00E1039F" w:rsidP="00771BF2">
            <w:pPr>
              <w:rPr>
                <w:rFonts w:asciiTheme="minorHAnsi" w:hAnsiTheme="minorHAnsi" w:cstheme="minorHAnsi"/>
                <w:bCs/>
                <w:color w:val="000000" w:themeColor="text1"/>
                <w:sz w:val="20"/>
                <w:szCs w:val="20"/>
              </w:rPr>
            </w:pPr>
            <w:r w:rsidRPr="003856FF">
              <w:rPr>
                <w:rFonts w:asciiTheme="minorHAnsi" w:hAnsiTheme="minorHAnsi" w:cstheme="minorHAnsi"/>
                <w:bCs/>
                <w:color w:val="000000" w:themeColor="text1"/>
                <w:sz w:val="20"/>
                <w:szCs w:val="20"/>
              </w:rPr>
              <w:t>4.429</w:t>
            </w:r>
          </w:p>
        </w:tc>
      </w:tr>
      <w:tr w:rsidR="00771BF2" w:rsidRPr="003856FF" w14:paraId="20238EBF" w14:textId="77777777" w:rsidTr="003856FF">
        <w:trPr>
          <w:trHeight w:val="56"/>
          <w:jc w:val="center"/>
        </w:trPr>
        <w:tc>
          <w:tcPr>
            <w:tcW w:w="1699" w:type="dxa"/>
            <w:vMerge/>
            <w:vAlign w:val="center"/>
          </w:tcPr>
          <w:p w14:paraId="56DA6AF9" w14:textId="77777777" w:rsidR="00E1039F" w:rsidRPr="003856FF" w:rsidRDefault="00E1039F" w:rsidP="00771BF2">
            <w:pPr>
              <w:pStyle w:val="Sinespaciado"/>
              <w:rPr>
                <w:rFonts w:asciiTheme="minorHAnsi" w:hAnsiTheme="minorHAnsi" w:cstheme="minorHAnsi"/>
                <w:color w:val="000000" w:themeColor="text1"/>
                <w:sz w:val="20"/>
                <w:szCs w:val="20"/>
              </w:rPr>
            </w:pPr>
          </w:p>
        </w:tc>
        <w:tc>
          <w:tcPr>
            <w:tcW w:w="4637" w:type="dxa"/>
            <w:shd w:val="clear" w:color="auto" w:fill="auto"/>
            <w:vAlign w:val="center"/>
            <w:hideMark/>
          </w:tcPr>
          <w:p w14:paraId="1446BDFB" w14:textId="77777777" w:rsidR="00E1039F" w:rsidRPr="003856FF" w:rsidRDefault="00E1039F" w:rsidP="00771BF2">
            <w:pPr>
              <w:ind w:right="142"/>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Empleos generados Empresas OFF</w:t>
            </w:r>
          </w:p>
        </w:tc>
        <w:tc>
          <w:tcPr>
            <w:tcW w:w="1172" w:type="dxa"/>
            <w:shd w:val="clear" w:color="auto" w:fill="auto"/>
            <w:vAlign w:val="center"/>
            <w:hideMark/>
          </w:tcPr>
          <w:p w14:paraId="78F312C2" w14:textId="77777777" w:rsidR="00E1039F" w:rsidRPr="003856FF" w:rsidRDefault="00E1039F" w:rsidP="00771BF2">
            <w:pPr>
              <w:rPr>
                <w:rFonts w:asciiTheme="minorHAnsi" w:hAnsiTheme="minorHAnsi" w:cstheme="minorHAnsi"/>
                <w:bCs/>
                <w:color w:val="000000" w:themeColor="text1"/>
                <w:sz w:val="20"/>
                <w:szCs w:val="20"/>
              </w:rPr>
            </w:pPr>
            <w:r w:rsidRPr="003856FF">
              <w:rPr>
                <w:rFonts w:asciiTheme="minorHAnsi" w:hAnsiTheme="minorHAnsi" w:cstheme="minorHAnsi"/>
                <w:bCs/>
                <w:color w:val="000000" w:themeColor="text1"/>
                <w:sz w:val="20"/>
                <w:szCs w:val="20"/>
              </w:rPr>
              <w:t>4.429</w:t>
            </w:r>
          </w:p>
        </w:tc>
      </w:tr>
      <w:tr w:rsidR="00E1039F" w:rsidRPr="003856FF" w14:paraId="20A11053" w14:textId="77777777" w:rsidTr="003856FF">
        <w:trPr>
          <w:trHeight w:val="56"/>
          <w:jc w:val="center"/>
        </w:trPr>
        <w:tc>
          <w:tcPr>
            <w:tcW w:w="1699" w:type="dxa"/>
            <w:vMerge w:val="restart"/>
            <w:shd w:val="clear" w:color="auto" w:fill="auto"/>
            <w:vAlign w:val="center"/>
          </w:tcPr>
          <w:p w14:paraId="0F27E904" w14:textId="77777777" w:rsidR="00E1039F" w:rsidRPr="003856FF" w:rsidRDefault="00E1039F" w:rsidP="00771BF2">
            <w:pPr>
              <w:pStyle w:val="Sinespaciado"/>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FOMENTO</w:t>
            </w:r>
          </w:p>
        </w:tc>
        <w:tc>
          <w:tcPr>
            <w:tcW w:w="4637" w:type="dxa"/>
            <w:shd w:val="clear" w:color="auto" w:fill="auto"/>
            <w:vAlign w:val="center"/>
            <w:hideMark/>
          </w:tcPr>
          <w:p w14:paraId="0922F7B4" w14:textId="77777777" w:rsidR="00E1039F" w:rsidRPr="003856FF" w:rsidRDefault="00E1039F" w:rsidP="00771BF2">
            <w:pPr>
              <w:ind w:right="142"/>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Emprendedores orientados</w:t>
            </w:r>
          </w:p>
        </w:tc>
        <w:tc>
          <w:tcPr>
            <w:tcW w:w="1172" w:type="dxa"/>
            <w:shd w:val="clear" w:color="auto" w:fill="auto"/>
            <w:vAlign w:val="center"/>
            <w:hideMark/>
          </w:tcPr>
          <w:p w14:paraId="1D855F2D" w14:textId="77777777" w:rsidR="00E1039F" w:rsidRPr="003856FF" w:rsidRDefault="00E1039F" w:rsidP="00771BF2">
            <w:pPr>
              <w:rPr>
                <w:rFonts w:asciiTheme="minorHAnsi" w:hAnsiTheme="minorHAnsi" w:cstheme="minorHAnsi"/>
                <w:bCs/>
                <w:color w:val="000000" w:themeColor="text1"/>
                <w:sz w:val="20"/>
                <w:szCs w:val="20"/>
              </w:rPr>
            </w:pPr>
            <w:r w:rsidRPr="003856FF">
              <w:rPr>
                <w:rFonts w:asciiTheme="minorHAnsi" w:hAnsiTheme="minorHAnsi" w:cstheme="minorHAnsi"/>
                <w:bCs/>
                <w:color w:val="000000" w:themeColor="text1"/>
                <w:sz w:val="20"/>
                <w:szCs w:val="20"/>
              </w:rPr>
              <w:t>338.800</w:t>
            </w:r>
          </w:p>
        </w:tc>
      </w:tr>
      <w:tr w:rsidR="00771BF2" w:rsidRPr="003856FF" w14:paraId="52B1D461" w14:textId="77777777" w:rsidTr="003856FF">
        <w:trPr>
          <w:trHeight w:val="102"/>
          <w:jc w:val="center"/>
        </w:trPr>
        <w:tc>
          <w:tcPr>
            <w:tcW w:w="1699" w:type="dxa"/>
            <w:vMerge/>
            <w:vAlign w:val="center"/>
          </w:tcPr>
          <w:p w14:paraId="5DFC04DC" w14:textId="77777777" w:rsidR="00E1039F" w:rsidRPr="003856FF" w:rsidRDefault="00E1039F" w:rsidP="00771BF2">
            <w:pPr>
              <w:pStyle w:val="Sinespaciado"/>
              <w:rPr>
                <w:rFonts w:asciiTheme="minorHAnsi" w:hAnsiTheme="minorHAnsi" w:cstheme="minorHAnsi"/>
                <w:color w:val="000000" w:themeColor="text1"/>
                <w:sz w:val="20"/>
                <w:szCs w:val="20"/>
              </w:rPr>
            </w:pPr>
          </w:p>
        </w:tc>
        <w:tc>
          <w:tcPr>
            <w:tcW w:w="4637" w:type="dxa"/>
            <w:shd w:val="clear" w:color="auto" w:fill="auto"/>
            <w:vAlign w:val="center"/>
            <w:hideMark/>
          </w:tcPr>
          <w:p w14:paraId="28535B6B" w14:textId="77777777" w:rsidR="00E1039F" w:rsidRPr="003856FF" w:rsidRDefault="00E1039F" w:rsidP="00771BF2">
            <w:pPr>
              <w:ind w:right="142"/>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Entrenamientos</w:t>
            </w:r>
          </w:p>
        </w:tc>
        <w:tc>
          <w:tcPr>
            <w:tcW w:w="1172" w:type="dxa"/>
            <w:shd w:val="clear" w:color="auto" w:fill="auto"/>
            <w:vAlign w:val="center"/>
            <w:hideMark/>
          </w:tcPr>
          <w:p w14:paraId="20E6D624" w14:textId="77777777" w:rsidR="00E1039F" w:rsidRPr="003856FF" w:rsidRDefault="00E1039F" w:rsidP="00771BF2">
            <w:pPr>
              <w:rPr>
                <w:rFonts w:asciiTheme="minorHAnsi" w:hAnsiTheme="minorHAnsi" w:cstheme="minorHAnsi"/>
                <w:bCs/>
                <w:color w:val="000000" w:themeColor="text1"/>
                <w:sz w:val="20"/>
                <w:szCs w:val="20"/>
              </w:rPr>
            </w:pPr>
            <w:r w:rsidRPr="003856FF">
              <w:rPr>
                <w:rFonts w:asciiTheme="minorHAnsi" w:hAnsiTheme="minorHAnsi" w:cstheme="minorHAnsi"/>
                <w:bCs/>
                <w:color w:val="000000" w:themeColor="text1"/>
                <w:sz w:val="20"/>
                <w:szCs w:val="20"/>
              </w:rPr>
              <w:t>3.524</w:t>
            </w:r>
          </w:p>
        </w:tc>
      </w:tr>
      <w:tr w:rsidR="00771BF2" w:rsidRPr="003856FF" w14:paraId="595F3500" w14:textId="77777777" w:rsidTr="003856FF">
        <w:trPr>
          <w:trHeight w:val="56"/>
          <w:jc w:val="center"/>
        </w:trPr>
        <w:tc>
          <w:tcPr>
            <w:tcW w:w="1699" w:type="dxa"/>
            <w:vMerge/>
            <w:vAlign w:val="center"/>
          </w:tcPr>
          <w:p w14:paraId="0B2D7B03" w14:textId="77777777" w:rsidR="00E1039F" w:rsidRPr="003856FF" w:rsidRDefault="00E1039F" w:rsidP="00771BF2">
            <w:pPr>
              <w:pStyle w:val="Sinespaciado"/>
              <w:rPr>
                <w:rFonts w:asciiTheme="minorHAnsi" w:hAnsiTheme="minorHAnsi" w:cstheme="minorHAnsi"/>
                <w:color w:val="000000" w:themeColor="text1"/>
                <w:sz w:val="20"/>
                <w:szCs w:val="20"/>
              </w:rPr>
            </w:pPr>
          </w:p>
        </w:tc>
        <w:tc>
          <w:tcPr>
            <w:tcW w:w="4637" w:type="dxa"/>
            <w:shd w:val="clear" w:color="auto" w:fill="auto"/>
            <w:vAlign w:val="center"/>
            <w:hideMark/>
          </w:tcPr>
          <w:p w14:paraId="6AD4D989" w14:textId="77777777" w:rsidR="00E1039F" w:rsidRPr="003856FF" w:rsidRDefault="00E1039F" w:rsidP="00771BF2">
            <w:pPr>
              <w:ind w:right="142"/>
              <w:rPr>
                <w:rFonts w:asciiTheme="minorHAnsi" w:hAnsiTheme="minorHAnsi" w:cstheme="minorHAnsi"/>
                <w:color w:val="000000" w:themeColor="text1"/>
                <w:sz w:val="20"/>
                <w:szCs w:val="20"/>
              </w:rPr>
            </w:pPr>
            <w:r w:rsidRPr="003856FF">
              <w:rPr>
                <w:rFonts w:asciiTheme="minorHAnsi" w:hAnsiTheme="minorHAnsi" w:cstheme="minorHAnsi"/>
                <w:color w:val="000000" w:themeColor="text1"/>
                <w:sz w:val="20"/>
                <w:szCs w:val="20"/>
              </w:rPr>
              <w:t>Personas entrenadas</w:t>
            </w:r>
          </w:p>
        </w:tc>
        <w:tc>
          <w:tcPr>
            <w:tcW w:w="1172" w:type="dxa"/>
            <w:shd w:val="clear" w:color="auto" w:fill="auto"/>
            <w:vAlign w:val="center"/>
            <w:hideMark/>
          </w:tcPr>
          <w:p w14:paraId="02AA467F" w14:textId="77777777" w:rsidR="00E1039F" w:rsidRPr="003856FF" w:rsidRDefault="00E1039F" w:rsidP="00771BF2">
            <w:pPr>
              <w:rPr>
                <w:rFonts w:asciiTheme="minorHAnsi" w:hAnsiTheme="minorHAnsi" w:cstheme="minorHAnsi"/>
                <w:bCs/>
                <w:color w:val="000000" w:themeColor="text1"/>
                <w:sz w:val="20"/>
                <w:szCs w:val="20"/>
              </w:rPr>
            </w:pPr>
            <w:r w:rsidRPr="003856FF">
              <w:rPr>
                <w:rFonts w:asciiTheme="minorHAnsi" w:hAnsiTheme="minorHAnsi" w:cstheme="minorHAnsi"/>
                <w:bCs/>
                <w:color w:val="000000" w:themeColor="text1"/>
                <w:sz w:val="20"/>
                <w:szCs w:val="20"/>
              </w:rPr>
              <w:t>49.336</w:t>
            </w:r>
          </w:p>
        </w:tc>
      </w:tr>
    </w:tbl>
    <w:p w14:paraId="34812A0E" w14:textId="77777777" w:rsidR="00E1039F" w:rsidRPr="000E0E9F" w:rsidRDefault="00E1039F" w:rsidP="00E1039F">
      <w:pPr>
        <w:ind w:right="142"/>
        <w:rPr>
          <w:rFonts w:asciiTheme="minorHAnsi" w:hAnsiTheme="minorHAnsi" w:cstheme="minorHAnsi"/>
          <w:color w:val="000000" w:themeColor="text1"/>
          <w:sz w:val="22"/>
          <w:szCs w:val="22"/>
        </w:rPr>
      </w:pPr>
    </w:p>
    <w:p w14:paraId="5A371887" w14:textId="5B36CF5D" w:rsidR="00E103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 xml:space="preserve">Nota: </w:t>
      </w:r>
      <w:r w:rsidRPr="000E0E9F">
        <w:rPr>
          <w:rFonts w:asciiTheme="minorHAnsi" w:hAnsiTheme="minorHAnsi" w:cstheme="minorHAnsi"/>
          <w:color w:val="000000" w:themeColor="text1"/>
          <w:sz w:val="22"/>
          <w:szCs w:val="22"/>
        </w:rPr>
        <w:t xml:space="preserve">De acuerdo con los compromisos adquiridos por el SENA con otras instituciones de carácter nacional, compromisos en diferentes CONPES, convenios, alianzas entre otros. En el </w:t>
      </w:r>
      <w:r w:rsidRPr="000E0E9F">
        <w:rPr>
          <w:rFonts w:asciiTheme="minorHAnsi" w:hAnsiTheme="minorHAnsi" w:cstheme="minorHAnsi"/>
          <w:b/>
          <w:i/>
          <w:color w:val="000000" w:themeColor="text1"/>
          <w:sz w:val="22"/>
          <w:szCs w:val="22"/>
        </w:rPr>
        <w:t>Anexo 5</w:t>
      </w:r>
      <w:r w:rsidR="00513617" w:rsidRPr="000E0E9F">
        <w:rPr>
          <w:rFonts w:asciiTheme="minorHAnsi" w:hAnsiTheme="minorHAnsi" w:cstheme="minorHAnsi"/>
          <w:b/>
          <w:i/>
          <w:color w:val="000000" w:themeColor="text1"/>
          <w:sz w:val="22"/>
          <w:szCs w:val="22"/>
        </w:rPr>
        <w:t xml:space="preserve"> </w:t>
      </w:r>
      <w:r w:rsidRPr="000E0E9F">
        <w:rPr>
          <w:rFonts w:asciiTheme="minorHAnsi" w:hAnsiTheme="minorHAnsi" w:cstheme="minorHAnsi"/>
          <w:b/>
          <w:i/>
          <w:color w:val="000000" w:themeColor="text1"/>
          <w:sz w:val="22"/>
          <w:szCs w:val="22"/>
        </w:rPr>
        <w:t>– Metas Emprendimiento, Fondo Emprender, Fortalecimiento 2021</w:t>
      </w:r>
      <w:r w:rsidRPr="000E0E9F">
        <w:rPr>
          <w:rFonts w:asciiTheme="minorHAnsi" w:hAnsiTheme="minorHAnsi" w:cstheme="minorHAnsi"/>
          <w:color w:val="000000" w:themeColor="text1"/>
          <w:sz w:val="22"/>
          <w:szCs w:val="22"/>
        </w:rPr>
        <w:t xml:space="preserve"> Libro </w:t>
      </w:r>
      <w:r w:rsidRPr="000E0E9F">
        <w:rPr>
          <w:rFonts w:asciiTheme="minorHAnsi" w:hAnsiTheme="minorHAnsi" w:cstheme="minorHAnsi"/>
          <w:b/>
          <w:color w:val="000000" w:themeColor="text1"/>
          <w:sz w:val="22"/>
          <w:szCs w:val="22"/>
        </w:rPr>
        <w:t>“Metas compromisos SENA”</w:t>
      </w:r>
      <w:r w:rsidRPr="000E0E9F">
        <w:rPr>
          <w:rFonts w:asciiTheme="minorHAnsi" w:hAnsiTheme="minorHAnsi" w:cstheme="minorHAnsi"/>
          <w:color w:val="000000" w:themeColor="text1"/>
          <w:sz w:val="22"/>
          <w:szCs w:val="22"/>
        </w:rPr>
        <w:t>, se anexan las metas que deben cumplir los Centros de Desarrollo Empresarial SENA SBDC.</w:t>
      </w:r>
    </w:p>
    <w:p w14:paraId="60BDFE92" w14:textId="73DC146E" w:rsidR="0038604C" w:rsidRDefault="0038604C" w:rsidP="00E1039F">
      <w:pPr>
        <w:ind w:right="142"/>
        <w:jc w:val="both"/>
        <w:rPr>
          <w:rFonts w:asciiTheme="minorHAnsi" w:hAnsiTheme="minorHAnsi" w:cstheme="minorHAnsi"/>
          <w:color w:val="000000" w:themeColor="text1"/>
          <w:sz w:val="22"/>
          <w:szCs w:val="22"/>
        </w:rPr>
      </w:pPr>
    </w:p>
    <w:p w14:paraId="5D08C7A8" w14:textId="2A9A9DBF" w:rsidR="0038604C" w:rsidRDefault="0038604C" w:rsidP="00E1039F">
      <w:pPr>
        <w:ind w:right="142"/>
        <w:jc w:val="both"/>
        <w:rPr>
          <w:rFonts w:asciiTheme="minorHAnsi" w:hAnsiTheme="minorHAnsi" w:cstheme="minorHAnsi"/>
          <w:color w:val="000000" w:themeColor="text1"/>
          <w:sz w:val="22"/>
          <w:szCs w:val="22"/>
        </w:rPr>
      </w:pPr>
    </w:p>
    <w:p w14:paraId="08A26EC0" w14:textId="77777777" w:rsidR="003856FF" w:rsidRPr="000E0E9F" w:rsidRDefault="003856FF" w:rsidP="00E1039F">
      <w:pPr>
        <w:ind w:right="142"/>
        <w:jc w:val="both"/>
        <w:rPr>
          <w:rFonts w:asciiTheme="minorHAnsi" w:hAnsiTheme="minorHAnsi" w:cstheme="minorHAnsi"/>
          <w:color w:val="000000" w:themeColor="text1"/>
          <w:sz w:val="22"/>
          <w:szCs w:val="22"/>
        </w:rPr>
      </w:pPr>
    </w:p>
    <w:p w14:paraId="0EB4CACA" w14:textId="77777777" w:rsidR="00E1039F" w:rsidRPr="000E0E9F" w:rsidRDefault="00E1039F" w:rsidP="00E1039F">
      <w:pPr>
        <w:ind w:firstLine="708"/>
        <w:rPr>
          <w:rFonts w:asciiTheme="minorHAnsi" w:hAnsiTheme="minorHAnsi" w:cstheme="minorHAnsi"/>
          <w:b/>
          <w:color w:val="000000" w:themeColor="text1"/>
          <w:sz w:val="22"/>
          <w:szCs w:val="22"/>
        </w:rPr>
      </w:pPr>
    </w:p>
    <w:p w14:paraId="48D44F65" w14:textId="7FB0CC39"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lastRenderedPageBreak/>
        <w:t>5.2.3. Iniciativas</w:t>
      </w:r>
    </w:p>
    <w:p w14:paraId="3C979DFE" w14:textId="77777777" w:rsidR="001A4769" w:rsidRPr="000E0E9F" w:rsidRDefault="001A4769" w:rsidP="00E1039F">
      <w:pPr>
        <w:ind w:firstLine="708"/>
        <w:rPr>
          <w:rFonts w:asciiTheme="minorHAnsi" w:hAnsiTheme="minorHAnsi" w:cstheme="minorHAnsi"/>
          <w:b/>
          <w:color w:val="000000" w:themeColor="text1"/>
          <w:sz w:val="22"/>
          <w:szCs w:val="22"/>
        </w:rPr>
      </w:pPr>
    </w:p>
    <w:p w14:paraId="13F6AF62" w14:textId="0BF7A339" w:rsidR="00E103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En razón a las acciones planteadas en el Plan de Acción 2021, la Dirección de Empleo y Trabajo, en materia del programa de emprendimiento, focalizará sus esfuerzos en las siguientes líneas:  </w:t>
      </w:r>
    </w:p>
    <w:p w14:paraId="363D72C9" w14:textId="77777777" w:rsidR="00F24569" w:rsidRPr="000E0E9F" w:rsidRDefault="00F24569" w:rsidP="00E1039F">
      <w:pPr>
        <w:ind w:right="142"/>
        <w:jc w:val="both"/>
        <w:rPr>
          <w:rFonts w:asciiTheme="minorHAnsi" w:eastAsia="Calibri Light" w:hAnsiTheme="minorHAnsi" w:cstheme="minorHAnsi"/>
          <w:color w:val="000000" w:themeColor="text1"/>
          <w:sz w:val="22"/>
          <w:szCs w:val="22"/>
        </w:rPr>
      </w:pPr>
    </w:p>
    <w:p w14:paraId="79B30655" w14:textId="77777777" w:rsidR="00E1039F" w:rsidRPr="000E0E9F" w:rsidRDefault="00E1039F" w:rsidP="00EE0E30">
      <w:pPr>
        <w:pStyle w:val="Prrafodelista"/>
        <w:numPr>
          <w:ilvl w:val="0"/>
          <w:numId w:val="28"/>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El diseño, desarrollo e implementación de iniciativas que permitan fomentar el espíritu y la cultura emprendedora de cara a los desafíos de la reactivación económicas y la post-pandemia.</w:t>
      </w:r>
    </w:p>
    <w:p w14:paraId="6406F2DF" w14:textId="77777777" w:rsidR="00E1039F" w:rsidRPr="000E0E9F" w:rsidRDefault="00E1039F" w:rsidP="00EE0E30">
      <w:pPr>
        <w:pStyle w:val="Prrafodelista"/>
        <w:numPr>
          <w:ilvl w:val="0"/>
          <w:numId w:val="28"/>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El diseño, desarrollo e implementación de iniciativas que permitan fortalecer las competencias blandas, emprendedoras y empresariales de la comunidad emprendedora receptora de la oferta de servicios.</w:t>
      </w:r>
    </w:p>
    <w:p w14:paraId="79A048EC" w14:textId="77777777" w:rsidR="00E1039F" w:rsidRPr="000E0E9F" w:rsidRDefault="00E1039F" w:rsidP="00EE0E30">
      <w:pPr>
        <w:pStyle w:val="Prrafodelista"/>
        <w:numPr>
          <w:ilvl w:val="0"/>
          <w:numId w:val="28"/>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La transformación digital en la prestación de los servicios, con la creación del canal virtual de emprendimiento, así como la digitalización de los procesos del fondo emprender y de fortalecimiento empresarial.</w:t>
      </w:r>
    </w:p>
    <w:p w14:paraId="151A85DD" w14:textId="77777777" w:rsidR="00E1039F" w:rsidRPr="000E0E9F" w:rsidRDefault="00E1039F" w:rsidP="00EE0E30">
      <w:pPr>
        <w:pStyle w:val="Prrafodelista"/>
        <w:numPr>
          <w:ilvl w:val="0"/>
          <w:numId w:val="2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Adopción del emprendimiento como vector transversal en la formación, en asocio con la Dirección de Formación de la Institución. </w:t>
      </w:r>
    </w:p>
    <w:p w14:paraId="358E3A24" w14:textId="28612E1B" w:rsidR="00E1039F" w:rsidRPr="000E0E9F" w:rsidRDefault="00E1039F" w:rsidP="00EE0E30">
      <w:pPr>
        <w:pStyle w:val="Prrafodelista"/>
        <w:numPr>
          <w:ilvl w:val="0"/>
          <w:numId w:val="2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Implementación de iniciativas que, de manera sinérgica, contribuyan a dar respuesta, de una </w:t>
      </w:r>
      <w:r w:rsidR="0074798C" w:rsidRPr="000E0E9F">
        <w:rPr>
          <w:rFonts w:asciiTheme="minorHAnsi" w:eastAsia="Calibri Light" w:hAnsiTheme="minorHAnsi" w:cstheme="minorHAnsi"/>
          <w:color w:val="000000" w:themeColor="text1"/>
          <w:lang w:val="es-CO"/>
        </w:rPr>
        <w:t>parte,</w:t>
      </w:r>
      <w:r w:rsidRPr="000E0E9F">
        <w:rPr>
          <w:rFonts w:asciiTheme="minorHAnsi" w:eastAsia="Calibri Light" w:hAnsiTheme="minorHAnsi" w:cstheme="minorHAnsi"/>
          <w:color w:val="000000" w:themeColor="text1"/>
          <w:lang w:val="es-CO"/>
        </w:rPr>
        <w:t xml:space="preserve"> a los compromisos de política pública en temas de paz, género, juventud, ambiental y reactivación económica, y de otro lado, a los postulados contenidos en la Ley de Emprendimiento y al CONPES de Política Nacional de Emprendimiento. </w:t>
      </w:r>
    </w:p>
    <w:p w14:paraId="2C593C2A" w14:textId="77777777" w:rsidR="00E1039F" w:rsidRPr="000E0E9F" w:rsidRDefault="00E1039F" w:rsidP="00EE0E30">
      <w:pPr>
        <w:pStyle w:val="Prrafodelista"/>
        <w:numPr>
          <w:ilvl w:val="0"/>
          <w:numId w:val="2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El fortalecimiento de las alianzas público-privadas para la gestión, visibilización y escalabilidad de los planes de negocios que se crean con otras fuentes de financiamiento, distintas al fondo emprender. </w:t>
      </w:r>
    </w:p>
    <w:p w14:paraId="7665DCDD" w14:textId="4DF3504A" w:rsidR="00E1039F" w:rsidRPr="000E0E9F" w:rsidRDefault="00E1039F" w:rsidP="00EE0E30">
      <w:pPr>
        <w:pStyle w:val="Prrafodelista"/>
        <w:numPr>
          <w:ilvl w:val="0"/>
          <w:numId w:val="28"/>
        </w:numPr>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lang w:val="es-CO"/>
        </w:rPr>
        <w:t xml:space="preserve">El desarrollo de iniciativas que den un impulso significativo a la comunidad de emprendedores marca SENA bajo el </w:t>
      </w:r>
      <w:r w:rsidRPr="0038604C">
        <w:rPr>
          <w:rFonts w:asciiTheme="minorHAnsi" w:eastAsia="Calibri Light" w:hAnsiTheme="minorHAnsi" w:cstheme="minorHAnsi"/>
          <w:b/>
          <w:bCs/>
          <w:color w:val="000000" w:themeColor="text1"/>
          <w:lang w:val="es-CO"/>
        </w:rPr>
        <w:t>HU</w:t>
      </w:r>
      <w:r w:rsidR="00673FAB" w:rsidRPr="0038604C">
        <w:rPr>
          <w:rFonts w:asciiTheme="minorHAnsi" w:eastAsia="Calibri Light" w:hAnsiTheme="minorHAnsi" w:cstheme="minorHAnsi"/>
          <w:b/>
          <w:bCs/>
          <w:color w:val="000000" w:themeColor="text1"/>
          <w:lang w:val="es-CO"/>
        </w:rPr>
        <w:t>B</w:t>
      </w:r>
      <w:r w:rsidRPr="0038604C">
        <w:rPr>
          <w:rFonts w:asciiTheme="minorHAnsi" w:eastAsia="Calibri Light" w:hAnsiTheme="minorHAnsi" w:cstheme="minorHAnsi"/>
          <w:b/>
          <w:bCs/>
          <w:color w:val="000000" w:themeColor="text1"/>
          <w:lang w:val="es-CO"/>
        </w:rPr>
        <w:t xml:space="preserve"> DE EMPRENDIMIENTO.</w:t>
      </w:r>
    </w:p>
    <w:p w14:paraId="3CD700AC" w14:textId="77777777" w:rsidR="00E1039F" w:rsidRPr="000E0E9F" w:rsidRDefault="00E1039F" w:rsidP="00E1039F">
      <w:pPr>
        <w:rPr>
          <w:rFonts w:asciiTheme="minorHAnsi" w:hAnsiTheme="minorHAnsi" w:cstheme="minorHAnsi"/>
          <w:b/>
          <w:color w:val="000000" w:themeColor="text1"/>
          <w:sz w:val="22"/>
          <w:szCs w:val="22"/>
        </w:rPr>
      </w:pPr>
    </w:p>
    <w:p w14:paraId="1F41A007" w14:textId="77777777" w:rsidR="00E1039F" w:rsidRPr="000E0E9F" w:rsidRDefault="00E1039F" w:rsidP="00E1039F">
      <w:pPr>
        <w:rPr>
          <w:rFonts w:asciiTheme="minorHAnsi" w:hAnsiTheme="minorHAnsi" w:cstheme="minorHAnsi"/>
          <w:bCs/>
          <w:color w:val="000000" w:themeColor="text1"/>
          <w:sz w:val="22"/>
          <w:szCs w:val="22"/>
        </w:rPr>
      </w:pPr>
      <w:r w:rsidRPr="000E0E9F">
        <w:rPr>
          <w:rFonts w:asciiTheme="minorHAnsi" w:hAnsiTheme="minorHAnsi" w:cstheme="minorHAnsi"/>
          <w:bCs/>
          <w:color w:val="000000" w:themeColor="text1"/>
          <w:sz w:val="22"/>
          <w:szCs w:val="22"/>
        </w:rPr>
        <w:t xml:space="preserve">Con este telón de fondo, las iniciativas serán: </w:t>
      </w:r>
    </w:p>
    <w:p w14:paraId="33A4E258" w14:textId="77777777" w:rsidR="00E1039F" w:rsidRPr="000E0E9F" w:rsidRDefault="00E1039F" w:rsidP="00E1039F">
      <w:pPr>
        <w:rPr>
          <w:rFonts w:asciiTheme="minorHAnsi" w:hAnsiTheme="minorHAnsi" w:cstheme="minorHAnsi"/>
          <w:bCs/>
          <w:color w:val="000000" w:themeColor="text1"/>
          <w:sz w:val="22"/>
          <w:szCs w:val="22"/>
        </w:rPr>
      </w:pPr>
    </w:p>
    <w:p w14:paraId="578C0D7A" w14:textId="77777777" w:rsidR="00E1039F" w:rsidRPr="000E0E9F" w:rsidRDefault="00E1039F" w:rsidP="00EE0E30">
      <w:pPr>
        <w:pStyle w:val="Prrafodelista"/>
        <w:numPr>
          <w:ilvl w:val="0"/>
          <w:numId w:val="29"/>
        </w:numPr>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color w:val="000000" w:themeColor="text1"/>
          <w:u w:val="single"/>
          <w:lang w:val="es-CO"/>
        </w:rPr>
        <w:t>Estructuración del esquema de servicio combinado (Presencial-Virtual).</w:t>
      </w:r>
    </w:p>
    <w:p w14:paraId="32EDF469" w14:textId="77777777" w:rsidR="00E1039F" w:rsidRPr="000E0E9F" w:rsidRDefault="00E1039F" w:rsidP="00E1039F">
      <w:pPr>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Para la vigencia 2021, la Coordinación Nacional de Emprendimiento ha establecido dos canales de atención para los usuarios de los Centros de Desarrollo Empresarial: </w:t>
      </w:r>
      <w:r w:rsidRPr="000E0E9F">
        <w:rPr>
          <w:rFonts w:asciiTheme="minorHAnsi" w:hAnsiTheme="minorHAnsi" w:cstheme="minorHAnsi"/>
          <w:b/>
          <w:color w:val="000000" w:themeColor="text1"/>
          <w:sz w:val="22"/>
          <w:szCs w:val="22"/>
        </w:rPr>
        <w:t>Presencial y Virtua</w:t>
      </w:r>
      <w:r w:rsidRPr="000E0E9F">
        <w:rPr>
          <w:rFonts w:asciiTheme="minorHAnsi" w:hAnsiTheme="minorHAnsi" w:cstheme="minorHAnsi"/>
          <w:color w:val="000000" w:themeColor="text1"/>
          <w:sz w:val="22"/>
          <w:szCs w:val="22"/>
        </w:rPr>
        <w:t>l. Como recomendación y siguiendo los protocolos de Bioseguridad, la planeación de las metas se realizó vía estos dos canales sugiriendo que todas las regionales hagan un ejercicio de distribución de metas a sus equipos: 30 % presencial y 70% Virtual.</w:t>
      </w:r>
    </w:p>
    <w:p w14:paraId="6DC639FB" w14:textId="77777777" w:rsidR="00E1039F" w:rsidRPr="000E0E9F" w:rsidRDefault="00E1039F" w:rsidP="00E1039F">
      <w:pPr>
        <w:ind w:firstLine="708"/>
        <w:rPr>
          <w:rFonts w:asciiTheme="minorHAnsi" w:hAnsiTheme="minorHAnsi" w:cstheme="minorHAnsi"/>
          <w:b/>
          <w:color w:val="000000" w:themeColor="text1"/>
          <w:sz w:val="22"/>
          <w:szCs w:val="22"/>
          <w:highlight w:val="cyan"/>
        </w:rPr>
      </w:pPr>
    </w:p>
    <w:p w14:paraId="68AB4A37" w14:textId="77777777" w:rsidR="00E1039F" w:rsidRPr="000E0E9F" w:rsidRDefault="00E1039F" w:rsidP="00EE0E30">
      <w:pPr>
        <w:pStyle w:val="Prrafodelista"/>
        <w:numPr>
          <w:ilvl w:val="0"/>
          <w:numId w:val="36"/>
        </w:numPr>
        <w:spacing w:line="259" w:lineRule="auto"/>
        <w:jc w:val="both"/>
        <w:rPr>
          <w:rFonts w:asciiTheme="minorHAnsi" w:eastAsia="Calibri Light" w:hAnsiTheme="minorHAnsi" w:cstheme="minorHAnsi"/>
          <w:color w:val="000000" w:themeColor="text1"/>
          <w:lang w:val="es-CO"/>
        </w:rPr>
      </w:pPr>
      <w:r w:rsidRPr="000E0E9F">
        <w:rPr>
          <w:rFonts w:asciiTheme="minorHAnsi" w:hAnsiTheme="minorHAnsi" w:cstheme="minorHAnsi"/>
          <w:b/>
          <w:color w:val="000000" w:themeColor="text1"/>
          <w:lang w:val="es-CO"/>
        </w:rPr>
        <w:t xml:space="preserve">Estrategia de Servicio Presencial: </w:t>
      </w:r>
      <w:r w:rsidRPr="000E0E9F">
        <w:rPr>
          <w:rFonts w:asciiTheme="minorHAnsi" w:eastAsia="Calibri Light" w:hAnsiTheme="minorHAnsi" w:cstheme="minorHAnsi"/>
          <w:color w:val="000000" w:themeColor="text1"/>
          <w:lang w:val="es-CO"/>
        </w:rPr>
        <w:t xml:space="preserve">Para la ejecución de acciones presenciales, las Direcciones Regionales y los Centros de Desarrollo Empresarial SENA–SBDC, deben continuar acatando lo dispuesto en la Circular Interna 01-3-2020-000098. </w:t>
      </w:r>
      <w:r w:rsidRPr="000E0E9F">
        <w:rPr>
          <w:rFonts w:asciiTheme="minorHAnsi" w:eastAsia="Calibri Light" w:hAnsiTheme="minorHAnsi" w:cstheme="minorHAnsi"/>
          <w:i/>
          <w:iCs/>
          <w:color w:val="000000" w:themeColor="text1"/>
          <w:lang w:val="es-CO"/>
        </w:rPr>
        <w:t>“Protocolo de medidas generales y de bioseguridad para prevenir y mitigar la propagación del COVID- 19”</w:t>
      </w:r>
      <w:r w:rsidRPr="000E0E9F">
        <w:rPr>
          <w:rFonts w:asciiTheme="minorHAnsi" w:eastAsia="Calibri Light" w:hAnsiTheme="minorHAnsi" w:cstheme="minorHAnsi"/>
          <w:color w:val="000000" w:themeColor="text1"/>
          <w:lang w:val="es-CO"/>
        </w:rPr>
        <w:t xml:space="preserve"> proferida por la Secretaria General, los </w:t>
      </w:r>
      <w:r w:rsidRPr="000E0E9F">
        <w:rPr>
          <w:rFonts w:asciiTheme="minorHAnsi" w:eastAsia="Calibri Light" w:hAnsiTheme="minorHAnsi" w:cstheme="minorHAnsi"/>
          <w:i/>
          <w:iCs/>
          <w:color w:val="000000" w:themeColor="text1"/>
          <w:lang w:val="es-CO"/>
        </w:rPr>
        <w:t xml:space="preserve">“Lineamientos de bioseguridad para el retorno de las actividades </w:t>
      </w:r>
      <w:r w:rsidRPr="000E0E9F">
        <w:rPr>
          <w:rFonts w:asciiTheme="minorHAnsi" w:eastAsia="Calibri Light" w:hAnsiTheme="minorHAnsi" w:cstheme="minorHAnsi"/>
          <w:i/>
          <w:iCs/>
          <w:color w:val="000000" w:themeColor="text1"/>
          <w:lang w:val="es-CO"/>
        </w:rPr>
        <w:lastRenderedPageBreak/>
        <w:t xml:space="preserve">presenciales, prevención, mitigación y propagación del COVID- 19" </w:t>
      </w:r>
      <w:r w:rsidRPr="000E0E9F">
        <w:rPr>
          <w:rFonts w:asciiTheme="minorHAnsi" w:eastAsia="Calibri Light" w:hAnsiTheme="minorHAnsi" w:cstheme="minorHAnsi"/>
          <w:color w:val="000000" w:themeColor="text1"/>
          <w:lang w:val="es-CO"/>
        </w:rPr>
        <w:t xml:space="preserve">expedidos por la Dirección de Empleo y Trabajo, y las demás normas que profiera el Gobierno Nacional, los Entes Territoriales y el SENA. </w:t>
      </w:r>
    </w:p>
    <w:p w14:paraId="0E4B1FE3" w14:textId="77777777" w:rsidR="00E1039F" w:rsidRPr="0074798C" w:rsidRDefault="00E1039F" w:rsidP="00771BF2">
      <w:pPr>
        <w:ind w:left="709" w:right="142"/>
        <w:jc w:val="both"/>
        <w:rPr>
          <w:rFonts w:asciiTheme="minorHAnsi" w:eastAsia="Calibri Light" w:hAnsiTheme="minorHAnsi" w:cstheme="minorHAnsi"/>
          <w:color w:val="000000" w:themeColor="text1"/>
          <w:sz w:val="22"/>
          <w:szCs w:val="22"/>
          <w:lang w:eastAsia="en-US"/>
        </w:rPr>
      </w:pPr>
      <w:r w:rsidRPr="0074798C">
        <w:rPr>
          <w:rFonts w:asciiTheme="minorHAnsi" w:eastAsia="Calibri Light" w:hAnsiTheme="minorHAnsi" w:cstheme="minorHAnsi"/>
          <w:color w:val="000000" w:themeColor="text1"/>
          <w:sz w:val="22"/>
          <w:szCs w:val="22"/>
          <w:lang w:eastAsia="en-US"/>
        </w:rPr>
        <w:t>Como respaldo a estas nuevas condiciones de operación, se ha incluido en el presupuesto asignado en la Ficha BPIN de Emprendimiento un rubro de “Elementos de Bioseguridad”, lo cual les permitirá prestar el servicio de atención a emprendedores y empresarios de una forma segura. Como se indica este tipo de servicio se sugiere hasta en 30% de las metas asignadas a cada regional. Así mismo las horas de atención presencial serán diferentes en algunos servicios que se prestarán virtualmente. También se consideró el número máximo de personas que pueden participar en las jornadas de atención y que deben cumplir con todos los elementos de bioseguridad, como lo indica la gráfica de paquete de horas de servicios descrita anteriormente. Teniendo en cuenta que los recursos son limitados a las regionales se les enviará los elementos de bioseguridad que serán distribuidos en los Centros de Desarrollo Empresarial SENA SBDC.</w:t>
      </w:r>
    </w:p>
    <w:p w14:paraId="7312FD43" w14:textId="77777777" w:rsidR="00E1039F" w:rsidRPr="0074798C" w:rsidRDefault="00E1039F" w:rsidP="00E1039F">
      <w:pPr>
        <w:pStyle w:val="Prrafodelista"/>
        <w:ind w:left="1776" w:right="142"/>
        <w:jc w:val="both"/>
        <w:rPr>
          <w:rFonts w:asciiTheme="minorHAnsi" w:eastAsia="Calibri Light" w:hAnsiTheme="minorHAnsi" w:cstheme="minorHAnsi"/>
          <w:color w:val="000000" w:themeColor="text1"/>
          <w:lang w:val="es-CO"/>
        </w:rPr>
      </w:pPr>
    </w:p>
    <w:p w14:paraId="3A8ADD37" w14:textId="188880F3" w:rsidR="00E1039F" w:rsidRPr="000E0E9F" w:rsidRDefault="00E1039F" w:rsidP="00EE0E30">
      <w:pPr>
        <w:pStyle w:val="Prrafodelista"/>
        <w:numPr>
          <w:ilvl w:val="0"/>
          <w:numId w:val="36"/>
        </w:numPr>
        <w:ind w:right="142"/>
        <w:jc w:val="both"/>
        <w:rPr>
          <w:rFonts w:asciiTheme="minorHAnsi" w:hAnsiTheme="minorHAnsi" w:cstheme="minorHAnsi"/>
          <w:b/>
          <w:color w:val="000000" w:themeColor="text1"/>
          <w:lang w:val="es-CO"/>
        </w:rPr>
      </w:pPr>
      <w:r w:rsidRPr="000E0E9F">
        <w:rPr>
          <w:rFonts w:asciiTheme="minorHAnsi" w:hAnsiTheme="minorHAnsi" w:cstheme="minorHAnsi"/>
          <w:b/>
          <w:color w:val="000000" w:themeColor="text1"/>
          <w:lang w:val="es-CO"/>
        </w:rPr>
        <w:t xml:space="preserve">Estrategia de Servicio Virtual: </w:t>
      </w:r>
      <w:r w:rsidRPr="000E0E9F">
        <w:rPr>
          <w:rFonts w:asciiTheme="minorHAnsi" w:hAnsiTheme="minorHAnsi" w:cstheme="minorHAnsi"/>
          <w:color w:val="000000" w:themeColor="text1"/>
          <w:lang w:val="es-CO"/>
        </w:rPr>
        <w:t xml:space="preserve">Para asegurar atención oportuna y ágil se implementará el SBDC VIRTUAL, como una opción diferenciadora para la comunidad emprendedora. Con el objetivo de fomentar la cultura emprendedora, impulsar el emprendimiento, fortalecer el desarrollo empresarial, generar ingresos y empleo formal y decente, el SENA lanza su </w:t>
      </w:r>
      <w:r w:rsidR="00DC77FE" w:rsidRPr="000E0E9F">
        <w:rPr>
          <w:rFonts w:asciiTheme="minorHAnsi" w:hAnsiTheme="minorHAnsi" w:cstheme="minorHAnsi"/>
          <w:color w:val="000000" w:themeColor="text1"/>
          <w:lang w:val="es-CO"/>
        </w:rPr>
        <w:t>C</w:t>
      </w:r>
      <w:r w:rsidRPr="000E0E9F">
        <w:rPr>
          <w:rFonts w:asciiTheme="minorHAnsi" w:hAnsiTheme="minorHAnsi" w:cstheme="minorHAnsi"/>
          <w:color w:val="000000" w:themeColor="text1"/>
          <w:lang w:val="es-CO"/>
        </w:rPr>
        <w:t>entro de Desarrollo Empresarial Virtual SBDC.</w:t>
      </w:r>
    </w:p>
    <w:p w14:paraId="707C0076" w14:textId="77777777" w:rsidR="00E1039F" w:rsidRPr="000E0E9F" w:rsidRDefault="00E1039F" w:rsidP="00771BF2">
      <w:pPr>
        <w:ind w:left="709"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Se tratan de la creación de una ruta 100% Online totalmente gratuita, donde se encontrará por medio de la ruta virtual, el Modelo 4K de Emprendimiento con sus diferentes componentes Capital Psicológico, Capital Social, Capital Soporte y Capital Semilla.</w:t>
      </w:r>
    </w:p>
    <w:p w14:paraId="602AA2C8" w14:textId="77777777" w:rsidR="00E1039F" w:rsidRPr="000E0E9F" w:rsidRDefault="00E1039F" w:rsidP="00E1039F">
      <w:pPr>
        <w:pStyle w:val="Prrafodelista"/>
        <w:ind w:left="1776" w:right="142"/>
        <w:jc w:val="both"/>
        <w:rPr>
          <w:rFonts w:asciiTheme="minorHAnsi" w:hAnsiTheme="minorHAnsi" w:cstheme="minorHAnsi"/>
          <w:color w:val="000000" w:themeColor="text1"/>
          <w:lang w:val="es-CO"/>
        </w:rPr>
      </w:pPr>
    </w:p>
    <w:p w14:paraId="5EB3AC7E" w14:textId="05430B5D" w:rsidR="00E1039F" w:rsidRPr="000E0E9F" w:rsidRDefault="00771BF2" w:rsidP="00771BF2">
      <w:pPr>
        <w:ind w:right="142"/>
        <w:jc w:val="center"/>
        <w:rPr>
          <w:rFonts w:asciiTheme="minorHAnsi" w:hAnsiTheme="minorHAnsi" w:cstheme="minorHAnsi"/>
          <w:color w:val="000000" w:themeColor="text1"/>
          <w:sz w:val="22"/>
          <w:szCs w:val="22"/>
        </w:rPr>
      </w:pPr>
      <w:r w:rsidRPr="000E0E9F">
        <w:rPr>
          <w:rFonts w:asciiTheme="minorHAnsi" w:hAnsiTheme="minorHAnsi" w:cstheme="minorHAnsi"/>
          <w:noProof/>
          <w:color w:val="000000" w:themeColor="text1"/>
          <w:sz w:val="22"/>
          <w:szCs w:val="22"/>
          <w:lang w:eastAsia="es-CO"/>
        </w:rPr>
        <w:drawing>
          <wp:inline distT="0" distB="0" distL="0" distR="0" wp14:anchorId="1E001DCF" wp14:editId="252ABF7E">
            <wp:extent cx="5162550" cy="2048510"/>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048510"/>
                    </a:xfrm>
                    <a:prstGeom prst="rect">
                      <a:avLst/>
                    </a:prstGeom>
                    <a:noFill/>
                  </pic:spPr>
                </pic:pic>
              </a:graphicData>
            </a:graphic>
          </wp:inline>
        </w:drawing>
      </w:r>
    </w:p>
    <w:p w14:paraId="418A8A45" w14:textId="77777777" w:rsidR="00B500B3" w:rsidRPr="000E0E9F" w:rsidRDefault="00B500B3" w:rsidP="00E1039F">
      <w:pPr>
        <w:ind w:right="142"/>
        <w:jc w:val="both"/>
        <w:rPr>
          <w:rFonts w:asciiTheme="minorHAnsi" w:hAnsiTheme="minorHAnsi" w:cstheme="minorHAnsi"/>
          <w:color w:val="000000" w:themeColor="text1"/>
          <w:sz w:val="22"/>
          <w:szCs w:val="22"/>
        </w:rPr>
      </w:pPr>
    </w:p>
    <w:p w14:paraId="2F1FD215" w14:textId="378C9100" w:rsidR="00E1039F" w:rsidRPr="000E0E9F" w:rsidRDefault="001A4769"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w:t>
      </w:r>
      <w:r w:rsidR="00E1039F" w:rsidRPr="000E0E9F">
        <w:rPr>
          <w:rFonts w:asciiTheme="minorHAnsi" w:hAnsiTheme="minorHAnsi" w:cstheme="minorHAnsi"/>
          <w:color w:val="000000" w:themeColor="text1"/>
          <w:sz w:val="22"/>
          <w:szCs w:val="22"/>
        </w:rPr>
        <w:t xml:space="preserve">l canal virtual se enmarcará en sus etapas de diseño, desarrollo, implementación y monitoreo, en las siguientes premisas: </w:t>
      </w:r>
    </w:p>
    <w:p w14:paraId="26A37622" w14:textId="77777777" w:rsidR="001A4769" w:rsidRPr="000E0E9F" w:rsidRDefault="001A4769" w:rsidP="00E1039F">
      <w:pPr>
        <w:ind w:right="142"/>
        <w:jc w:val="both"/>
        <w:rPr>
          <w:rFonts w:asciiTheme="minorHAnsi" w:hAnsiTheme="minorHAnsi" w:cstheme="minorHAnsi"/>
          <w:color w:val="000000" w:themeColor="text1"/>
          <w:sz w:val="22"/>
          <w:szCs w:val="22"/>
        </w:rPr>
      </w:pPr>
    </w:p>
    <w:p w14:paraId="72CB3B61" w14:textId="77777777" w:rsidR="00E1039F" w:rsidRPr="000E0E9F" w:rsidRDefault="00E1039F" w:rsidP="00EE0E30">
      <w:pPr>
        <w:pStyle w:val="Prrafodelista"/>
        <w:numPr>
          <w:ilvl w:val="0"/>
          <w:numId w:val="37"/>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lastRenderedPageBreak/>
        <w:t xml:space="preserve">Crear una alternativa para la atención de la comunidad de los emprendedores y oferta de nuestros servicios de emprendimiento, buscando crear una experiencia de cliente excepcional y positiva. </w:t>
      </w:r>
    </w:p>
    <w:p w14:paraId="79B1EA93" w14:textId="77777777" w:rsidR="00E1039F" w:rsidRPr="000E0E9F" w:rsidRDefault="00E1039F" w:rsidP="00EE0E30">
      <w:pPr>
        <w:pStyle w:val="Prrafodelista"/>
        <w:numPr>
          <w:ilvl w:val="0"/>
          <w:numId w:val="37"/>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Incrementar nuestros niveles de eficiencia y eficacia en la operación.</w:t>
      </w:r>
    </w:p>
    <w:p w14:paraId="398110CC" w14:textId="77777777" w:rsidR="00E1039F" w:rsidRPr="000E0E9F" w:rsidRDefault="00E1039F" w:rsidP="00EE0E30">
      <w:pPr>
        <w:pStyle w:val="Prrafodelista"/>
        <w:numPr>
          <w:ilvl w:val="0"/>
          <w:numId w:val="37"/>
        </w:numPr>
        <w:ind w:right="142"/>
        <w:jc w:val="both"/>
        <w:rPr>
          <w:rFonts w:asciiTheme="minorHAnsi" w:hAnsiTheme="minorHAnsi" w:cstheme="minorHAnsi"/>
          <w:b/>
          <w:color w:val="000000" w:themeColor="text1"/>
          <w:lang w:val="es-CO"/>
        </w:rPr>
      </w:pPr>
      <w:r w:rsidRPr="000E0E9F">
        <w:rPr>
          <w:rFonts w:asciiTheme="minorHAnsi" w:hAnsiTheme="minorHAnsi" w:cstheme="minorHAnsi"/>
          <w:color w:val="000000" w:themeColor="text1"/>
          <w:lang w:val="es-CO"/>
        </w:rPr>
        <w:t>Generar una mayor cercanía a nuestros emprendedores a partir de la disponibilidad de un nuevo canal.</w:t>
      </w:r>
    </w:p>
    <w:p w14:paraId="276E44A4" w14:textId="77777777" w:rsidR="00E1039F" w:rsidRPr="000E0E9F" w:rsidRDefault="00E1039F" w:rsidP="00EE0E30">
      <w:pPr>
        <w:pStyle w:val="Prrafodelista"/>
        <w:numPr>
          <w:ilvl w:val="0"/>
          <w:numId w:val="37"/>
        </w:numPr>
        <w:ind w:right="142"/>
        <w:jc w:val="both"/>
        <w:rPr>
          <w:rFonts w:asciiTheme="minorHAnsi" w:hAnsiTheme="minorHAnsi" w:cstheme="minorHAnsi"/>
          <w:b/>
          <w:color w:val="000000" w:themeColor="text1"/>
          <w:lang w:val="es-CO"/>
        </w:rPr>
      </w:pPr>
      <w:r w:rsidRPr="000E0E9F">
        <w:rPr>
          <w:rFonts w:asciiTheme="minorHAnsi" w:hAnsiTheme="minorHAnsi" w:cstheme="minorHAnsi"/>
          <w:color w:val="000000" w:themeColor="text1"/>
          <w:lang w:val="es-CO"/>
        </w:rPr>
        <w:t>Fortalecer nuestra capacidad de sinergia y trabajo colaborativo en favor de nuestra misión.</w:t>
      </w:r>
    </w:p>
    <w:p w14:paraId="4C4C1BF2" w14:textId="77777777" w:rsidR="00E1039F" w:rsidRPr="000E0E9F" w:rsidRDefault="00E1039F" w:rsidP="00EE0E30">
      <w:pPr>
        <w:pStyle w:val="Prrafodelista"/>
        <w:numPr>
          <w:ilvl w:val="0"/>
          <w:numId w:val="37"/>
        </w:numPr>
        <w:ind w:right="142"/>
        <w:jc w:val="both"/>
        <w:rPr>
          <w:rFonts w:asciiTheme="minorHAnsi" w:hAnsiTheme="minorHAnsi" w:cstheme="minorHAnsi"/>
          <w:b/>
          <w:color w:val="000000" w:themeColor="text1"/>
          <w:lang w:val="es-CO"/>
        </w:rPr>
      </w:pPr>
      <w:r w:rsidRPr="000E0E9F">
        <w:rPr>
          <w:rFonts w:asciiTheme="minorHAnsi" w:hAnsiTheme="minorHAnsi" w:cstheme="minorHAnsi"/>
          <w:color w:val="000000" w:themeColor="text1"/>
          <w:lang w:val="es-CO"/>
        </w:rPr>
        <w:t>Establecer soluciones de servicio más ágiles y a la medida de las necesidades y expectativas de los emprendedores y los nuevos desafíos.</w:t>
      </w:r>
    </w:p>
    <w:p w14:paraId="060796DF" w14:textId="7AE74FE8"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Nota</w:t>
      </w:r>
      <w:r w:rsidR="00B500B3" w:rsidRPr="000E0E9F">
        <w:rPr>
          <w:rFonts w:asciiTheme="minorHAnsi" w:hAnsiTheme="minorHAnsi" w:cstheme="minorHAnsi"/>
          <w:b/>
          <w:color w:val="000000" w:themeColor="text1"/>
          <w:sz w:val="22"/>
          <w:szCs w:val="22"/>
        </w:rPr>
        <w:t xml:space="preserve"> 1</w:t>
      </w:r>
      <w:r w:rsidRPr="000E0E9F">
        <w:rPr>
          <w:rFonts w:asciiTheme="minorHAnsi" w:hAnsiTheme="minorHAnsi" w:cstheme="minorHAnsi"/>
          <w:b/>
          <w:color w:val="000000" w:themeColor="text1"/>
          <w:sz w:val="22"/>
          <w:szCs w:val="22"/>
        </w:rPr>
        <w:t>:</w:t>
      </w:r>
      <w:r w:rsidRPr="000E0E9F">
        <w:rPr>
          <w:rFonts w:asciiTheme="minorHAnsi" w:hAnsiTheme="minorHAnsi" w:cstheme="minorHAnsi"/>
          <w:color w:val="000000" w:themeColor="text1"/>
          <w:sz w:val="22"/>
          <w:szCs w:val="22"/>
        </w:rPr>
        <w:t xml:space="preserve"> Para la atención del canal virtual, la Dirección Regional en el ámbito de su autonomía administrativa, deberá designar un profesional con el rol de  Orientador Senior cuyo objeto contractual estará orientado principalmente al desarrollo, implementación, monitoreo y mejora continua de la operatividad del canal, cumpliendo el perfil establecido por la Coordinación Nacional de Emprendimiento, a fin de garantizar un servicio ágil, oportuno y de calidad a la comunidad emprendedora interesada en utilizar dicho canal y quien trabajará sincrónicamente con el equipo de la Coordinación Nacional de Emprendimiento de la Dirección General bajo los lineamientos aquí establecidos.  </w:t>
      </w:r>
    </w:p>
    <w:p w14:paraId="16F16521" w14:textId="77777777" w:rsidR="00B500B3" w:rsidRPr="000E0E9F" w:rsidRDefault="00B500B3" w:rsidP="00E1039F">
      <w:pPr>
        <w:ind w:right="142"/>
        <w:jc w:val="both"/>
        <w:rPr>
          <w:rFonts w:asciiTheme="minorHAnsi" w:hAnsiTheme="minorHAnsi" w:cstheme="minorHAnsi"/>
          <w:b/>
          <w:color w:val="000000" w:themeColor="text1"/>
          <w:sz w:val="22"/>
          <w:szCs w:val="22"/>
        </w:rPr>
      </w:pPr>
    </w:p>
    <w:p w14:paraId="6C339BE3" w14:textId="782346CA"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Nota</w:t>
      </w:r>
      <w:r w:rsidR="00B500B3" w:rsidRPr="000E0E9F">
        <w:rPr>
          <w:rFonts w:asciiTheme="minorHAnsi" w:hAnsiTheme="minorHAnsi" w:cstheme="minorHAnsi"/>
          <w:b/>
          <w:color w:val="000000" w:themeColor="text1"/>
          <w:sz w:val="22"/>
          <w:szCs w:val="22"/>
        </w:rPr>
        <w:t xml:space="preserve"> 2</w:t>
      </w:r>
      <w:r w:rsidRPr="000E0E9F">
        <w:rPr>
          <w:rFonts w:asciiTheme="minorHAnsi" w:hAnsiTheme="minorHAnsi" w:cstheme="minorHAnsi"/>
          <w:b/>
          <w:color w:val="000000" w:themeColor="text1"/>
          <w:sz w:val="22"/>
          <w:szCs w:val="22"/>
        </w:rPr>
        <w:t>:</w:t>
      </w:r>
      <w:r w:rsidRPr="000E0E9F">
        <w:rPr>
          <w:rFonts w:asciiTheme="minorHAnsi" w:hAnsiTheme="minorHAnsi" w:cstheme="minorHAnsi"/>
          <w:color w:val="000000" w:themeColor="text1"/>
          <w:sz w:val="22"/>
          <w:szCs w:val="22"/>
        </w:rPr>
        <w:t xml:space="preserve"> Para la atención del canal virtual y en aras de garantizar una prestación del servicio óptimo, la Dirección Regional tendrá la posibilidad de distribuir </w:t>
      </w:r>
      <w:r w:rsidR="00673FAB" w:rsidRPr="000E0E9F">
        <w:rPr>
          <w:rFonts w:asciiTheme="minorHAnsi" w:hAnsiTheme="minorHAnsi" w:cstheme="minorHAnsi"/>
          <w:color w:val="000000" w:themeColor="text1"/>
          <w:sz w:val="22"/>
          <w:szCs w:val="22"/>
        </w:rPr>
        <w:t>de acuerdo con el</w:t>
      </w:r>
      <w:r w:rsidRPr="000E0E9F">
        <w:rPr>
          <w:rFonts w:asciiTheme="minorHAnsi" w:hAnsiTheme="minorHAnsi" w:cstheme="minorHAnsi"/>
          <w:color w:val="000000" w:themeColor="text1"/>
          <w:sz w:val="22"/>
          <w:szCs w:val="22"/>
        </w:rPr>
        <w:t xml:space="preserve"> número de orientadores, Senior y Junior, los porcentajes establecidos por la Coordinación Nacional de Emprendimiento en materia de prestación de servicio, (30% atención presencial / 70% atención </w:t>
      </w:r>
      <w:r w:rsidR="00582B05" w:rsidRPr="000E0E9F">
        <w:rPr>
          <w:rFonts w:asciiTheme="minorHAnsi" w:hAnsiTheme="minorHAnsi" w:cstheme="minorHAnsi"/>
          <w:color w:val="000000" w:themeColor="text1"/>
          <w:sz w:val="22"/>
          <w:szCs w:val="22"/>
        </w:rPr>
        <w:t>virtual a</w:t>
      </w:r>
      <w:r w:rsidRPr="000E0E9F">
        <w:rPr>
          <w:rFonts w:asciiTheme="minorHAnsi" w:hAnsiTheme="minorHAnsi" w:cstheme="minorHAnsi"/>
          <w:color w:val="000000" w:themeColor="text1"/>
          <w:sz w:val="22"/>
          <w:szCs w:val="22"/>
        </w:rPr>
        <w:t xml:space="preserve"> efectos de aplicar el esquema de servicio combinado, antes señalado.</w:t>
      </w:r>
    </w:p>
    <w:p w14:paraId="2932E6FB" w14:textId="77777777" w:rsidR="0000681F" w:rsidRPr="000E0E9F" w:rsidRDefault="0000681F" w:rsidP="00E1039F">
      <w:pPr>
        <w:ind w:right="142"/>
        <w:jc w:val="both"/>
        <w:rPr>
          <w:rFonts w:asciiTheme="minorHAnsi" w:hAnsiTheme="minorHAnsi" w:cstheme="minorHAnsi"/>
          <w:color w:val="000000" w:themeColor="text1"/>
          <w:sz w:val="22"/>
          <w:szCs w:val="22"/>
        </w:rPr>
      </w:pPr>
    </w:p>
    <w:p w14:paraId="12F03A1F" w14:textId="77777777" w:rsidR="00E1039F" w:rsidRPr="000E0E9F" w:rsidRDefault="00E1039F" w:rsidP="00EE0E30">
      <w:pPr>
        <w:pStyle w:val="Prrafodelista"/>
        <w:numPr>
          <w:ilvl w:val="0"/>
          <w:numId w:val="29"/>
        </w:numPr>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color w:val="000000" w:themeColor="text1"/>
          <w:u w:val="single"/>
          <w:lang w:val="es-CO"/>
        </w:rPr>
        <w:t xml:space="preserve">Desarrollo de la competencias blandas, emprendedoras y empresariales </w:t>
      </w:r>
    </w:p>
    <w:p w14:paraId="24F2650B" w14:textId="77777777" w:rsidR="00E1039F" w:rsidRPr="000E0E9F" w:rsidRDefault="00E1039F" w:rsidP="00E1039F">
      <w:pPr>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La Coordinación Nacional de Emprendimiento, ha creado en un esfuerzo mancomunado con la Dirección de Formación, la creación de la unidad de competencia llamada </w:t>
      </w:r>
      <w:r w:rsidRPr="000E0E9F">
        <w:rPr>
          <w:rFonts w:asciiTheme="minorHAnsi" w:hAnsiTheme="minorHAnsi" w:cstheme="minorHAnsi"/>
          <w:b/>
          <w:bCs/>
          <w:color w:val="000000" w:themeColor="text1"/>
          <w:sz w:val="22"/>
          <w:szCs w:val="22"/>
        </w:rPr>
        <w:t>“Fomentar cultura emprendedora según habilidades y competencias personales”</w:t>
      </w:r>
      <w:r w:rsidRPr="000E0E9F">
        <w:rPr>
          <w:rFonts w:asciiTheme="minorHAnsi" w:hAnsiTheme="minorHAnsi" w:cstheme="minorHAnsi"/>
          <w:color w:val="000000" w:themeColor="text1"/>
          <w:sz w:val="22"/>
          <w:szCs w:val="22"/>
        </w:rPr>
        <w:t xml:space="preserve"> con código 240201533 como parte de las prioridades estratégicas de la entidad en materia del fomento y desarrollo de habilidades blandas, emprendedoras y empresariales. Adicional a lo anteriormente señalado, esta iniciativa permitirá dar cumplimiento al </w:t>
      </w:r>
      <w:r w:rsidRPr="000E0E9F">
        <w:rPr>
          <w:rFonts w:asciiTheme="minorHAnsi" w:hAnsiTheme="minorHAnsi" w:cstheme="minorHAnsi"/>
          <w:i/>
          <w:iCs/>
          <w:color w:val="000000" w:themeColor="text1"/>
          <w:sz w:val="22"/>
          <w:szCs w:val="22"/>
        </w:rPr>
        <w:t>Indicador Aprendices formados en Comportamiento Emprendedor</w:t>
      </w:r>
      <w:r w:rsidRPr="000E0E9F">
        <w:rPr>
          <w:rFonts w:asciiTheme="minorHAnsi" w:hAnsiTheme="minorHAnsi" w:cstheme="minorHAnsi"/>
          <w:color w:val="000000" w:themeColor="text1"/>
          <w:sz w:val="22"/>
          <w:szCs w:val="22"/>
        </w:rPr>
        <w:t>, indicador ejecutado por la Dirección de Formación, en los Centros de Formación Profesional Integral, en un trabajo sincrónico con la Dirección de Empleo y Trabajo.</w:t>
      </w:r>
    </w:p>
    <w:p w14:paraId="6DF58320" w14:textId="77777777" w:rsidR="00B500B3" w:rsidRPr="000E0E9F" w:rsidRDefault="00B500B3" w:rsidP="00E1039F">
      <w:pPr>
        <w:jc w:val="both"/>
        <w:rPr>
          <w:rFonts w:asciiTheme="minorHAnsi" w:hAnsiTheme="minorHAnsi" w:cstheme="minorHAnsi"/>
          <w:color w:val="000000" w:themeColor="text1"/>
          <w:sz w:val="22"/>
          <w:szCs w:val="22"/>
        </w:rPr>
      </w:pPr>
    </w:p>
    <w:p w14:paraId="021B302A" w14:textId="5A7F5E5E" w:rsidR="00E1039F" w:rsidRDefault="00E1039F" w:rsidP="00E1039F">
      <w:pPr>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Así las cosas, en los Centros de Desarrollo Empresarial SENA</w:t>
      </w:r>
      <w:r w:rsidR="00F24569">
        <w:rPr>
          <w:rFonts w:asciiTheme="minorHAnsi" w:hAnsiTheme="minorHAnsi" w:cstheme="minorHAnsi"/>
          <w:color w:val="000000" w:themeColor="text1"/>
          <w:sz w:val="22"/>
          <w:szCs w:val="22"/>
        </w:rPr>
        <w:t xml:space="preserve"> </w:t>
      </w:r>
      <w:r w:rsidRPr="000E0E9F">
        <w:rPr>
          <w:rFonts w:asciiTheme="minorHAnsi" w:hAnsiTheme="minorHAnsi" w:cstheme="minorHAnsi"/>
          <w:color w:val="000000" w:themeColor="text1"/>
          <w:sz w:val="22"/>
          <w:szCs w:val="22"/>
        </w:rPr>
        <w:t xml:space="preserve">- SBDC la estrategia de “Comportamiento Emprendedor “se trabajará a partir de dos frentes:  </w:t>
      </w:r>
    </w:p>
    <w:p w14:paraId="635412D7" w14:textId="77777777" w:rsidR="003856FF" w:rsidRPr="000E0E9F" w:rsidRDefault="003856FF" w:rsidP="00E1039F">
      <w:pPr>
        <w:jc w:val="both"/>
        <w:rPr>
          <w:rFonts w:asciiTheme="minorHAnsi" w:hAnsiTheme="minorHAnsi" w:cstheme="minorHAnsi"/>
          <w:color w:val="000000" w:themeColor="text1"/>
          <w:sz w:val="22"/>
          <w:szCs w:val="22"/>
        </w:rPr>
      </w:pPr>
    </w:p>
    <w:p w14:paraId="68137493" w14:textId="68475548" w:rsidR="00E1039F" w:rsidRPr="000E0E9F" w:rsidRDefault="00E1039F" w:rsidP="00EE0E30">
      <w:pPr>
        <w:pStyle w:val="Prrafodelista"/>
        <w:numPr>
          <w:ilvl w:val="0"/>
          <w:numId w:val="38"/>
        </w:numPr>
        <w:spacing w:after="160" w:line="259" w:lineRule="auto"/>
        <w:jc w:val="both"/>
        <w:rPr>
          <w:rFonts w:asciiTheme="minorHAnsi" w:hAnsiTheme="minorHAnsi" w:cstheme="minorHAnsi"/>
          <w:color w:val="000000" w:themeColor="text1"/>
          <w:lang w:val="es-CO"/>
        </w:rPr>
      </w:pPr>
      <w:r w:rsidRPr="000E0E9F">
        <w:rPr>
          <w:rFonts w:asciiTheme="minorHAnsi" w:hAnsiTheme="minorHAnsi" w:cstheme="minorHAnsi"/>
          <w:b/>
          <w:bCs/>
          <w:color w:val="000000" w:themeColor="text1"/>
          <w:lang w:val="es-CO"/>
        </w:rPr>
        <w:t>Comunidad Emprendedora SENA:</w:t>
      </w:r>
      <w:r w:rsidRPr="000E0E9F">
        <w:rPr>
          <w:rFonts w:asciiTheme="minorHAnsi" w:hAnsiTheme="minorHAnsi" w:cstheme="minorHAnsi"/>
          <w:color w:val="000000" w:themeColor="text1"/>
          <w:lang w:val="es-CO"/>
        </w:rPr>
        <w:t xml:space="preserve"> Bajo la estructura de la ruta de emprendimiento, en la línea de asesoría, se trabajarán bloques de entrenamientos que se encuentran disponibles en la caja de herramientas 2021. Estos entrenamientos se realizan de acuerdo con las necesidades de los emprendedores.</w:t>
      </w:r>
    </w:p>
    <w:p w14:paraId="26B82D63" w14:textId="169AF4A1" w:rsidR="00E1039F" w:rsidRPr="003856FF" w:rsidRDefault="00E1039F" w:rsidP="0074798C">
      <w:pPr>
        <w:pStyle w:val="Prrafodelista"/>
        <w:numPr>
          <w:ilvl w:val="0"/>
          <w:numId w:val="38"/>
        </w:numPr>
        <w:spacing w:after="160" w:line="259" w:lineRule="auto"/>
        <w:jc w:val="both"/>
        <w:rPr>
          <w:rFonts w:asciiTheme="minorHAnsi" w:hAnsiTheme="minorHAnsi" w:cstheme="minorHAnsi"/>
          <w:bCs/>
          <w:color w:val="000000" w:themeColor="text1"/>
        </w:rPr>
      </w:pPr>
      <w:r w:rsidRPr="003856FF">
        <w:rPr>
          <w:rFonts w:asciiTheme="minorHAnsi" w:hAnsiTheme="minorHAnsi" w:cstheme="minorHAnsi"/>
          <w:b/>
          <w:bCs/>
          <w:color w:val="000000" w:themeColor="text1"/>
          <w:lang w:val="es-CO"/>
        </w:rPr>
        <w:lastRenderedPageBreak/>
        <w:t>Público en General:</w:t>
      </w:r>
      <w:r w:rsidRPr="003856FF">
        <w:rPr>
          <w:rFonts w:asciiTheme="minorHAnsi" w:hAnsiTheme="minorHAnsi" w:cstheme="minorHAnsi"/>
          <w:color w:val="000000" w:themeColor="text1"/>
          <w:lang w:val="es-CO"/>
        </w:rPr>
        <w:t xml:space="preserve"> Para los usuarios en general de los servicios de emprendimiento ofrecidos por el SENA, se dispondrán para las personas que ingresen a través de la página Fondo emprender/ Banner de Comportamiento emprendedor y que no hacen parte de la comunidad emprendedora SENA, un paquete variado de entrenamientos disponibles en una parrilla de programación</w:t>
      </w:r>
      <w:r w:rsidR="003856FF" w:rsidRPr="003856FF">
        <w:rPr>
          <w:rFonts w:asciiTheme="minorHAnsi" w:hAnsiTheme="minorHAnsi" w:cstheme="minorHAnsi"/>
          <w:color w:val="000000" w:themeColor="text1"/>
          <w:lang w:val="es-CO"/>
        </w:rPr>
        <w:t xml:space="preserve"> </w:t>
      </w:r>
      <w:r w:rsidRPr="003856FF">
        <w:rPr>
          <w:rFonts w:asciiTheme="minorHAnsi" w:hAnsiTheme="minorHAnsi" w:cstheme="minorHAnsi"/>
          <w:color w:val="000000" w:themeColor="text1"/>
          <w:lang w:val="es-CO"/>
        </w:rPr>
        <w:t xml:space="preserve">de acciones de entrenamiento anual. </w:t>
      </w:r>
    </w:p>
    <w:p w14:paraId="51A77CC2" w14:textId="77777777" w:rsidR="003856FF" w:rsidRPr="003856FF" w:rsidRDefault="003856FF" w:rsidP="003856FF">
      <w:pPr>
        <w:pStyle w:val="Prrafodelista"/>
        <w:spacing w:after="160" w:line="259" w:lineRule="auto"/>
        <w:jc w:val="both"/>
        <w:rPr>
          <w:rFonts w:asciiTheme="minorHAnsi" w:hAnsiTheme="minorHAnsi" w:cstheme="minorHAnsi"/>
          <w:bCs/>
          <w:color w:val="000000" w:themeColor="text1"/>
        </w:rPr>
      </w:pPr>
    </w:p>
    <w:p w14:paraId="02B1F567" w14:textId="77777777" w:rsidR="00E1039F" w:rsidRPr="000E0E9F" w:rsidRDefault="00E1039F" w:rsidP="00EE0E30">
      <w:pPr>
        <w:pStyle w:val="Prrafodelista"/>
        <w:numPr>
          <w:ilvl w:val="0"/>
          <w:numId w:val="29"/>
        </w:numPr>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color w:val="000000" w:themeColor="text1"/>
          <w:u w:val="single"/>
          <w:lang w:val="es-CO"/>
        </w:rPr>
        <w:t xml:space="preserve">Hub de Emprendimiento SENA  </w:t>
      </w:r>
    </w:p>
    <w:p w14:paraId="00201A02" w14:textId="73EED721" w:rsidR="00E1039F" w:rsidRPr="000E0E9F" w:rsidRDefault="00E1039F" w:rsidP="00E1039F">
      <w:pPr>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En la vigencia 2020</w:t>
      </w:r>
      <w:r w:rsidR="00F24569">
        <w:rPr>
          <w:rFonts w:asciiTheme="minorHAnsi" w:hAnsiTheme="minorHAnsi" w:cstheme="minorHAnsi"/>
          <w:color w:val="000000" w:themeColor="text1"/>
          <w:sz w:val="22"/>
          <w:szCs w:val="22"/>
        </w:rPr>
        <w:t xml:space="preserve">, </w:t>
      </w:r>
      <w:r w:rsidRPr="000E0E9F">
        <w:rPr>
          <w:rFonts w:asciiTheme="minorHAnsi" w:hAnsiTheme="minorHAnsi" w:cstheme="minorHAnsi"/>
          <w:color w:val="000000" w:themeColor="text1"/>
          <w:sz w:val="22"/>
          <w:szCs w:val="22"/>
        </w:rPr>
        <w:t>la Dirección de Empleo y Trabajo y la Coordinación Nacional de Emprendimiento, diseñaron e implementaron el Hub de Emprendimiento, un espacio virtual para beneficio de la  comunidad emprendedora del país, este Hub tiene como objetivo “</w:t>
      </w:r>
      <w:r w:rsidRPr="000E0E9F">
        <w:rPr>
          <w:rFonts w:asciiTheme="minorHAnsi" w:hAnsiTheme="minorHAnsi" w:cstheme="minorHAnsi"/>
          <w:i/>
          <w:color w:val="000000" w:themeColor="text1"/>
          <w:sz w:val="22"/>
          <w:szCs w:val="22"/>
        </w:rPr>
        <w:t>Fomentar la cultura emprendedora, propiciar el desarrollo de habilidades blandas, potenciar las competencias emprendedoras, las habilidades empresariales y conectar a nuestra comunidad de aprendices, emprendedores y empresarios bajo una sola marca”</w:t>
      </w:r>
      <w:r w:rsidRPr="000E0E9F">
        <w:rPr>
          <w:rFonts w:asciiTheme="minorHAnsi" w:hAnsiTheme="minorHAnsi" w:cstheme="minorHAnsi"/>
          <w:iCs/>
          <w:color w:val="000000" w:themeColor="text1"/>
          <w:sz w:val="22"/>
          <w:szCs w:val="22"/>
        </w:rPr>
        <w:t xml:space="preserve"> En una clara proyección y fortalecimiento de una gestión progresiva, eficiente y eficaz, u</w:t>
      </w:r>
      <w:r w:rsidRPr="000E0E9F">
        <w:rPr>
          <w:rFonts w:asciiTheme="minorHAnsi" w:hAnsiTheme="minorHAnsi" w:cstheme="minorHAnsi"/>
          <w:color w:val="000000" w:themeColor="text1"/>
          <w:sz w:val="22"/>
          <w:szCs w:val="22"/>
        </w:rPr>
        <w:t>na de las prioridades estrategias 2021 de la Dirección de Empleo y Trabajo es posicionar el Hub de emprendimiento a nivel nacional, como referente de la comunidad emprendedora.</w:t>
      </w:r>
    </w:p>
    <w:p w14:paraId="1F0BBB0A" w14:textId="77777777" w:rsidR="001A4769" w:rsidRPr="000E0E9F" w:rsidRDefault="001A4769" w:rsidP="00E1039F">
      <w:pPr>
        <w:jc w:val="both"/>
        <w:rPr>
          <w:rFonts w:asciiTheme="minorHAnsi" w:hAnsiTheme="minorHAnsi" w:cstheme="minorHAnsi"/>
          <w:i/>
          <w:color w:val="000000" w:themeColor="text1"/>
          <w:sz w:val="22"/>
          <w:szCs w:val="22"/>
        </w:rPr>
      </w:pPr>
    </w:p>
    <w:p w14:paraId="6A926AEF" w14:textId="0C3D2918" w:rsidR="00E1039F" w:rsidRPr="000E0E9F" w:rsidRDefault="00E1039F" w:rsidP="00E1039F">
      <w:pPr>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El propósito fundamental de esta iniciativa es trabajar por una comunidad de emprendedores que transformen vidas con propósito y compromiso de país”, fundamentado en las siguientes premisas:</w:t>
      </w:r>
    </w:p>
    <w:p w14:paraId="215E25F5" w14:textId="77777777" w:rsidR="001A4769" w:rsidRPr="000E0E9F" w:rsidRDefault="001A4769" w:rsidP="00E1039F">
      <w:pPr>
        <w:jc w:val="both"/>
        <w:rPr>
          <w:rFonts w:asciiTheme="minorHAnsi" w:hAnsiTheme="minorHAnsi" w:cstheme="minorHAnsi"/>
          <w:color w:val="000000" w:themeColor="text1"/>
          <w:sz w:val="22"/>
          <w:szCs w:val="22"/>
        </w:rPr>
      </w:pPr>
    </w:p>
    <w:p w14:paraId="0E1D4A1C" w14:textId="77777777" w:rsidR="00E1039F" w:rsidRPr="000E0E9F" w:rsidRDefault="00E1039F" w:rsidP="00EE0E30">
      <w:pPr>
        <w:pStyle w:val="Prrafodelista"/>
        <w:numPr>
          <w:ilvl w:val="0"/>
          <w:numId w:val="19"/>
        </w:numPr>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Fomento de la cultura emprendedora y la innovación bajo una ruta progresiva.</w:t>
      </w:r>
    </w:p>
    <w:p w14:paraId="14B0BDFC" w14:textId="77777777" w:rsidR="00E1039F" w:rsidRPr="000E0E9F" w:rsidRDefault="00E1039F" w:rsidP="00EE0E30">
      <w:pPr>
        <w:pStyle w:val="Prrafodelista"/>
        <w:numPr>
          <w:ilvl w:val="0"/>
          <w:numId w:val="19"/>
        </w:numPr>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Desarrollo de metodologías ágiles al alcance de la comunidad emprendedora.</w:t>
      </w:r>
    </w:p>
    <w:p w14:paraId="5B752DA9" w14:textId="77777777" w:rsidR="00E1039F" w:rsidRPr="000E0E9F" w:rsidRDefault="00E1039F" w:rsidP="00EE0E30">
      <w:pPr>
        <w:pStyle w:val="Prrafodelista"/>
        <w:numPr>
          <w:ilvl w:val="0"/>
          <w:numId w:val="19"/>
        </w:numPr>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Uso de múltiples plataformas interactivas y disruptivas.</w:t>
      </w:r>
    </w:p>
    <w:p w14:paraId="39658051" w14:textId="77777777" w:rsidR="00E1039F" w:rsidRPr="000E0E9F" w:rsidRDefault="00E1039F" w:rsidP="00EE0E30">
      <w:pPr>
        <w:pStyle w:val="Prrafodelista"/>
        <w:numPr>
          <w:ilvl w:val="0"/>
          <w:numId w:val="19"/>
        </w:numPr>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Interacción de distintos actores en una sola dinámica.</w:t>
      </w:r>
    </w:p>
    <w:p w14:paraId="05F867B0" w14:textId="77777777" w:rsidR="00E1039F" w:rsidRPr="000E0E9F" w:rsidRDefault="00E1039F" w:rsidP="00EE0E30">
      <w:pPr>
        <w:pStyle w:val="Prrafodelista"/>
        <w:numPr>
          <w:ilvl w:val="0"/>
          <w:numId w:val="19"/>
        </w:numPr>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Conexión propositiva frente a los desafíos de “una nueva realidad”.</w:t>
      </w:r>
    </w:p>
    <w:p w14:paraId="25AE909F" w14:textId="77777777" w:rsidR="00E1039F" w:rsidRPr="000E0E9F" w:rsidRDefault="00E1039F" w:rsidP="00EE0E30">
      <w:pPr>
        <w:pStyle w:val="Prrafodelista"/>
        <w:numPr>
          <w:ilvl w:val="0"/>
          <w:numId w:val="19"/>
        </w:numPr>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Fortalecimiento de la comunidad de emprendedores marca SENA.</w:t>
      </w:r>
    </w:p>
    <w:p w14:paraId="34EEFAC1" w14:textId="33E2F03C" w:rsidR="00E1039F" w:rsidRPr="000E0E9F" w:rsidRDefault="00F47223" w:rsidP="00E1039F">
      <w:pPr>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Las actividades por desarrollar</w:t>
      </w:r>
      <w:r w:rsidR="00E1039F" w:rsidRPr="000E0E9F">
        <w:rPr>
          <w:rFonts w:asciiTheme="minorHAnsi" w:hAnsiTheme="minorHAnsi" w:cstheme="minorHAnsi"/>
          <w:color w:val="000000" w:themeColor="text1"/>
          <w:sz w:val="22"/>
          <w:szCs w:val="22"/>
        </w:rPr>
        <w:t xml:space="preserve"> tendrán como eje central la potencialización de las competencias emprendedoras y empresariales de los emprendedores y empresarios en etapa temprana, y el desarrollo de condiciones habilitantes para la actividad emprendedora y empresarial: Algunas acciones que acompañaran esta iniciativa son: Ruedas de negocio, rondas de inversión, retos de innovación abierta, mentorías, vitrina comercial virtual, entre otros. En este punto, es de resaltar lo significativo que resulta para el logro de los objetivos, el aporte y compromiso de las regiones a esta iniciativa. </w:t>
      </w:r>
    </w:p>
    <w:p w14:paraId="24270B89" w14:textId="77777777" w:rsidR="001A4769" w:rsidRPr="000E0E9F" w:rsidRDefault="001A4769" w:rsidP="00E1039F">
      <w:pPr>
        <w:jc w:val="both"/>
        <w:rPr>
          <w:rFonts w:asciiTheme="minorHAnsi" w:hAnsiTheme="minorHAnsi" w:cstheme="minorHAnsi"/>
          <w:color w:val="000000" w:themeColor="text1"/>
          <w:sz w:val="22"/>
          <w:szCs w:val="22"/>
        </w:rPr>
      </w:pPr>
    </w:p>
    <w:p w14:paraId="4F169388" w14:textId="4FBF6980" w:rsidR="00E1039F" w:rsidRPr="000E0E9F" w:rsidRDefault="00E1039F" w:rsidP="00E1039F">
      <w:pPr>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Toda la estrategia y cronograma de las actividades 2021 estarán disponibles en la página  web del Fondo Emprender: </w:t>
      </w:r>
      <w:hyperlink r:id="rId12" w:history="1">
        <w:r w:rsidRPr="000E0E9F">
          <w:rPr>
            <w:rStyle w:val="Hipervnculo"/>
            <w:rFonts w:asciiTheme="minorHAnsi" w:hAnsiTheme="minorHAnsi" w:cstheme="minorHAnsi"/>
            <w:color w:val="000000" w:themeColor="text1"/>
            <w:sz w:val="22"/>
            <w:szCs w:val="22"/>
          </w:rPr>
          <w:t>http://www.fondoemprender.com/hubdeemprendimiento/SitePages/Inicio.aspx</w:t>
        </w:r>
      </w:hyperlink>
      <w:r w:rsidR="00DC77FE" w:rsidRPr="000E0E9F">
        <w:rPr>
          <w:rFonts w:asciiTheme="minorHAnsi" w:hAnsiTheme="minorHAnsi" w:cstheme="minorHAnsi"/>
          <w:color w:val="000000" w:themeColor="text1"/>
          <w:sz w:val="22"/>
          <w:szCs w:val="22"/>
        </w:rPr>
        <w:t xml:space="preserve"> </w:t>
      </w:r>
    </w:p>
    <w:p w14:paraId="3026A4F2" w14:textId="77777777" w:rsidR="00E1039F" w:rsidRPr="000E0E9F" w:rsidRDefault="00E1039F" w:rsidP="00E1039F">
      <w:pPr>
        <w:rPr>
          <w:rFonts w:asciiTheme="minorHAnsi" w:hAnsiTheme="minorHAnsi" w:cstheme="minorHAnsi"/>
          <w:bCs/>
          <w:color w:val="000000" w:themeColor="text1"/>
          <w:sz w:val="22"/>
          <w:szCs w:val="22"/>
        </w:rPr>
      </w:pPr>
    </w:p>
    <w:p w14:paraId="559297E7" w14:textId="77777777" w:rsidR="00E1039F" w:rsidRPr="000E0E9F" w:rsidRDefault="00E1039F" w:rsidP="00EE0E30">
      <w:pPr>
        <w:pStyle w:val="Prrafodelista"/>
        <w:numPr>
          <w:ilvl w:val="0"/>
          <w:numId w:val="29"/>
        </w:numPr>
        <w:ind w:right="142"/>
        <w:jc w:val="both"/>
        <w:rPr>
          <w:rFonts w:asciiTheme="minorHAnsi" w:eastAsia="Calibri Light" w:hAnsiTheme="minorHAnsi" w:cstheme="minorHAnsi"/>
          <w:color w:val="000000" w:themeColor="text1"/>
          <w:u w:val="single"/>
          <w:lang w:val="es-CO"/>
        </w:rPr>
      </w:pPr>
      <w:r w:rsidRPr="000E0E9F">
        <w:rPr>
          <w:rFonts w:asciiTheme="minorHAnsi" w:eastAsia="Calibri Light" w:hAnsiTheme="minorHAnsi" w:cstheme="minorHAnsi"/>
          <w:color w:val="000000" w:themeColor="text1"/>
          <w:u w:val="single"/>
          <w:lang w:val="es-CO"/>
        </w:rPr>
        <w:t xml:space="preserve">Emprendimientos de base tecnológica   </w:t>
      </w:r>
    </w:p>
    <w:p w14:paraId="73DA5766" w14:textId="47A9520B" w:rsidR="00E1039F" w:rsidRPr="000E0E9F" w:rsidRDefault="00E1039F" w:rsidP="00E1039F">
      <w:pPr>
        <w:jc w:val="both"/>
        <w:rPr>
          <w:rFonts w:asciiTheme="minorHAnsi" w:hAnsiTheme="minorHAnsi" w:cstheme="minorHAnsi"/>
          <w:bCs/>
          <w:color w:val="000000" w:themeColor="text1"/>
          <w:sz w:val="22"/>
          <w:szCs w:val="22"/>
        </w:rPr>
      </w:pPr>
      <w:r w:rsidRPr="000E0E9F">
        <w:rPr>
          <w:rFonts w:asciiTheme="minorHAnsi" w:hAnsiTheme="minorHAnsi" w:cstheme="minorHAnsi"/>
          <w:color w:val="000000" w:themeColor="text1"/>
          <w:sz w:val="22"/>
          <w:szCs w:val="22"/>
        </w:rPr>
        <w:t xml:space="preserve">Como parte de una de las prioridades estratégicas para la institución, alrededor del fomento de los emprendimientos de base tecnológica y en procura de contribuir al objetivo (5.1.) del CONPES de </w:t>
      </w:r>
      <w:r w:rsidRPr="000E0E9F">
        <w:rPr>
          <w:rFonts w:asciiTheme="minorHAnsi" w:hAnsiTheme="minorHAnsi" w:cstheme="minorHAnsi"/>
          <w:color w:val="000000" w:themeColor="text1"/>
          <w:sz w:val="22"/>
          <w:szCs w:val="22"/>
        </w:rPr>
        <w:lastRenderedPageBreak/>
        <w:t>Ciencia, Tecnología e Innovación: “</w:t>
      </w:r>
      <w:r w:rsidRPr="000E0E9F">
        <w:rPr>
          <w:rFonts w:asciiTheme="minorHAnsi" w:hAnsiTheme="minorHAnsi" w:cstheme="minorHAnsi"/>
          <w:bCs/>
          <w:color w:val="000000" w:themeColor="text1"/>
          <w:sz w:val="22"/>
          <w:szCs w:val="22"/>
        </w:rPr>
        <w:t xml:space="preserve">Incrementar la contribución de la ciencia, la tecnología y la innovación al desarrollo social, económico, ambiental y sostenible del país, con un enfoque incluyente y diferencial”, que es apalancado con los siguientes objetivos específicos: </w:t>
      </w:r>
    </w:p>
    <w:p w14:paraId="45BD3F32" w14:textId="77777777" w:rsidR="001A4769" w:rsidRPr="000E0E9F" w:rsidRDefault="001A4769" w:rsidP="00E1039F">
      <w:pPr>
        <w:jc w:val="both"/>
        <w:rPr>
          <w:rFonts w:asciiTheme="minorHAnsi" w:hAnsiTheme="minorHAnsi" w:cstheme="minorHAnsi"/>
          <w:color w:val="000000" w:themeColor="text1"/>
          <w:sz w:val="22"/>
          <w:szCs w:val="22"/>
        </w:rPr>
      </w:pPr>
    </w:p>
    <w:p w14:paraId="1A57E622" w14:textId="7339752D" w:rsidR="00E1039F" w:rsidRPr="000E0E9F" w:rsidRDefault="00E1039F" w:rsidP="00E1039F">
      <w:pPr>
        <w:rPr>
          <w:rFonts w:asciiTheme="minorHAnsi" w:hAnsiTheme="minorHAnsi" w:cstheme="minorHAnsi"/>
          <w:bCs/>
          <w:color w:val="000000" w:themeColor="text1"/>
          <w:sz w:val="22"/>
          <w:szCs w:val="22"/>
          <w:u w:val="single"/>
        </w:rPr>
      </w:pPr>
      <w:r w:rsidRPr="000E0E9F">
        <w:rPr>
          <w:rFonts w:asciiTheme="minorHAnsi" w:hAnsiTheme="minorHAnsi" w:cstheme="minorHAnsi"/>
          <w:bCs/>
          <w:color w:val="000000" w:themeColor="text1"/>
          <w:sz w:val="22"/>
          <w:szCs w:val="22"/>
          <w:u w:val="single"/>
        </w:rPr>
        <w:t xml:space="preserve">OE3. Aumentar el uso del conocimiento en el país. </w:t>
      </w:r>
    </w:p>
    <w:p w14:paraId="7E513FB2" w14:textId="77777777" w:rsidR="00320514" w:rsidRPr="000E0E9F" w:rsidRDefault="00320514" w:rsidP="00E1039F">
      <w:pPr>
        <w:rPr>
          <w:rFonts w:asciiTheme="minorHAnsi" w:hAnsiTheme="minorHAnsi" w:cstheme="minorHAnsi"/>
          <w:bCs/>
          <w:color w:val="000000" w:themeColor="text1"/>
          <w:sz w:val="22"/>
          <w:szCs w:val="22"/>
        </w:rPr>
      </w:pPr>
    </w:p>
    <w:p w14:paraId="3924666A" w14:textId="1336F2A8" w:rsidR="00E1039F" w:rsidRPr="000E0E9F" w:rsidRDefault="00E1039F" w:rsidP="00EE0E30">
      <w:pPr>
        <w:pStyle w:val="Prrafodelista"/>
        <w:numPr>
          <w:ilvl w:val="0"/>
          <w:numId w:val="40"/>
        </w:numPr>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 xml:space="preserve">E3.1. Mejorar las capacidades y condiciones para innovar y emprender. </w:t>
      </w:r>
    </w:p>
    <w:p w14:paraId="4479D5F6" w14:textId="7AED8A1F" w:rsidR="00E1039F" w:rsidRPr="000E0E9F" w:rsidRDefault="00E1039F" w:rsidP="00EE0E30">
      <w:pPr>
        <w:pStyle w:val="Prrafodelista"/>
        <w:numPr>
          <w:ilvl w:val="0"/>
          <w:numId w:val="40"/>
        </w:numPr>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E3.2. Aumentar la transferencia de conocimiento y tecnología hacia el sector productivo</w:t>
      </w:r>
    </w:p>
    <w:p w14:paraId="111215F6" w14:textId="4EAFFC42" w:rsidR="00E1039F" w:rsidRPr="000E0E9F" w:rsidRDefault="00E1039F" w:rsidP="00EE0E30">
      <w:pPr>
        <w:pStyle w:val="Prrafodelista"/>
        <w:numPr>
          <w:ilvl w:val="0"/>
          <w:numId w:val="40"/>
        </w:numPr>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E3.3. Mejorar las condiciones para favorecer el desarrollo de industrias 4.0</w:t>
      </w:r>
    </w:p>
    <w:p w14:paraId="7DE13ECD" w14:textId="5C9AE5A9" w:rsidR="00E1039F" w:rsidRPr="000E0E9F" w:rsidRDefault="00E1039F" w:rsidP="00E1039F">
      <w:pPr>
        <w:jc w:val="both"/>
        <w:rPr>
          <w:rFonts w:asciiTheme="minorHAnsi" w:hAnsiTheme="minorHAnsi" w:cstheme="minorHAnsi"/>
          <w:bCs/>
          <w:color w:val="000000" w:themeColor="text1"/>
          <w:sz w:val="22"/>
          <w:szCs w:val="22"/>
        </w:rPr>
      </w:pPr>
      <w:r w:rsidRPr="000E0E9F">
        <w:rPr>
          <w:rFonts w:asciiTheme="minorHAnsi" w:hAnsiTheme="minorHAnsi" w:cstheme="minorHAnsi"/>
          <w:bCs/>
          <w:color w:val="000000" w:themeColor="text1"/>
          <w:sz w:val="22"/>
          <w:szCs w:val="22"/>
        </w:rPr>
        <w:t>Con este compromiso de política pública en donde el SENA tiene un papel protagónico, se trabajar</w:t>
      </w:r>
      <w:r w:rsidR="00D55137">
        <w:rPr>
          <w:rFonts w:asciiTheme="minorHAnsi" w:hAnsiTheme="minorHAnsi" w:cstheme="minorHAnsi"/>
          <w:bCs/>
          <w:color w:val="000000" w:themeColor="text1"/>
          <w:sz w:val="22"/>
          <w:szCs w:val="22"/>
        </w:rPr>
        <w:t xml:space="preserve">á articuladamente </w:t>
      </w:r>
      <w:r w:rsidRPr="000E0E9F">
        <w:rPr>
          <w:rFonts w:asciiTheme="minorHAnsi" w:hAnsiTheme="minorHAnsi" w:cstheme="minorHAnsi"/>
          <w:bCs/>
          <w:color w:val="000000" w:themeColor="text1"/>
          <w:sz w:val="22"/>
          <w:szCs w:val="22"/>
        </w:rPr>
        <w:t xml:space="preserve"> con el programa de SENNOVA en el diseño, desarrollo, implementación, monitoreo y mejora continua de la RUTA UNIFICADA DE EMPRENDIMIENTO TECNOLÓGICO, que se orientará bajo los siguientes lineamientos: </w:t>
      </w:r>
    </w:p>
    <w:p w14:paraId="7091C76C" w14:textId="77777777" w:rsidR="001A4769" w:rsidRPr="000E0E9F" w:rsidRDefault="001A4769" w:rsidP="00E1039F">
      <w:pPr>
        <w:jc w:val="both"/>
        <w:rPr>
          <w:rFonts w:asciiTheme="minorHAnsi" w:hAnsiTheme="minorHAnsi" w:cstheme="minorHAnsi"/>
          <w:bCs/>
          <w:color w:val="000000" w:themeColor="text1"/>
          <w:sz w:val="22"/>
          <w:szCs w:val="22"/>
        </w:rPr>
      </w:pPr>
    </w:p>
    <w:p w14:paraId="453346C4" w14:textId="77777777" w:rsidR="00E1039F" w:rsidRPr="000E0E9F" w:rsidRDefault="00E1039F" w:rsidP="00EE0E30">
      <w:pPr>
        <w:pStyle w:val="Prrafodelista"/>
        <w:numPr>
          <w:ilvl w:val="0"/>
          <w:numId w:val="39"/>
        </w:numPr>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Construcción de una oferta de valor agregado para la comunidad emprendedora en materia de emprendimientos tecnológicos e innovadores.</w:t>
      </w:r>
    </w:p>
    <w:p w14:paraId="5B2EB6A0" w14:textId="77777777" w:rsidR="00E1039F" w:rsidRPr="000E0E9F" w:rsidRDefault="00E1039F" w:rsidP="00EE0E30">
      <w:pPr>
        <w:pStyle w:val="Prrafodelista"/>
        <w:numPr>
          <w:ilvl w:val="0"/>
          <w:numId w:val="39"/>
        </w:numPr>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Desarrollo de un esquema de servicio que disponga una oferta institucional soportada por los programas de formación a nivel técnico y tecnológico, SENNOVA, Emprendimiento, Fondo Emprender y Fortalecimiento Empresarial. (Ver gráfica).</w:t>
      </w:r>
    </w:p>
    <w:p w14:paraId="2A2107C5" w14:textId="77777777" w:rsidR="00E1039F" w:rsidRPr="000E0E9F" w:rsidRDefault="00E1039F" w:rsidP="00EE0E30">
      <w:pPr>
        <w:pStyle w:val="Prrafodelista"/>
        <w:numPr>
          <w:ilvl w:val="0"/>
          <w:numId w:val="39"/>
        </w:numPr>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Implementación de un esquema de monitoreo de impacto de esta línea de servicio.</w:t>
      </w:r>
    </w:p>
    <w:p w14:paraId="5033DCC5" w14:textId="12DAD9ED" w:rsidR="00E1039F" w:rsidRPr="000E0E9F" w:rsidRDefault="00E1039F" w:rsidP="00EE0E30">
      <w:pPr>
        <w:pStyle w:val="Prrafodelista"/>
        <w:numPr>
          <w:ilvl w:val="0"/>
          <w:numId w:val="39"/>
        </w:numPr>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Atracción de recursos capital semilla para las iniciativas emprendedoras innovadoras, que surjan por parte de la comunidad emprendedora.</w:t>
      </w:r>
    </w:p>
    <w:p w14:paraId="700496CC" w14:textId="3F447D02" w:rsidR="00B500B3" w:rsidRPr="003856FF" w:rsidRDefault="00320514" w:rsidP="0074798C">
      <w:pPr>
        <w:pStyle w:val="Prrafodelista"/>
        <w:numPr>
          <w:ilvl w:val="0"/>
          <w:numId w:val="39"/>
        </w:numPr>
        <w:jc w:val="both"/>
        <w:rPr>
          <w:rFonts w:asciiTheme="minorHAnsi" w:hAnsiTheme="minorHAnsi" w:cstheme="minorHAnsi"/>
          <w:b/>
          <w:color w:val="000000" w:themeColor="text1"/>
        </w:rPr>
      </w:pPr>
      <w:r w:rsidRPr="000E0E9F">
        <w:rPr>
          <w:rFonts w:asciiTheme="minorHAnsi" w:hAnsiTheme="minorHAnsi" w:cstheme="minorHAnsi"/>
          <w:b/>
          <w:noProof/>
          <w:color w:val="000000" w:themeColor="text1"/>
          <w:lang w:val="es-CO" w:eastAsia="es-CO"/>
        </w:rPr>
        <w:drawing>
          <wp:anchor distT="0" distB="0" distL="114300" distR="114300" simplePos="0" relativeHeight="251661824" behindDoc="0" locked="0" layoutInCell="1" allowOverlap="1" wp14:anchorId="121EFE72" wp14:editId="0CC155C8">
            <wp:simplePos x="0" y="0"/>
            <wp:positionH relativeFrom="margin">
              <wp:posOffset>457200</wp:posOffset>
            </wp:positionH>
            <wp:positionV relativeFrom="paragraph">
              <wp:posOffset>737870</wp:posOffset>
            </wp:positionV>
            <wp:extent cx="5124450" cy="2764155"/>
            <wp:effectExtent l="0" t="0" r="6350" b="4445"/>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4450" cy="2764155"/>
                    </a:xfrm>
                    <a:prstGeom prst="rect">
                      <a:avLst/>
                    </a:prstGeom>
                    <a:noFill/>
                  </pic:spPr>
                </pic:pic>
              </a:graphicData>
            </a:graphic>
            <wp14:sizeRelH relativeFrom="margin">
              <wp14:pctWidth>0</wp14:pctWidth>
            </wp14:sizeRelH>
          </wp:anchor>
        </w:drawing>
      </w:r>
      <w:r w:rsidR="00E1039F" w:rsidRPr="003856FF">
        <w:rPr>
          <w:rFonts w:asciiTheme="minorHAnsi" w:hAnsiTheme="minorHAnsi" w:cstheme="minorHAnsi"/>
          <w:bCs/>
          <w:color w:val="000000" w:themeColor="text1"/>
          <w:lang w:val="es-CO"/>
        </w:rPr>
        <w:t>Fomento de alianzas estratégicas institucionales del orden público y privado, a nivel nacional o regional, que permitan incrementar el impacto positivo de las iniciativas productivas de base tecnológica.</w:t>
      </w:r>
    </w:p>
    <w:p w14:paraId="7B19F256" w14:textId="77777777" w:rsidR="00B500B3" w:rsidRPr="000E0E9F" w:rsidRDefault="00B500B3" w:rsidP="00320514">
      <w:pPr>
        <w:rPr>
          <w:rFonts w:asciiTheme="minorHAnsi" w:hAnsiTheme="minorHAnsi" w:cstheme="minorHAnsi"/>
          <w:b/>
          <w:color w:val="000000" w:themeColor="text1"/>
          <w:sz w:val="22"/>
          <w:szCs w:val="22"/>
        </w:rPr>
      </w:pPr>
    </w:p>
    <w:p w14:paraId="2D72D28B" w14:textId="77777777" w:rsidR="00B500B3" w:rsidRPr="000E0E9F" w:rsidRDefault="00B500B3" w:rsidP="00320514">
      <w:pPr>
        <w:rPr>
          <w:rFonts w:asciiTheme="minorHAnsi" w:hAnsiTheme="minorHAnsi" w:cstheme="minorHAnsi"/>
          <w:b/>
          <w:color w:val="000000" w:themeColor="text1"/>
          <w:sz w:val="22"/>
          <w:szCs w:val="22"/>
        </w:rPr>
      </w:pPr>
    </w:p>
    <w:p w14:paraId="2903D75E" w14:textId="77777777" w:rsidR="00B500B3" w:rsidRPr="000E0E9F" w:rsidRDefault="00B500B3" w:rsidP="00320514">
      <w:pPr>
        <w:rPr>
          <w:rFonts w:asciiTheme="minorHAnsi" w:hAnsiTheme="minorHAnsi" w:cstheme="minorHAnsi"/>
          <w:b/>
          <w:color w:val="000000" w:themeColor="text1"/>
          <w:sz w:val="22"/>
          <w:szCs w:val="22"/>
        </w:rPr>
      </w:pPr>
    </w:p>
    <w:p w14:paraId="136A05D2" w14:textId="77777777" w:rsidR="00B500B3" w:rsidRPr="000E0E9F" w:rsidRDefault="00B500B3" w:rsidP="00320514">
      <w:pPr>
        <w:rPr>
          <w:rFonts w:asciiTheme="minorHAnsi" w:hAnsiTheme="minorHAnsi" w:cstheme="minorHAnsi"/>
          <w:b/>
          <w:color w:val="000000" w:themeColor="text1"/>
          <w:sz w:val="22"/>
          <w:szCs w:val="22"/>
        </w:rPr>
      </w:pPr>
    </w:p>
    <w:p w14:paraId="656E0681" w14:textId="77777777" w:rsidR="00B500B3" w:rsidRPr="000E0E9F" w:rsidRDefault="00B500B3" w:rsidP="00320514">
      <w:pPr>
        <w:rPr>
          <w:rFonts w:asciiTheme="minorHAnsi" w:hAnsiTheme="minorHAnsi" w:cstheme="minorHAnsi"/>
          <w:b/>
          <w:color w:val="000000" w:themeColor="text1"/>
          <w:sz w:val="22"/>
          <w:szCs w:val="22"/>
        </w:rPr>
      </w:pPr>
    </w:p>
    <w:p w14:paraId="48FC6C10" w14:textId="77777777" w:rsidR="00B500B3" w:rsidRPr="000E0E9F" w:rsidRDefault="00B500B3" w:rsidP="00320514">
      <w:pPr>
        <w:rPr>
          <w:rFonts w:asciiTheme="minorHAnsi" w:hAnsiTheme="minorHAnsi" w:cstheme="minorHAnsi"/>
          <w:b/>
          <w:color w:val="000000" w:themeColor="text1"/>
          <w:sz w:val="22"/>
          <w:szCs w:val="22"/>
        </w:rPr>
      </w:pPr>
    </w:p>
    <w:p w14:paraId="16CA7C8E" w14:textId="77777777" w:rsidR="00B500B3" w:rsidRPr="000E0E9F" w:rsidRDefault="00B500B3" w:rsidP="00320514">
      <w:pPr>
        <w:rPr>
          <w:rFonts w:asciiTheme="minorHAnsi" w:hAnsiTheme="minorHAnsi" w:cstheme="minorHAnsi"/>
          <w:b/>
          <w:color w:val="000000" w:themeColor="text1"/>
          <w:sz w:val="22"/>
          <w:szCs w:val="22"/>
        </w:rPr>
      </w:pPr>
    </w:p>
    <w:p w14:paraId="711905C9" w14:textId="77777777" w:rsidR="00B500B3" w:rsidRPr="000E0E9F" w:rsidRDefault="00B500B3" w:rsidP="00320514">
      <w:pPr>
        <w:rPr>
          <w:rFonts w:asciiTheme="minorHAnsi" w:hAnsiTheme="minorHAnsi" w:cstheme="minorHAnsi"/>
          <w:b/>
          <w:color w:val="000000" w:themeColor="text1"/>
          <w:sz w:val="22"/>
          <w:szCs w:val="22"/>
        </w:rPr>
      </w:pPr>
    </w:p>
    <w:p w14:paraId="67FFE4AE" w14:textId="77777777" w:rsidR="00B500B3" w:rsidRPr="000E0E9F" w:rsidRDefault="00B500B3" w:rsidP="00320514">
      <w:pPr>
        <w:rPr>
          <w:rFonts w:asciiTheme="minorHAnsi" w:hAnsiTheme="minorHAnsi" w:cstheme="minorHAnsi"/>
          <w:b/>
          <w:color w:val="000000" w:themeColor="text1"/>
          <w:sz w:val="22"/>
          <w:szCs w:val="22"/>
        </w:rPr>
      </w:pPr>
    </w:p>
    <w:p w14:paraId="5EF4E05E" w14:textId="77777777" w:rsidR="00B500B3" w:rsidRPr="000E0E9F" w:rsidRDefault="00B500B3" w:rsidP="00320514">
      <w:pPr>
        <w:rPr>
          <w:rFonts w:asciiTheme="minorHAnsi" w:hAnsiTheme="minorHAnsi" w:cstheme="minorHAnsi"/>
          <w:b/>
          <w:color w:val="000000" w:themeColor="text1"/>
          <w:sz w:val="22"/>
          <w:szCs w:val="22"/>
        </w:rPr>
      </w:pPr>
    </w:p>
    <w:p w14:paraId="73506B55" w14:textId="77777777" w:rsidR="00B500B3" w:rsidRPr="000E0E9F" w:rsidRDefault="00B500B3" w:rsidP="00320514">
      <w:pPr>
        <w:rPr>
          <w:rFonts w:asciiTheme="minorHAnsi" w:hAnsiTheme="minorHAnsi" w:cstheme="minorHAnsi"/>
          <w:b/>
          <w:color w:val="000000" w:themeColor="text1"/>
          <w:sz w:val="22"/>
          <w:szCs w:val="22"/>
        </w:rPr>
      </w:pPr>
    </w:p>
    <w:p w14:paraId="6F329F60" w14:textId="77777777" w:rsidR="00B500B3" w:rsidRPr="000E0E9F" w:rsidRDefault="00B500B3" w:rsidP="00320514">
      <w:pPr>
        <w:rPr>
          <w:rFonts w:asciiTheme="minorHAnsi" w:hAnsiTheme="minorHAnsi" w:cstheme="minorHAnsi"/>
          <w:b/>
          <w:color w:val="000000" w:themeColor="text1"/>
          <w:sz w:val="22"/>
          <w:szCs w:val="22"/>
        </w:rPr>
      </w:pPr>
    </w:p>
    <w:p w14:paraId="04191DB0" w14:textId="77777777" w:rsidR="00B500B3" w:rsidRPr="000E0E9F" w:rsidRDefault="00B500B3" w:rsidP="00320514">
      <w:pPr>
        <w:rPr>
          <w:rFonts w:asciiTheme="minorHAnsi" w:hAnsiTheme="minorHAnsi" w:cstheme="minorHAnsi"/>
          <w:b/>
          <w:color w:val="000000" w:themeColor="text1"/>
          <w:sz w:val="22"/>
          <w:szCs w:val="22"/>
        </w:rPr>
      </w:pPr>
    </w:p>
    <w:p w14:paraId="5294AD7F" w14:textId="77777777" w:rsidR="00B500B3" w:rsidRPr="000E0E9F" w:rsidRDefault="00B500B3" w:rsidP="00320514">
      <w:pPr>
        <w:rPr>
          <w:rFonts w:asciiTheme="minorHAnsi" w:hAnsiTheme="minorHAnsi" w:cstheme="minorHAnsi"/>
          <w:b/>
          <w:color w:val="000000" w:themeColor="text1"/>
          <w:sz w:val="22"/>
          <w:szCs w:val="22"/>
        </w:rPr>
      </w:pPr>
    </w:p>
    <w:p w14:paraId="2CD0C2B2" w14:textId="34E05013" w:rsidR="00B500B3" w:rsidRDefault="00B500B3" w:rsidP="00320514">
      <w:pPr>
        <w:rPr>
          <w:rFonts w:asciiTheme="minorHAnsi" w:hAnsiTheme="minorHAnsi" w:cstheme="minorHAnsi"/>
          <w:b/>
          <w:color w:val="000000" w:themeColor="text1"/>
          <w:sz w:val="22"/>
          <w:szCs w:val="22"/>
        </w:rPr>
      </w:pPr>
    </w:p>
    <w:p w14:paraId="1C6CACCA" w14:textId="102D8A97" w:rsidR="0038604C" w:rsidRDefault="0038604C" w:rsidP="00320514">
      <w:pPr>
        <w:rPr>
          <w:rFonts w:asciiTheme="minorHAnsi" w:hAnsiTheme="minorHAnsi" w:cstheme="minorHAnsi"/>
          <w:b/>
          <w:color w:val="000000" w:themeColor="text1"/>
          <w:sz w:val="22"/>
          <w:szCs w:val="22"/>
        </w:rPr>
      </w:pPr>
    </w:p>
    <w:p w14:paraId="3E2A8817" w14:textId="00B3ADE8" w:rsidR="0038604C" w:rsidRDefault="0038604C" w:rsidP="00320514">
      <w:pPr>
        <w:rPr>
          <w:rFonts w:asciiTheme="minorHAnsi" w:hAnsiTheme="minorHAnsi" w:cstheme="minorHAnsi"/>
          <w:b/>
          <w:color w:val="000000" w:themeColor="text1"/>
          <w:sz w:val="22"/>
          <w:szCs w:val="22"/>
        </w:rPr>
      </w:pPr>
    </w:p>
    <w:p w14:paraId="08233EB4" w14:textId="77777777" w:rsidR="0038604C" w:rsidRPr="000E0E9F" w:rsidRDefault="0038604C" w:rsidP="00320514">
      <w:pPr>
        <w:rPr>
          <w:rFonts w:asciiTheme="minorHAnsi" w:hAnsiTheme="minorHAnsi" w:cstheme="minorHAnsi"/>
          <w:b/>
          <w:color w:val="000000" w:themeColor="text1"/>
          <w:sz w:val="22"/>
          <w:szCs w:val="22"/>
        </w:rPr>
      </w:pPr>
    </w:p>
    <w:p w14:paraId="59ED207E" w14:textId="77777777" w:rsidR="00E1039F" w:rsidRPr="000E0E9F" w:rsidRDefault="00E1039F" w:rsidP="00EE0E30">
      <w:pPr>
        <w:pStyle w:val="Prrafodelista"/>
        <w:numPr>
          <w:ilvl w:val="0"/>
          <w:numId w:val="29"/>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u w:val="single"/>
          <w:lang w:val="es-CO"/>
        </w:rPr>
        <w:t>Sistema Unificado de Información.</w:t>
      </w:r>
    </w:p>
    <w:p w14:paraId="7904674C" w14:textId="77777777" w:rsidR="00E1039F" w:rsidRPr="000E0E9F" w:rsidRDefault="00E1039F" w:rsidP="00320514">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En virtud a contar con un enfoque basado en hechos para la toma de decisiones, en el entendido que las decisiones eficaces se basan en el análisis de los datos y la información, como reza en unos de los principios de gestión de la calidad, la Coordinación Nacional de Emprendimiento con el apoyo de la Oficina de Sistemas, diseñará, desarrollará e implementará un sistema unificado de gestión de la información de toda la Coordinación Nacional de Emprendimiento, de manera tal que sirva como soporte en el cumplimiento de las distintas exigencias de información por parte de los entes de control, las entidades del orden superior a nivel del Gobierno Nacional, las Direcciones y Oficinas centrales de la entidad, las organizaciones colegas del ecosistema de emprendimiento y del ciudadano en general, en términos de agilidad, oportunidad, vigencia, confiabilidad y transparencia.</w:t>
      </w:r>
    </w:p>
    <w:p w14:paraId="38FBD388" w14:textId="77777777" w:rsidR="00E1039F" w:rsidRPr="000E0E9F" w:rsidRDefault="00E1039F" w:rsidP="00320514">
      <w:pPr>
        <w:jc w:val="both"/>
        <w:rPr>
          <w:rFonts w:asciiTheme="minorHAnsi" w:hAnsiTheme="minorHAnsi" w:cstheme="minorHAnsi"/>
          <w:b/>
          <w:color w:val="000000" w:themeColor="text1"/>
          <w:sz w:val="22"/>
          <w:szCs w:val="22"/>
        </w:rPr>
      </w:pPr>
    </w:p>
    <w:p w14:paraId="2FEEEB3D" w14:textId="77777777" w:rsidR="00E1039F" w:rsidRPr="000E0E9F" w:rsidRDefault="00E1039F" w:rsidP="00EE0E30">
      <w:pPr>
        <w:pStyle w:val="Prrafodelista"/>
        <w:numPr>
          <w:ilvl w:val="0"/>
          <w:numId w:val="29"/>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u w:val="single"/>
          <w:lang w:val="es-CO"/>
        </w:rPr>
        <w:t xml:space="preserve">Evaluación de Impacto </w:t>
      </w:r>
    </w:p>
    <w:p w14:paraId="7BC34D09" w14:textId="1EA5F217" w:rsidR="00E1039F" w:rsidRPr="000E0E9F" w:rsidRDefault="00E1039F" w:rsidP="00320514">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Para el 2021 se realizará una evaluación de impacto a nivel nacional del programa de Emprendimiento, con el propósito de identificar el nivel de impacto </w:t>
      </w:r>
      <w:r w:rsidR="00673FAB" w:rsidRPr="000E0E9F">
        <w:rPr>
          <w:rFonts w:asciiTheme="minorHAnsi" w:eastAsia="Calibri Light" w:hAnsiTheme="minorHAnsi" w:cstheme="minorHAnsi"/>
          <w:color w:val="000000" w:themeColor="text1"/>
          <w:sz w:val="22"/>
          <w:szCs w:val="22"/>
        </w:rPr>
        <w:t>socioeconómico</w:t>
      </w:r>
      <w:r w:rsidRPr="000E0E9F">
        <w:rPr>
          <w:rFonts w:asciiTheme="minorHAnsi" w:eastAsia="Calibri Light" w:hAnsiTheme="minorHAnsi" w:cstheme="minorHAnsi"/>
          <w:color w:val="000000" w:themeColor="text1"/>
          <w:sz w:val="22"/>
          <w:szCs w:val="22"/>
        </w:rPr>
        <w:t xml:space="preserve"> del programa, analizar sus fortalezas y debilidades y a partir de ello, establecer un plan de mejora. </w:t>
      </w:r>
    </w:p>
    <w:p w14:paraId="0E6F5639" w14:textId="77777777" w:rsidR="00E1039F" w:rsidRPr="000E0E9F" w:rsidRDefault="00E1039F" w:rsidP="00E1039F">
      <w:pPr>
        <w:rPr>
          <w:rFonts w:asciiTheme="minorHAnsi" w:hAnsiTheme="minorHAnsi" w:cstheme="minorHAnsi"/>
          <w:b/>
          <w:color w:val="000000" w:themeColor="text1"/>
          <w:sz w:val="22"/>
          <w:szCs w:val="22"/>
        </w:rPr>
      </w:pPr>
    </w:p>
    <w:p w14:paraId="2CF03A6F" w14:textId="77777777" w:rsidR="00320514"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 xml:space="preserve">5.2.4. Equipo de trabajo </w:t>
      </w:r>
    </w:p>
    <w:p w14:paraId="604B773C" w14:textId="170B70BA" w:rsidR="00E1039F" w:rsidRPr="000E0E9F" w:rsidRDefault="00E1039F" w:rsidP="00E1039F">
      <w:pPr>
        <w:ind w:firstLine="708"/>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 xml:space="preserve"> </w:t>
      </w:r>
    </w:p>
    <w:p w14:paraId="4A2A3148" w14:textId="77777777" w:rsidR="00E1039F" w:rsidRPr="000F27DA" w:rsidRDefault="00E1039F" w:rsidP="00E1039F">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De acuerdo con las metas establecidas, los criterios de servicio a prestar y la capacidad operativa determinada, la Dirección de Empleo y Trabajo estableció el equipo nacional de emprendimiento para cumplir con el desarrollo de las metas e indicadores a nivel de operación en aras de garantizar la promesa de valor a los ciudadanos y el cual será conformado a partir de los lineamientos aquí contenidos y en el ámbito de la autonomía administrativa que ostentan los Directores Regionales.</w:t>
      </w:r>
    </w:p>
    <w:p w14:paraId="7016775E" w14:textId="77777777" w:rsidR="00C9609B" w:rsidRPr="000F27DA" w:rsidRDefault="00C9609B" w:rsidP="00E1039F">
      <w:pPr>
        <w:ind w:right="142"/>
        <w:jc w:val="both"/>
        <w:rPr>
          <w:rFonts w:asciiTheme="minorHAnsi" w:hAnsiTheme="minorHAnsi" w:cstheme="minorHAnsi"/>
          <w:color w:val="000000" w:themeColor="text1"/>
          <w:sz w:val="22"/>
          <w:szCs w:val="22"/>
        </w:rPr>
      </w:pPr>
    </w:p>
    <w:p w14:paraId="4FB173FE" w14:textId="6B63D0B2" w:rsidR="00E1039F" w:rsidRPr="000F27DA" w:rsidRDefault="00E1039F" w:rsidP="00E1039F">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 xml:space="preserve">Los valores y plazos estimados para la contratación de los equipos regionales están contenidos anexo SPI de la </w:t>
      </w:r>
      <w:r w:rsidR="00DC77FE" w:rsidRPr="000F27DA">
        <w:rPr>
          <w:rFonts w:asciiTheme="minorHAnsi" w:hAnsiTheme="minorHAnsi" w:cstheme="minorHAnsi"/>
          <w:color w:val="000000" w:themeColor="text1"/>
          <w:sz w:val="22"/>
          <w:szCs w:val="22"/>
        </w:rPr>
        <w:t>r</w:t>
      </w:r>
      <w:r w:rsidRPr="000F27DA">
        <w:rPr>
          <w:rFonts w:asciiTheme="minorHAnsi" w:hAnsiTheme="minorHAnsi" w:cstheme="minorHAnsi"/>
          <w:color w:val="000000" w:themeColor="text1"/>
          <w:sz w:val="22"/>
          <w:szCs w:val="22"/>
        </w:rPr>
        <w:t xml:space="preserve">esolución de apertura presupuestal 2021, que </w:t>
      </w:r>
      <w:r w:rsidR="0038604C" w:rsidRPr="000F27DA">
        <w:rPr>
          <w:rFonts w:asciiTheme="minorHAnsi" w:hAnsiTheme="minorHAnsi" w:cstheme="minorHAnsi"/>
          <w:color w:val="000000" w:themeColor="text1"/>
          <w:sz w:val="22"/>
          <w:szCs w:val="22"/>
        </w:rPr>
        <w:t>corresponden al</w:t>
      </w:r>
      <w:r w:rsidRPr="000F27DA">
        <w:rPr>
          <w:rFonts w:asciiTheme="minorHAnsi" w:hAnsiTheme="minorHAnsi" w:cstheme="minorHAnsi"/>
          <w:color w:val="000000" w:themeColor="text1"/>
          <w:sz w:val="22"/>
          <w:szCs w:val="22"/>
        </w:rPr>
        <w:t xml:space="preserve"> proceso de planeación financiera y contractual realizado por la entidad y los cuales </w:t>
      </w:r>
      <w:r w:rsidR="00E05B9B" w:rsidRPr="000F27DA">
        <w:rPr>
          <w:rFonts w:asciiTheme="minorHAnsi" w:hAnsiTheme="minorHAnsi" w:cstheme="minorHAnsi"/>
          <w:color w:val="000000" w:themeColor="text1"/>
          <w:sz w:val="22"/>
          <w:szCs w:val="22"/>
        </w:rPr>
        <w:t>corresponderán con</w:t>
      </w:r>
      <w:r w:rsidRPr="000F27DA">
        <w:rPr>
          <w:rFonts w:asciiTheme="minorHAnsi" w:hAnsiTheme="minorHAnsi" w:cstheme="minorHAnsi"/>
          <w:color w:val="000000" w:themeColor="text1"/>
          <w:sz w:val="22"/>
          <w:szCs w:val="22"/>
        </w:rPr>
        <w:t xml:space="preserve"> el </w:t>
      </w:r>
      <w:r w:rsidR="00F24569" w:rsidRPr="000F27DA">
        <w:rPr>
          <w:rFonts w:asciiTheme="minorHAnsi" w:hAnsiTheme="minorHAnsi" w:cstheme="minorHAnsi"/>
          <w:color w:val="000000" w:themeColor="text1"/>
          <w:sz w:val="22"/>
          <w:szCs w:val="22"/>
        </w:rPr>
        <w:t>plan de</w:t>
      </w:r>
      <w:r w:rsidRPr="000F27DA">
        <w:rPr>
          <w:rFonts w:asciiTheme="minorHAnsi" w:hAnsiTheme="minorHAnsi" w:cstheme="minorHAnsi"/>
          <w:color w:val="000000" w:themeColor="text1"/>
          <w:sz w:val="22"/>
          <w:szCs w:val="22"/>
        </w:rPr>
        <w:t xml:space="preserve"> </w:t>
      </w:r>
      <w:r w:rsidR="00862647" w:rsidRPr="000F27DA">
        <w:rPr>
          <w:rFonts w:asciiTheme="minorHAnsi" w:hAnsiTheme="minorHAnsi" w:cstheme="minorHAnsi"/>
          <w:color w:val="000000" w:themeColor="text1"/>
          <w:sz w:val="22"/>
          <w:szCs w:val="22"/>
        </w:rPr>
        <w:t>adquisiciones por</w:t>
      </w:r>
      <w:r w:rsidRPr="000F27DA">
        <w:rPr>
          <w:rFonts w:asciiTheme="minorHAnsi" w:hAnsiTheme="minorHAnsi" w:cstheme="minorHAnsi"/>
          <w:color w:val="000000" w:themeColor="text1"/>
          <w:sz w:val="22"/>
          <w:szCs w:val="22"/>
        </w:rPr>
        <w:t xml:space="preserve"> lo tanto no podrán ser modificados sin el debido tramite o justificación ante esta Dirección.</w:t>
      </w:r>
    </w:p>
    <w:p w14:paraId="76C2CBE6" w14:textId="77777777" w:rsidR="00320514" w:rsidRPr="000F27DA" w:rsidRDefault="00320514" w:rsidP="00E1039F">
      <w:pPr>
        <w:ind w:right="142"/>
        <w:jc w:val="both"/>
        <w:rPr>
          <w:rFonts w:asciiTheme="minorHAnsi" w:hAnsiTheme="minorHAnsi" w:cstheme="minorHAnsi"/>
          <w:color w:val="000000" w:themeColor="text1"/>
          <w:sz w:val="22"/>
          <w:szCs w:val="22"/>
        </w:rPr>
      </w:pPr>
    </w:p>
    <w:p w14:paraId="65BBB322" w14:textId="16FE7AE9" w:rsidR="00E1039F" w:rsidRPr="000F27DA" w:rsidRDefault="00E1039F" w:rsidP="00E1039F">
      <w:pPr>
        <w:ind w:right="142"/>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El equipo nacional estará conformado por:</w:t>
      </w:r>
    </w:p>
    <w:p w14:paraId="3BBDF42B" w14:textId="77777777" w:rsidR="00320514" w:rsidRPr="000F27DA" w:rsidRDefault="00320514" w:rsidP="00E1039F">
      <w:pPr>
        <w:ind w:right="142"/>
        <w:rPr>
          <w:rFonts w:asciiTheme="minorHAnsi" w:hAnsiTheme="minorHAnsi" w:cstheme="minorHAnsi"/>
          <w:color w:val="000000" w:themeColor="text1"/>
          <w:sz w:val="22"/>
          <w:szCs w:val="22"/>
        </w:rPr>
      </w:pPr>
    </w:p>
    <w:p w14:paraId="6CD413B6" w14:textId="417C96D5" w:rsidR="00E1039F" w:rsidRPr="000F27DA" w:rsidRDefault="00E1039F" w:rsidP="00D85463">
      <w:pPr>
        <w:pStyle w:val="Prrafodelista"/>
        <w:numPr>
          <w:ilvl w:val="0"/>
          <w:numId w:val="41"/>
        </w:numPr>
        <w:ind w:right="142"/>
        <w:jc w:val="both"/>
        <w:rPr>
          <w:rFonts w:asciiTheme="minorHAnsi" w:hAnsiTheme="minorHAnsi" w:cstheme="minorHAnsi"/>
          <w:color w:val="000000" w:themeColor="text1"/>
          <w:lang w:val="es-CO"/>
        </w:rPr>
      </w:pPr>
      <w:r w:rsidRPr="000F27DA">
        <w:rPr>
          <w:rFonts w:asciiTheme="minorHAnsi" w:hAnsiTheme="minorHAnsi" w:cstheme="minorHAnsi"/>
          <w:b/>
          <w:color w:val="000000" w:themeColor="text1"/>
          <w:lang w:val="es-CO"/>
        </w:rPr>
        <w:t xml:space="preserve">Coordinación Regional de Emprendimiento: </w:t>
      </w:r>
      <w:r w:rsidRPr="000F27DA">
        <w:rPr>
          <w:rFonts w:asciiTheme="minorHAnsi" w:hAnsiTheme="minorHAnsi" w:cstheme="minorHAnsi"/>
          <w:bCs/>
          <w:color w:val="000000" w:themeColor="text1"/>
          <w:lang w:val="es-CO"/>
        </w:rPr>
        <w:t xml:space="preserve">El programa aspira, en el marco de una gestión en conjunto con la Secretaria General, la conformación para el 2021 del grupo interno de trabajo de Emprendimiento, el cual le dará estructura organizativa institucional al quehacer misional de emprendimiento en las regionales y de cual se desprenderá la figura del Coordinador Regional de Emprendimiento, quien   básicamente serán los encargado de coordinar la operación en territorio de este programa del orden nacional. </w:t>
      </w:r>
      <w:r w:rsidR="00D85463" w:rsidRPr="000F27DA">
        <w:rPr>
          <w:rFonts w:asciiTheme="minorHAnsi" w:hAnsiTheme="minorHAnsi" w:cstheme="minorHAnsi"/>
          <w:color w:val="000000" w:themeColor="text1"/>
          <w:lang w:val="es-CO"/>
        </w:rPr>
        <w:t>Su designación será de plena autonomía del director (a) Regional.</w:t>
      </w:r>
    </w:p>
    <w:p w14:paraId="63B352CD" w14:textId="77777777" w:rsidR="003856FF" w:rsidRPr="000F27DA" w:rsidRDefault="003856FF" w:rsidP="003856FF">
      <w:pPr>
        <w:pStyle w:val="Prrafodelista"/>
        <w:ind w:right="142"/>
        <w:jc w:val="both"/>
        <w:rPr>
          <w:rFonts w:asciiTheme="minorHAnsi" w:hAnsiTheme="minorHAnsi" w:cstheme="minorHAnsi"/>
          <w:color w:val="000000" w:themeColor="text1"/>
          <w:lang w:val="es-CO"/>
        </w:rPr>
      </w:pPr>
    </w:p>
    <w:p w14:paraId="1E28BCD0" w14:textId="59DDE555" w:rsidR="00320514" w:rsidRPr="000F27DA" w:rsidRDefault="00E1039F" w:rsidP="00BC23C1">
      <w:pPr>
        <w:pStyle w:val="Prrafodelista"/>
        <w:numPr>
          <w:ilvl w:val="0"/>
          <w:numId w:val="41"/>
        </w:numPr>
        <w:jc w:val="both"/>
        <w:rPr>
          <w:rFonts w:asciiTheme="minorHAnsi" w:hAnsiTheme="minorHAnsi" w:cstheme="minorHAnsi"/>
          <w:bCs/>
          <w:color w:val="000000" w:themeColor="text1"/>
          <w:lang w:val="es-CO"/>
        </w:rPr>
      </w:pPr>
      <w:r w:rsidRPr="000F27DA">
        <w:rPr>
          <w:rFonts w:asciiTheme="minorHAnsi" w:hAnsiTheme="minorHAnsi" w:cstheme="minorHAnsi"/>
          <w:b/>
          <w:color w:val="000000" w:themeColor="text1"/>
          <w:lang w:val="es-CO"/>
        </w:rPr>
        <w:lastRenderedPageBreak/>
        <w:t xml:space="preserve">Enlaces regionales: </w:t>
      </w:r>
      <w:r w:rsidR="00BC23C1" w:rsidRPr="000F27DA">
        <w:rPr>
          <w:rFonts w:asciiTheme="minorHAnsi" w:hAnsiTheme="minorHAnsi" w:cstheme="minorHAnsi"/>
          <w:bCs/>
          <w:color w:val="000000" w:themeColor="text1"/>
          <w:lang w:val="es-CO"/>
        </w:rPr>
        <w:t>Son los encargados en términos generales de coadyubar en la ejecución y seguimiento a las acciones del Programa Emprendimiento, Fondo Emprender y Empresarismo a nivel Regional, como enlace de gestión entre la regional y la Coordinación Nacional de Emprendimiento, acorde con las directrices establecidas por la Dirección de Empleo y Trabajo.</w:t>
      </w:r>
    </w:p>
    <w:p w14:paraId="20B97859" w14:textId="77777777" w:rsidR="00BC23C1" w:rsidRPr="00BC23C1" w:rsidRDefault="00BC23C1" w:rsidP="00BC23C1">
      <w:pPr>
        <w:pStyle w:val="Prrafodelista"/>
        <w:numPr>
          <w:ilvl w:val="0"/>
          <w:numId w:val="42"/>
        </w:numPr>
        <w:ind w:right="142"/>
        <w:jc w:val="both"/>
        <w:rPr>
          <w:rFonts w:asciiTheme="minorHAnsi" w:hAnsiTheme="minorHAnsi" w:cstheme="minorHAnsi"/>
          <w:b/>
          <w:color w:val="000000" w:themeColor="text1"/>
          <w:lang w:val="es-CO"/>
        </w:rPr>
      </w:pPr>
      <w:r w:rsidRPr="000F27DA">
        <w:rPr>
          <w:rFonts w:asciiTheme="minorHAnsi" w:hAnsiTheme="minorHAnsi" w:cstheme="minorHAnsi"/>
          <w:b/>
          <w:color w:val="000000" w:themeColor="text1"/>
          <w:lang w:val="es-CO"/>
        </w:rPr>
        <w:t xml:space="preserve">Orientadores Senior: </w:t>
      </w:r>
      <w:r w:rsidRPr="000F27DA">
        <w:rPr>
          <w:rFonts w:asciiTheme="minorHAnsi" w:hAnsiTheme="minorHAnsi" w:cstheme="minorHAnsi"/>
          <w:bCs/>
          <w:color w:val="000000" w:themeColor="text1"/>
          <w:lang w:val="es-CO"/>
        </w:rPr>
        <w:t>Encargados en la atención integral de los usuarios de</w:t>
      </w:r>
      <w:r w:rsidRPr="00BC23C1">
        <w:rPr>
          <w:rFonts w:asciiTheme="minorHAnsi" w:hAnsiTheme="minorHAnsi" w:cstheme="minorHAnsi"/>
          <w:bCs/>
          <w:color w:val="000000" w:themeColor="text1"/>
          <w:lang w:val="es-CO"/>
        </w:rPr>
        <w:t xml:space="preserve"> los Centros de Desarrollo Empresarial y la gestión de proyectos especiales, con el fin de contribuir al cumplimiento de las metas e indicadores asignados a la regional, de acuerdo los lineamientos emitidos por el SENA. y por un valor de </w:t>
      </w:r>
      <w:r w:rsidRPr="00BC23C1">
        <w:rPr>
          <w:rFonts w:asciiTheme="minorHAnsi" w:hAnsiTheme="minorHAnsi" w:cstheme="minorHAnsi"/>
          <w:b/>
          <w:color w:val="000000" w:themeColor="text1"/>
          <w:lang w:val="es-CO"/>
        </w:rPr>
        <w:t>$4.511.400 mensuales.</w:t>
      </w:r>
    </w:p>
    <w:p w14:paraId="064AB5BE" w14:textId="77777777" w:rsidR="00BC23C1" w:rsidRPr="00BC23C1" w:rsidRDefault="00BC23C1" w:rsidP="00BC23C1">
      <w:pPr>
        <w:pStyle w:val="Prrafodelista"/>
        <w:numPr>
          <w:ilvl w:val="0"/>
          <w:numId w:val="42"/>
        </w:numPr>
        <w:ind w:right="142"/>
        <w:jc w:val="both"/>
        <w:rPr>
          <w:rFonts w:asciiTheme="minorHAnsi" w:hAnsiTheme="minorHAnsi" w:cstheme="minorHAnsi"/>
          <w:bCs/>
          <w:color w:val="000000" w:themeColor="text1"/>
          <w:lang w:val="es-CO"/>
        </w:rPr>
      </w:pPr>
      <w:r w:rsidRPr="00BC23C1">
        <w:rPr>
          <w:rFonts w:asciiTheme="minorHAnsi" w:hAnsiTheme="minorHAnsi" w:cstheme="minorHAnsi"/>
          <w:b/>
          <w:color w:val="000000" w:themeColor="text1"/>
          <w:lang w:val="es-CO"/>
        </w:rPr>
        <w:t xml:space="preserve">Orientadores Junior: </w:t>
      </w:r>
      <w:r w:rsidRPr="00BC23C1">
        <w:rPr>
          <w:rFonts w:asciiTheme="minorHAnsi" w:hAnsiTheme="minorHAnsi" w:cstheme="minorHAnsi"/>
          <w:bCs/>
          <w:color w:val="000000" w:themeColor="text1"/>
          <w:lang w:val="es-CO"/>
        </w:rPr>
        <w:t xml:space="preserve">Encargados la atención integral de los usuarios de los Centros de Desarrollo Empresarial y la gestión de proyectos especiales, con el fin de contribuir al cumplimiento de las metas e indicadores asignados a la regional, de acuerdo los lineamientos emitidos por el SENA y por un valor de </w:t>
      </w:r>
      <w:r w:rsidRPr="00BC23C1">
        <w:rPr>
          <w:rFonts w:asciiTheme="minorHAnsi" w:hAnsiTheme="minorHAnsi" w:cstheme="minorHAnsi"/>
          <w:b/>
          <w:color w:val="000000" w:themeColor="text1"/>
          <w:lang w:val="es-CO"/>
        </w:rPr>
        <w:t>$4.284.800 mensuales</w:t>
      </w:r>
      <w:r w:rsidRPr="00BC23C1">
        <w:rPr>
          <w:rFonts w:asciiTheme="minorHAnsi" w:hAnsiTheme="minorHAnsi" w:cstheme="minorHAnsi"/>
          <w:bCs/>
          <w:color w:val="000000" w:themeColor="text1"/>
          <w:lang w:val="es-CO"/>
        </w:rPr>
        <w:t>.</w:t>
      </w:r>
    </w:p>
    <w:p w14:paraId="7B2AF178" w14:textId="77777777" w:rsidR="00BC23C1" w:rsidRPr="00BC23C1" w:rsidRDefault="00BC23C1" w:rsidP="00BC23C1">
      <w:pPr>
        <w:pStyle w:val="Prrafodelista"/>
        <w:numPr>
          <w:ilvl w:val="0"/>
          <w:numId w:val="42"/>
        </w:numPr>
        <w:ind w:right="142"/>
        <w:jc w:val="both"/>
        <w:rPr>
          <w:rFonts w:asciiTheme="minorHAnsi" w:hAnsiTheme="minorHAnsi" w:cstheme="minorHAnsi"/>
          <w:b/>
          <w:color w:val="000000" w:themeColor="text1"/>
          <w:lang w:val="es-CO"/>
        </w:rPr>
      </w:pPr>
      <w:r w:rsidRPr="00BC23C1">
        <w:rPr>
          <w:rFonts w:asciiTheme="minorHAnsi" w:hAnsiTheme="minorHAnsi" w:cstheme="minorHAnsi"/>
          <w:b/>
          <w:color w:val="000000" w:themeColor="text1"/>
          <w:lang w:val="es-CO"/>
        </w:rPr>
        <w:t xml:space="preserve">Apoyos Administrativos: </w:t>
      </w:r>
      <w:r w:rsidRPr="00BC23C1">
        <w:rPr>
          <w:rFonts w:asciiTheme="minorHAnsi" w:hAnsiTheme="minorHAnsi" w:cstheme="minorHAnsi"/>
          <w:bCs/>
          <w:color w:val="000000" w:themeColor="text1"/>
          <w:lang w:val="es-CO"/>
        </w:rPr>
        <w:t xml:space="preserve">Encargados de la gestión administrativa de los Centros de Desarrollo Empresarial para los programas de emprendimiento, Empresarismo y Fondo emprender de la regional de acuerdo con los lineamientos establecidos por el SENA. Su asignación mensual es de </w:t>
      </w:r>
      <w:r w:rsidRPr="00BC23C1">
        <w:rPr>
          <w:rFonts w:asciiTheme="minorHAnsi" w:hAnsiTheme="minorHAnsi" w:cstheme="minorHAnsi"/>
          <w:b/>
          <w:color w:val="000000" w:themeColor="text1"/>
          <w:lang w:val="es-CO"/>
        </w:rPr>
        <w:t>$2.626.500 mensuales.</w:t>
      </w:r>
    </w:p>
    <w:p w14:paraId="359C21C8" w14:textId="77777777" w:rsidR="00E1039F" w:rsidRPr="000E0E9F" w:rsidRDefault="00E1039F" w:rsidP="00BC23C1">
      <w:p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Nota</w:t>
      </w:r>
      <w:r w:rsidRPr="000E0E9F">
        <w:rPr>
          <w:rFonts w:asciiTheme="minorHAnsi" w:hAnsiTheme="minorHAnsi" w:cstheme="minorHAnsi"/>
          <w:color w:val="000000" w:themeColor="text1"/>
          <w:sz w:val="22"/>
          <w:szCs w:val="22"/>
        </w:rPr>
        <w:t>: La Dirección de Empleo y Trabajo y la Coordinación Nacional de Emprendimiento, establecieron para diez regionales: Antioquia, Casanare, Caquetá, Cesar, Córdoba, Huila, Santander, Sucre, Tolima y Valle la contratación de sus equipos a 11,5 meses, de conformidad con los compromisos que tienen pendientes en las convocatorias cerradas del Fondo Emprender. Es decir que, a más tardar el 15 de enero del 2021, todos los integrantes en los diferentes roles establecidos deben estar contratados. Las demás regionales no mencionadas deberán contratar a más tardar el 1 de febrero de 2021, a todos sus equipos por 11 meses.</w:t>
      </w:r>
    </w:p>
    <w:p w14:paraId="5FD47A60" w14:textId="77777777" w:rsidR="00721407" w:rsidRPr="000E0E9F" w:rsidRDefault="00721407" w:rsidP="00E1039F">
      <w:pPr>
        <w:ind w:left="708" w:right="142"/>
        <w:jc w:val="both"/>
        <w:rPr>
          <w:rFonts w:asciiTheme="minorHAnsi" w:hAnsiTheme="minorHAnsi" w:cstheme="minorHAnsi"/>
          <w:color w:val="000000" w:themeColor="text1"/>
          <w:sz w:val="22"/>
          <w:szCs w:val="22"/>
        </w:rPr>
      </w:pPr>
    </w:p>
    <w:p w14:paraId="522845E8" w14:textId="77777777" w:rsidR="00721407" w:rsidRPr="000E0E9F" w:rsidRDefault="00E1039F" w:rsidP="00721407">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La estructura de funcionamiento a nivel de los equipos de emprendimiento regional, deberá ser conformado, en primera instancia, por </w:t>
      </w:r>
      <w:r w:rsidRPr="000E0E9F">
        <w:rPr>
          <w:rFonts w:asciiTheme="minorHAnsi" w:hAnsiTheme="minorHAnsi" w:cstheme="minorHAnsi"/>
          <w:b/>
          <w:color w:val="000000" w:themeColor="text1"/>
          <w:sz w:val="22"/>
          <w:szCs w:val="22"/>
          <w:u w:val="single"/>
        </w:rPr>
        <w:t>personal de carrera administrativa o personal en nombramiento provisional</w:t>
      </w:r>
      <w:r w:rsidRPr="000E0E9F">
        <w:rPr>
          <w:rFonts w:asciiTheme="minorHAnsi" w:hAnsiTheme="minorHAnsi" w:cstheme="minorHAnsi"/>
          <w:color w:val="000000" w:themeColor="text1"/>
          <w:sz w:val="22"/>
          <w:szCs w:val="22"/>
        </w:rPr>
        <w:t>, los cuales deberán asumir roles de la estructura de los Centros de Desarrollo Empresarial SENA previamente establecidas, en cumplimiento de los procedimientos propios del Proceso de Gestión de Emprendimiento y Empresarismo, tales como: como Enlace Regional,  Orientador Senior y Orientador Junior</w:t>
      </w:r>
      <w:r w:rsidRPr="000E0E9F">
        <w:rPr>
          <w:rFonts w:asciiTheme="minorHAnsi" w:hAnsiTheme="minorHAnsi" w:cstheme="minorHAnsi"/>
          <w:b/>
          <w:color w:val="000000" w:themeColor="text1"/>
          <w:sz w:val="22"/>
          <w:szCs w:val="22"/>
        </w:rPr>
        <w:t xml:space="preserve">. </w:t>
      </w:r>
      <w:r w:rsidRPr="000E0E9F">
        <w:rPr>
          <w:rFonts w:asciiTheme="minorHAnsi" w:hAnsiTheme="minorHAnsi" w:cstheme="minorHAnsi"/>
          <w:color w:val="000000" w:themeColor="text1"/>
          <w:sz w:val="22"/>
          <w:szCs w:val="22"/>
        </w:rPr>
        <w:t xml:space="preserve"> Este proceso de integración del personal será responsabilidad de los Directores Regionales y   </w:t>
      </w:r>
      <w:r w:rsidR="00673FAB" w:rsidRPr="000E0E9F">
        <w:rPr>
          <w:rFonts w:asciiTheme="minorHAnsi" w:hAnsiTheme="minorHAnsi" w:cstheme="minorHAnsi"/>
          <w:color w:val="000000" w:themeColor="text1"/>
          <w:sz w:val="22"/>
          <w:szCs w:val="22"/>
        </w:rPr>
        <w:t>subdirectores</w:t>
      </w:r>
      <w:r w:rsidRPr="000E0E9F">
        <w:rPr>
          <w:rFonts w:asciiTheme="minorHAnsi" w:hAnsiTheme="minorHAnsi" w:cstheme="minorHAnsi"/>
          <w:color w:val="000000" w:themeColor="text1"/>
          <w:sz w:val="22"/>
          <w:szCs w:val="22"/>
        </w:rPr>
        <w:t xml:space="preserve"> de Centro según el caso y deberán cumplir con los parámetros establecidos en la ampliación de planta y en segunda instancia, con contratistas que cumplan los perfiles contemplados en el </w:t>
      </w:r>
      <w:r w:rsidRPr="000E0E9F">
        <w:rPr>
          <w:rFonts w:asciiTheme="minorHAnsi" w:hAnsiTheme="minorHAnsi" w:cstheme="minorHAnsi"/>
          <w:b/>
          <w:color w:val="000000" w:themeColor="text1"/>
          <w:sz w:val="22"/>
          <w:szCs w:val="22"/>
          <w:u w:val="single"/>
        </w:rPr>
        <w:t>Anexo 6: (</w:t>
      </w:r>
      <w:r w:rsidRPr="000E0E9F">
        <w:rPr>
          <w:rFonts w:asciiTheme="minorHAnsi" w:hAnsiTheme="minorHAnsi" w:cstheme="minorHAnsi"/>
          <w:b/>
          <w:i/>
          <w:color w:val="000000" w:themeColor="text1"/>
          <w:sz w:val="22"/>
          <w:szCs w:val="22"/>
          <w:u w:val="single"/>
        </w:rPr>
        <w:t>Perfiles, objetos y obligaciones Emprendimiento 2021</w:t>
      </w:r>
      <w:r w:rsidRPr="000E0E9F">
        <w:rPr>
          <w:rFonts w:asciiTheme="minorHAnsi" w:hAnsiTheme="minorHAnsi" w:cstheme="minorHAnsi"/>
          <w:b/>
          <w:color w:val="000000" w:themeColor="text1"/>
          <w:sz w:val="22"/>
          <w:szCs w:val="22"/>
          <w:u w:val="single"/>
        </w:rPr>
        <w:t>).</w:t>
      </w:r>
      <w:r w:rsidRPr="000E0E9F">
        <w:rPr>
          <w:rFonts w:asciiTheme="minorHAnsi" w:hAnsiTheme="minorHAnsi" w:cstheme="minorHAnsi"/>
          <w:color w:val="000000" w:themeColor="text1"/>
          <w:sz w:val="22"/>
          <w:szCs w:val="22"/>
          <w:u w:val="single"/>
        </w:rPr>
        <w:t xml:space="preserve"> </w:t>
      </w:r>
      <w:r w:rsidR="00721407" w:rsidRPr="000E0E9F">
        <w:rPr>
          <w:rFonts w:asciiTheme="minorHAnsi" w:eastAsiaTheme="majorEastAsia" w:hAnsiTheme="minorHAnsi" w:cstheme="minorHAnsi"/>
          <w:color w:val="000000" w:themeColor="text1"/>
          <w:sz w:val="22"/>
          <w:szCs w:val="22"/>
        </w:rPr>
        <w:t>Se recuerda que la ordenación del gasto y respectivo trámite contractual se encuentra delegada según normatividad vigente del SENA.</w:t>
      </w:r>
    </w:p>
    <w:p w14:paraId="41C8C54E" w14:textId="24F12514" w:rsidR="00E1039F" w:rsidRPr="000E0E9F" w:rsidRDefault="00E1039F" w:rsidP="00E1039F">
      <w:pPr>
        <w:ind w:left="708" w:right="142"/>
        <w:jc w:val="both"/>
        <w:rPr>
          <w:rFonts w:asciiTheme="minorHAnsi" w:hAnsiTheme="minorHAnsi" w:cstheme="minorHAnsi"/>
          <w:color w:val="000000" w:themeColor="text1"/>
          <w:sz w:val="22"/>
          <w:szCs w:val="22"/>
        </w:rPr>
      </w:pPr>
    </w:p>
    <w:p w14:paraId="4E461E65" w14:textId="77777777" w:rsidR="00E1039F" w:rsidRPr="000E0E9F" w:rsidRDefault="00E1039F" w:rsidP="00721407">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Es de anotar que las acciones desarrolladas por cualquier profesional vinculado al programa, al margen de la naturaleza de su vinculación, </w:t>
      </w:r>
      <w:r w:rsidRPr="000E0E9F">
        <w:rPr>
          <w:rFonts w:asciiTheme="minorHAnsi" w:hAnsiTheme="minorHAnsi" w:cstheme="minorHAnsi"/>
          <w:b/>
          <w:bCs/>
          <w:color w:val="000000" w:themeColor="text1"/>
          <w:sz w:val="22"/>
          <w:szCs w:val="22"/>
        </w:rPr>
        <w:t>deben ser evidenciada en los sistemas de información dispuestos por la Coordinación Nacional de Emprendimiento</w:t>
      </w:r>
      <w:r w:rsidRPr="000E0E9F">
        <w:rPr>
          <w:rFonts w:asciiTheme="minorHAnsi" w:hAnsiTheme="minorHAnsi" w:cstheme="minorHAnsi"/>
          <w:color w:val="000000" w:themeColor="text1"/>
          <w:sz w:val="22"/>
          <w:szCs w:val="22"/>
        </w:rPr>
        <w:t>.</w:t>
      </w:r>
    </w:p>
    <w:p w14:paraId="6E0EC6B8" w14:textId="77777777" w:rsidR="00721407" w:rsidRPr="000E0E9F" w:rsidRDefault="00721407" w:rsidP="00E1039F">
      <w:pPr>
        <w:ind w:left="708" w:right="142"/>
        <w:jc w:val="both"/>
        <w:rPr>
          <w:rFonts w:asciiTheme="minorHAnsi" w:hAnsiTheme="minorHAnsi" w:cstheme="minorHAnsi"/>
          <w:b/>
          <w:color w:val="000000" w:themeColor="text1"/>
          <w:sz w:val="22"/>
          <w:szCs w:val="22"/>
        </w:rPr>
      </w:pPr>
    </w:p>
    <w:p w14:paraId="7308F975" w14:textId="0DE0F5C6" w:rsidR="00E1039F" w:rsidRPr="000E0E9F" w:rsidRDefault="00E1039F" w:rsidP="00721407">
      <w:p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lastRenderedPageBreak/>
        <w:t>Nota</w:t>
      </w:r>
      <w:r w:rsidR="00721407" w:rsidRPr="000E0E9F">
        <w:rPr>
          <w:rFonts w:asciiTheme="minorHAnsi" w:hAnsiTheme="minorHAnsi" w:cstheme="minorHAnsi"/>
          <w:b/>
          <w:color w:val="000000" w:themeColor="text1"/>
          <w:sz w:val="22"/>
          <w:szCs w:val="22"/>
        </w:rPr>
        <w:t xml:space="preserve"> 1</w:t>
      </w:r>
      <w:r w:rsidRPr="000E0E9F">
        <w:rPr>
          <w:rFonts w:asciiTheme="minorHAnsi" w:hAnsiTheme="minorHAnsi" w:cstheme="minorHAnsi"/>
          <w:color w:val="000000" w:themeColor="text1"/>
          <w:sz w:val="22"/>
          <w:szCs w:val="22"/>
        </w:rPr>
        <w:t xml:space="preserve">: En el caso de la vinculación vía contrato de prestación de servicios para el enlace regional se remitirá la hoja de vida del </w:t>
      </w:r>
      <w:r w:rsidR="00D85463" w:rsidRPr="000E0E9F">
        <w:rPr>
          <w:rFonts w:asciiTheme="minorHAnsi" w:hAnsiTheme="minorHAnsi" w:cstheme="minorHAnsi"/>
          <w:color w:val="000000" w:themeColor="text1"/>
          <w:sz w:val="22"/>
          <w:szCs w:val="22"/>
        </w:rPr>
        <w:t>postulado desde</w:t>
      </w:r>
      <w:r w:rsidRPr="000E0E9F">
        <w:rPr>
          <w:rFonts w:asciiTheme="minorHAnsi" w:hAnsiTheme="minorHAnsi" w:cstheme="minorHAnsi"/>
          <w:color w:val="000000" w:themeColor="text1"/>
          <w:sz w:val="22"/>
          <w:szCs w:val="22"/>
        </w:rPr>
        <w:t xml:space="preserve"> </w:t>
      </w:r>
      <w:r w:rsidR="004B1FFA" w:rsidRPr="000E0E9F">
        <w:rPr>
          <w:rFonts w:asciiTheme="minorHAnsi" w:hAnsiTheme="minorHAnsi" w:cstheme="minorHAnsi"/>
          <w:color w:val="000000" w:themeColor="text1"/>
          <w:sz w:val="22"/>
          <w:szCs w:val="22"/>
        </w:rPr>
        <w:t>la Dirección</w:t>
      </w:r>
      <w:r w:rsidRPr="000E0E9F">
        <w:rPr>
          <w:rFonts w:asciiTheme="minorHAnsi" w:hAnsiTheme="minorHAnsi" w:cstheme="minorHAnsi"/>
          <w:color w:val="000000" w:themeColor="text1"/>
          <w:sz w:val="22"/>
          <w:szCs w:val="22"/>
        </w:rPr>
        <w:t xml:space="preserve"> Regional a la Dirección de Empleo y Trabajo, para una previa verificación de cumplimiento de </w:t>
      </w:r>
      <w:r w:rsidR="00F24569" w:rsidRPr="000E0E9F">
        <w:rPr>
          <w:rFonts w:asciiTheme="minorHAnsi" w:hAnsiTheme="minorHAnsi" w:cstheme="minorHAnsi"/>
          <w:color w:val="000000" w:themeColor="text1"/>
          <w:sz w:val="22"/>
          <w:szCs w:val="22"/>
        </w:rPr>
        <w:t>perfil y</w:t>
      </w:r>
      <w:r w:rsidRPr="000E0E9F">
        <w:rPr>
          <w:rFonts w:asciiTheme="minorHAnsi" w:hAnsiTheme="minorHAnsi" w:cstheme="minorHAnsi"/>
          <w:color w:val="000000" w:themeColor="text1"/>
          <w:sz w:val="22"/>
          <w:szCs w:val="22"/>
        </w:rPr>
        <w:t xml:space="preserve"> posterior contratación. </w:t>
      </w:r>
    </w:p>
    <w:p w14:paraId="0A6B3ADA" w14:textId="77777777" w:rsidR="00721407" w:rsidRPr="000E0E9F" w:rsidRDefault="00721407" w:rsidP="00721407">
      <w:pPr>
        <w:ind w:right="142"/>
        <w:jc w:val="both"/>
        <w:rPr>
          <w:rFonts w:asciiTheme="minorHAnsi" w:hAnsiTheme="minorHAnsi" w:cstheme="minorHAnsi"/>
          <w:b/>
          <w:color w:val="000000" w:themeColor="text1"/>
          <w:sz w:val="22"/>
          <w:szCs w:val="22"/>
        </w:rPr>
      </w:pPr>
    </w:p>
    <w:p w14:paraId="3A56E581" w14:textId="466538BD" w:rsidR="00E1039F" w:rsidRPr="000F27DA" w:rsidRDefault="00E1039F" w:rsidP="00721407">
      <w:pPr>
        <w:ind w:right="142"/>
        <w:jc w:val="both"/>
        <w:rPr>
          <w:rFonts w:asciiTheme="minorHAnsi" w:hAnsiTheme="minorHAnsi" w:cstheme="minorHAnsi"/>
          <w:color w:val="000000" w:themeColor="text1"/>
          <w:sz w:val="22"/>
          <w:szCs w:val="22"/>
        </w:rPr>
      </w:pPr>
      <w:r w:rsidRPr="000F27DA">
        <w:rPr>
          <w:rFonts w:asciiTheme="minorHAnsi" w:hAnsiTheme="minorHAnsi" w:cstheme="minorHAnsi"/>
          <w:b/>
          <w:color w:val="000000" w:themeColor="text1"/>
          <w:sz w:val="22"/>
          <w:szCs w:val="22"/>
        </w:rPr>
        <w:t>Nota</w:t>
      </w:r>
      <w:r w:rsidR="00721407" w:rsidRPr="000F27DA">
        <w:rPr>
          <w:rFonts w:asciiTheme="minorHAnsi" w:hAnsiTheme="minorHAnsi" w:cstheme="minorHAnsi"/>
          <w:b/>
          <w:color w:val="000000" w:themeColor="text1"/>
          <w:sz w:val="22"/>
          <w:szCs w:val="22"/>
        </w:rPr>
        <w:t xml:space="preserve"> 2</w:t>
      </w:r>
      <w:r w:rsidRPr="000F27DA">
        <w:rPr>
          <w:rFonts w:asciiTheme="minorHAnsi" w:hAnsiTheme="minorHAnsi" w:cstheme="minorHAnsi"/>
          <w:color w:val="000000" w:themeColor="text1"/>
          <w:sz w:val="22"/>
          <w:szCs w:val="22"/>
        </w:rPr>
        <w:t xml:space="preserve">: En los casos donde el Director Regional y/o el </w:t>
      </w:r>
      <w:r w:rsidR="00BC23C1" w:rsidRPr="000F27DA">
        <w:rPr>
          <w:rFonts w:asciiTheme="minorHAnsi" w:hAnsiTheme="minorHAnsi" w:cstheme="minorHAnsi"/>
          <w:color w:val="000000" w:themeColor="text1"/>
          <w:sz w:val="22"/>
          <w:szCs w:val="22"/>
        </w:rPr>
        <w:t>S</w:t>
      </w:r>
      <w:r w:rsidR="00673FAB" w:rsidRPr="000F27DA">
        <w:rPr>
          <w:rFonts w:asciiTheme="minorHAnsi" w:hAnsiTheme="minorHAnsi" w:cstheme="minorHAnsi"/>
          <w:color w:val="000000" w:themeColor="text1"/>
          <w:sz w:val="22"/>
          <w:szCs w:val="22"/>
        </w:rPr>
        <w:t>ubdirector</w:t>
      </w:r>
      <w:r w:rsidRPr="000F27DA">
        <w:rPr>
          <w:rFonts w:asciiTheme="minorHAnsi" w:hAnsiTheme="minorHAnsi" w:cstheme="minorHAnsi"/>
          <w:color w:val="000000" w:themeColor="text1"/>
          <w:sz w:val="22"/>
          <w:szCs w:val="22"/>
        </w:rPr>
        <w:t xml:space="preserve"> de </w:t>
      </w:r>
      <w:r w:rsidR="00BC23C1" w:rsidRPr="000F27DA">
        <w:rPr>
          <w:rFonts w:asciiTheme="minorHAnsi" w:hAnsiTheme="minorHAnsi" w:cstheme="minorHAnsi"/>
          <w:color w:val="000000" w:themeColor="text1"/>
          <w:sz w:val="22"/>
          <w:szCs w:val="22"/>
        </w:rPr>
        <w:t>C</w:t>
      </w:r>
      <w:r w:rsidRPr="000F27DA">
        <w:rPr>
          <w:rFonts w:asciiTheme="minorHAnsi" w:hAnsiTheme="minorHAnsi" w:cstheme="minorHAnsi"/>
          <w:color w:val="000000" w:themeColor="text1"/>
          <w:sz w:val="22"/>
          <w:szCs w:val="22"/>
        </w:rPr>
        <w:t xml:space="preserve">entro designen a un profesional de planta como enlace regional, en primera instancia se remitirá la hoja de vida a la Dirección de Empleo y Trabajo para Dirección de Empleo y Trabajo, para una previa verificación de cumplimiento de perfil. De ser viable </w:t>
      </w:r>
      <w:r w:rsidR="00673FAB" w:rsidRPr="000F27DA">
        <w:rPr>
          <w:rFonts w:asciiTheme="minorHAnsi" w:hAnsiTheme="minorHAnsi" w:cstheme="minorHAnsi"/>
          <w:color w:val="000000" w:themeColor="text1"/>
          <w:sz w:val="22"/>
          <w:szCs w:val="22"/>
        </w:rPr>
        <w:t>esta</w:t>
      </w:r>
      <w:r w:rsidRPr="000F27DA">
        <w:rPr>
          <w:rFonts w:asciiTheme="minorHAnsi" w:hAnsiTheme="minorHAnsi" w:cstheme="minorHAnsi"/>
          <w:color w:val="000000" w:themeColor="text1"/>
          <w:sz w:val="22"/>
          <w:szCs w:val="22"/>
        </w:rPr>
        <w:t xml:space="preserve"> designación, los recursos serán destinados inicialmente para </w:t>
      </w:r>
      <w:r w:rsidR="00673FAB" w:rsidRPr="000F27DA">
        <w:rPr>
          <w:rFonts w:asciiTheme="minorHAnsi" w:hAnsiTheme="minorHAnsi" w:cstheme="minorHAnsi"/>
          <w:color w:val="000000" w:themeColor="text1"/>
          <w:sz w:val="22"/>
          <w:szCs w:val="22"/>
        </w:rPr>
        <w:t>esta contratación</w:t>
      </w:r>
      <w:r w:rsidR="00721407" w:rsidRPr="000F27DA">
        <w:rPr>
          <w:rFonts w:asciiTheme="minorHAnsi" w:hAnsiTheme="minorHAnsi" w:cstheme="minorHAnsi"/>
          <w:color w:val="000000" w:themeColor="text1"/>
          <w:sz w:val="22"/>
          <w:szCs w:val="22"/>
        </w:rPr>
        <w:t xml:space="preserve"> se centralizarán, en cumplimiento a las orientaciones que sobre el particular otorga la Dirección de Planeación.</w:t>
      </w:r>
    </w:p>
    <w:p w14:paraId="20BDC9A2" w14:textId="77777777" w:rsidR="00D85463" w:rsidRPr="000F27DA" w:rsidRDefault="00D85463" w:rsidP="00D85463">
      <w:pPr>
        <w:ind w:right="142"/>
        <w:jc w:val="both"/>
        <w:rPr>
          <w:rFonts w:asciiTheme="minorHAnsi" w:hAnsiTheme="minorHAnsi" w:cstheme="minorHAnsi"/>
          <w:b/>
          <w:color w:val="000000"/>
          <w:sz w:val="22"/>
          <w:szCs w:val="22"/>
        </w:rPr>
      </w:pPr>
    </w:p>
    <w:p w14:paraId="1237F626" w14:textId="7B7FB424" w:rsidR="00D85463" w:rsidRPr="000F27DA" w:rsidRDefault="00D85463" w:rsidP="00D85463">
      <w:pPr>
        <w:ind w:right="142"/>
        <w:jc w:val="both"/>
        <w:rPr>
          <w:rFonts w:asciiTheme="minorHAnsi" w:hAnsiTheme="minorHAnsi" w:cstheme="minorHAnsi"/>
          <w:color w:val="000000" w:themeColor="text1"/>
          <w:sz w:val="22"/>
          <w:szCs w:val="22"/>
        </w:rPr>
      </w:pPr>
      <w:r w:rsidRPr="000F27DA">
        <w:rPr>
          <w:rFonts w:asciiTheme="minorHAnsi" w:hAnsiTheme="minorHAnsi" w:cstheme="minorHAnsi"/>
          <w:b/>
          <w:color w:val="000000" w:themeColor="text1"/>
          <w:sz w:val="22"/>
          <w:szCs w:val="22"/>
        </w:rPr>
        <w:t>Nota 3:</w:t>
      </w:r>
      <w:r w:rsidRPr="000F27DA">
        <w:rPr>
          <w:rFonts w:asciiTheme="minorHAnsi" w:hAnsiTheme="minorHAnsi" w:cstheme="minorHAnsi"/>
          <w:color w:val="000000"/>
          <w:sz w:val="22"/>
          <w:szCs w:val="22"/>
        </w:rPr>
        <w:t xml:space="preserve"> </w:t>
      </w:r>
      <w:r w:rsidRPr="000F27DA">
        <w:rPr>
          <w:rFonts w:asciiTheme="minorHAnsi" w:hAnsiTheme="minorHAnsi" w:cstheme="minorHAnsi"/>
          <w:color w:val="000000" w:themeColor="text1"/>
          <w:sz w:val="22"/>
          <w:szCs w:val="22"/>
        </w:rPr>
        <w:t>Regionales que no realicen contratación de sus equipos regionales en el tiempo definido, los recursos se centralizarán en el primer trimestre del año 2021.</w:t>
      </w:r>
    </w:p>
    <w:p w14:paraId="4EF7C471" w14:textId="77777777" w:rsidR="00D85463" w:rsidRPr="000F27DA" w:rsidRDefault="00D85463" w:rsidP="00721407">
      <w:pPr>
        <w:ind w:right="142"/>
        <w:jc w:val="both"/>
        <w:rPr>
          <w:rFonts w:asciiTheme="minorHAnsi" w:hAnsiTheme="minorHAnsi" w:cstheme="minorHAnsi"/>
          <w:color w:val="000000" w:themeColor="text1"/>
          <w:sz w:val="22"/>
          <w:szCs w:val="22"/>
        </w:rPr>
      </w:pPr>
    </w:p>
    <w:p w14:paraId="0DA3C64E" w14:textId="01FC5FE9" w:rsidR="00E1039F" w:rsidRPr="000F27DA" w:rsidRDefault="00E1039F" w:rsidP="00E87FF3">
      <w:pPr>
        <w:rPr>
          <w:rFonts w:asciiTheme="minorHAnsi" w:hAnsiTheme="minorHAnsi" w:cstheme="minorHAnsi"/>
          <w:b/>
          <w:color w:val="000000" w:themeColor="text1"/>
          <w:sz w:val="22"/>
          <w:szCs w:val="22"/>
        </w:rPr>
      </w:pPr>
      <w:r w:rsidRPr="000F27DA">
        <w:rPr>
          <w:rFonts w:asciiTheme="minorHAnsi" w:hAnsiTheme="minorHAnsi" w:cstheme="minorHAnsi"/>
          <w:b/>
          <w:color w:val="000000" w:themeColor="text1"/>
          <w:sz w:val="22"/>
          <w:szCs w:val="22"/>
        </w:rPr>
        <w:t>5.2.5. Presupuesto</w:t>
      </w:r>
    </w:p>
    <w:p w14:paraId="49F81DAC" w14:textId="77777777" w:rsidR="00320514" w:rsidRPr="000F27DA" w:rsidRDefault="00320514" w:rsidP="00E1039F">
      <w:pPr>
        <w:ind w:firstLine="708"/>
        <w:rPr>
          <w:rFonts w:asciiTheme="minorHAnsi" w:hAnsiTheme="minorHAnsi" w:cstheme="minorHAnsi"/>
          <w:b/>
          <w:color w:val="000000" w:themeColor="text1"/>
          <w:sz w:val="22"/>
          <w:szCs w:val="22"/>
        </w:rPr>
      </w:pPr>
    </w:p>
    <w:p w14:paraId="1A948140" w14:textId="7BAD480C" w:rsidR="00320514" w:rsidRPr="000E0E9F" w:rsidRDefault="00E1039F" w:rsidP="00E1039F">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El presupuesto está determinado de acuerdo con las metas establecidas para cada regional, con el que deberán garantizar el cumplimiento de estas. Los ordenadores del gasto (Directores Regionales), se ceñirán a lo establecido en los anexos de servicios personales indirecto</w:t>
      </w:r>
      <w:r w:rsidRPr="000E0E9F">
        <w:rPr>
          <w:rFonts w:asciiTheme="minorHAnsi" w:hAnsiTheme="minorHAnsi" w:cstheme="minorHAnsi"/>
          <w:color w:val="000000" w:themeColor="text1"/>
          <w:sz w:val="22"/>
          <w:szCs w:val="22"/>
        </w:rPr>
        <w:t>s que hacen parte integral de la resolución de aper</w:t>
      </w:r>
      <w:r w:rsidR="00721407" w:rsidRPr="000E0E9F">
        <w:rPr>
          <w:rFonts w:asciiTheme="minorHAnsi" w:hAnsiTheme="minorHAnsi" w:cstheme="minorHAnsi"/>
          <w:color w:val="000000" w:themeColor="text1"/>
          <w:sz w:val="22"/>
          <w:szCs w:val="22"/>
        </w:rPr>
        <w:t>tura 2021 dando cumplimiento a c</w:t>
      </w:r>
      <w:r w:rsidRPr="000E0E9F">
        <w:rPr>
          <w:rFonts w:asciiTheme="minorHAnsi" w:hAnsiTheme="minorHAnsi" w:cstheme="minorHAnsi"/>
          <w:color w:val="000000" w:themeColor="text1"/>
          <w:sz w:val="22"/>
          <w:szCs w:val="22"/>
        </w:rPr>
        <w:t xml:space="preserve">antidad, valor de </w:t>
      </w:r>
      <w:r w:rsidR="00673FAB" w:rsidRPr="000E0E9F">
        <w:rPr>
          <w:rFonts w:asciiTheme="minorHAnsi" w:hAnsiTheme="minorHAnsi" w:cstheme="minorHAnsi"/>
          <w:color w:val="000000" w:themeColor="text1"/>
          <w:sz w:val="22"/>
          <w:szCs w:val="22"/>
        </w:rPr>
        <w:t>honorarios, tiempo</w:t>
      </w:r>
      <w:r w:rsidRPr="000E0E9F">
        <w:rPr>
          <w:rFonts w:asciiTheme="minorHAnsi" w:hAnsiTheme="minorHAnsi" w:cstheme="minorHAnsi"/>
          <w:color w:val="000000" w:themeColor="text1"/>
          <w:sz w:val="22"/>
          <w:szCs w:val="22"/>
        </w:rPr>
        <w:t xml:space="preserve"> de contrato. En ningún caso, podrán pagar más y/o menos de lo establecido en esta Circular </w:t>
      </w:r>
      <w:r w:rsidRPr="000E0E9F">
        <w:rPr>
          <w:rFonts w:asciiTheme="minorHAnsi" w:hAnsiTheme="minorHAnsi" w:cstheme="minorHAnsi"/>
          <w:b/>
          <w:color w:val="000000" w:themeColor="text1"/>
          <w:sz w:val="22"/>
          <w:szCs w:val="22"/>
        </w:rPr>
        <w:t>A</w:t>
      </w:r>
      <w:r w:rsidRPr="000E0E9F">
        <w:rPr>
          <w:rFonts w:asciiTheme="minorHAnsi" w:hAnsiTheme="minorHAnsi" w:cstheme="minorHAnsi"/>
          <w:b/>
          <w:color w:val="000000" w:themeColor="text1"/>
          <w:sz w:val="22"/>
          <w:szCs w:val="22"/>
          <w:u w:val="single"/>
        </w:rPr>
        <w:t>nexo 6: (</w:t>
      </w:r>
      <w:r w:rsidRPr="000E0E9F">
        <w:rPr>
          <w:rFonts w:asciiTheme="minorHAnsi" w:hAnsiTheme="minorHAnsi" w:cstheme="minorHAnsi"/>
          <w:b/>
          <w:i/>
          <w:color w:val="000000" w:themeColor="text1"/>
          <w:sz w:val="22"/>
          <w:szCs w:val="22"/>
          <w:u w:val="single"/>
        </w:rPr>
        <w:t>Perfiles, objetos y obligaciones Emprendimiento 2021</w:t>
      </w:r>
      <w:r w:rsidRPr="000E0E9F">
        <w:rPr>
          <w:rFonts w:asciiTheme="minorHAnsi" w:hAnsiTheme="minorHAnsi" w:cstheme="minorHAnsi"/>
          <w:color w:val="000000" w:themeColor="text1"/>
          <w:sz w:val="22"/>
          <w:szCs w:val="22"/>
        </w:rPr>
        <w:t xml:space="preserve">. </w:t>
      </w:r>
    </w:p>
    <w:p w14:paraId="72957D6C" w14:textId="77777777" w:rsidR="00A229A8" w:rsidRPr="000E0E9F" w:rsidRDefault="00A229A8" w:rsidP="00E1039F">
      <w:pPr>
        <w:ind w:right="142"/>
        <w:jc w:val="both"/>
        <w:rPr>
          <w:rFonts w:asciiTheme="minorHAnsi" w:hAnsiTheme="minorHAnsi" w:cstheme="minorHAnsi"/>
          <w:color w:val="000000" w:themeColor="text1"/>
          <w:sz w:val="22"/>
          <w:szCs w:val="22"/>
        </w:rPr>
      </w:pPr>
    </w:p>
    <w:p w14:paraId="5EFB66A4" w14:textId="1815B1D9" w:rsidR="00E103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El presupuesto asignado por la Dirección de Empleo y Trabajo asegura los siguientes rubros:</w:t>
      </w:r>
    </w:p>
    <w:p w14:paraId="135484FF" w14:textId="77777777" w:rsidR="004B1FFA" w:rsidRPr="000E0E9F" w:rsidRDefault="004B1FFA" w:rsidP="00E1039F">
      <w:pPr>
        <w:ind w:right="142"/>
        <w:jc w:val="both"/>
        <w:rPr>
          <w:rFonts w:asciiTheme="minorHAnsi" w:hAnsiTheme="minorHAnsi" w:cstheme="minorHAnsi"/>
          <w:color w:val="000000" w:themeColor="text1"/>
          <w:sz w:val="22"/>
          <w:szCs w:val="22"/>
        </w:rPr>
      </w:pPr>
    </w:p>
    <w:p w14:paraId="6D9D8647" w14:textId="77777777" w:rsidR="00E1039F" w:rsidRPr="000E0E9F" w:rsidRDefault="00E1039F" w:rsidP="00EE0E30">
      <w:pPr>
        <w:numPr>
          <w:ilvl w:val="0"/>
          <w:numId w:val="13"/>
        </w:num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Contratación de Servicios Personales</w:t>
      </w:r>
    </w:p>
    <w:p w14:paraId="4F3556CA" w14:textId="77777777" w:rsidR="00E1039F" w:rsidRPr="000E0E9F" w:rsidRDefault="00E1039F" w:rsidP="00EE0E30">
      <w:pPr>
        <w:numPr>
          <w:ilvl w:val="0"/>
          <w:numId w:val="13"/>
        </w:num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Viáticos</w:t>
      </w:r>
    </w:p>
    <w:p w14:paraId="4C4F6D1B" w14:textId="77777777" w:rsidR="00E1039F" w:rsidRPr="000E0E9F" w:rsidRDefault="00E1039F" w:rsidP="00E1039F">
      <w:pPr>
        <w:ind w:right="142"/>
        <w:jc w:val="both"/>
        <w:rPr>
          <w:rFonts w:asciiTheme="minorHAnsi" w:hAnsiTheme="minorHAnsi" w:cstheme="minorHAnsi"/>
          <w:color w:val="000000" w:themeColor="text1"/>
          <w:sz w:val="22"/>
          <w:szCs w:val="22"/>
        </w:rPr>
      </w:pPr>
    </w:p>
    <w:p w14:paraId="1E1989F7" w14:textId="2451917F"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La asignación presupuestal estará establecida para la contratación de Enlaces regionales, Orientadores Senior, Orientadores Junior y Apoyos administrativos, en función de las metas establecidas para cada regional. Los Directores Regionales asegurarán la contratación del equipo de trabajo bajo estricto cumplimiento de perfiles, honorarios y tiempos establecidos.</w:t>
      </w:r>
    </w:p>
    <w:p w14:paraId="684771D4" w14:textId="77777777" w:rsidR="0000681F" w:rsidRPr="000E0E9F" w:rsidRDefault="0000681F" w:rsidP="00E1039F">
      <w:pPr>
        <w:ind w:right="142"/>
        <w:jc w:val="both"/>
        <w:rPr>
          <w:rFonts w:asciiTheme="minorHAnsi" w:hAnsiTheme="minorHAnsi" w:cstheme="minorHAnsi"/>
          <w:color w:val="000000" w:themeColor="text1"/>
          <w:sz w:val="22"/>
          <w:szCs w:val="22"/>
        </w:rPr>
      </w:pPr>
    </w:p>
    <w:p w14:paraId="54CE8473" w14:textId="756625DE" w:rsidR="00E1039F" w:rsidRPr="000E0E9F" w:rsidRDefault="00E1039F" w:rsidP="00721407">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hAnsiTheme="minorHAnsi" w:cstheme="minorHAnsi"/>
          <w:b/>
          <w:color w:val="000000" w:themeColor="text1"/>
          <w:sz w:val="22"/>
          <w:szCs w:val="22"/>
        </w:rPr>
        <w:t>Nota</w:t>
      </w:r>
      <w:r w:rsidR="00721407" w:rsidRPr="000E0E9F">
        <w:rPr>
          <w:rFonts w:asciiTheme="minorHAnsi" w:hAnsiTheme="minorHAnsi" w:cstheme="minorHAnsi"/>
          <w:b/>
          <w:color w:val="000000" w:themeColor="text1"/>
          <w:sz w:val="22"/>
          <w:szCs w:val="22"/>
        </w:rPr>
        <w:t xml:space="preserve"> 1</w:t>
      </w:r>
      <w:r w:rsidRPr="000E0E9F">
        <w:rPr>
          <w:rFonts w:asciiTheme="minorHAnsi" w:hAnsiTheme="minorHAnsi" w:cstheme="minorHAnsi"/>
          <w:color w:val="000000" w:themeColor="text1"/>
          <w:sz w:val="22"/>
          <w:szCs w:val="22"/>
        </w:rPr>
        <w:t xml:space="preserve">: Cualquier modificación de perfil y honorarios deberá ser </w:t>
      </w:r>
      <w:r w:rsidR="00721407" w:rsidRPr="000E0E9F">
        <w:rPr>
          <w:rFonts w:asciiTheme="minorHAnsi" w:hAnsiTheme="minorHAnsi" w:cstheme="minorHAnsi"/>
          <w:color w:val="000000" w:themeColor="text1"/>
          <w:sz w:val="22"/>
          <w:szCs w:val="22"/>
        </w:rPr>
        <w:t>autorizada por la Dirección de E</w:t>
      </w:r>
      <w:r w:rsidRPr="000E0E9F">
        <w:rPr>
          <w:rFonts w:asciiTheme="minorHAnsi" w:hAnsiTheme="minorHAnsi" w:cstheme="minorHAnsi"/>
          <w:color w:val="000000" w:themeColor="text1"/>
          <w:sz w:val="22"/>
          <w:szCs w:val="22"/>
        </w:rPr>
        <w:t xml:space="preserve">mpleo y </w:t>
      </w:r>
      <w:r w:rsidR="00673FAB" w:rsidRPr="000E0E9F">
        <w:rPr>
          <w:rFonts w:asciiTheme="minorHAnsi" w:hAnsiTheme="minorHAnsi" w:cstheme="minorHAnsi"/>
          <w:color w:val="000000" w:themeColor="text1"/>
          <w:sz w:val="22"/>
          <w:szCs w:val="22"/>
        </w:rPr>
        <w:t>Trabajo, de</w:t>
      </w:r>
      <w:r w:rsidRPr="000E0E9F">
        <w:rPr>
          <w:rFonts w:asciiTheme="minorHAnsi" w:hAnsiTheme="minorHAnsi" w:cstheme="minorHAnsi"/>
          <w:color w:val="000000" w:themeColor="text1"/>
          <w:sz w:val="22"/>
          <w:szCs w:val="22"/>
        </w:rPr>
        <w:t xml:space="preserve"> forma previa a la realización del proceso de contratación. De encontrarse un valor contratado diferente a lo dispuesto en la presente Circular, la Dirección de Empleo y Trabajo, bajo la Coordinación Nacional de Emprendimiento, reportaran los hallazgos a Control Interno, para iniciar las acciones disciplinarias correspondientes</w:t>
      </w:r>
      <w:r w:rsidRPr="000E0E9F">
        <w:rPr>
          <w:rFonts w:asciiTheme="minorHAnsi" w:hAnsiTheme="minorHAnsi" w:cstheme="minorHAnsi"/>
          <w:i/>
          <w:color w:val="000000" w:themeColor="text1"/>
          <w:sz w:val="22"/>
          <w:szCs w:val="22"/>
        </w:rPr>
        <w:t>.</w:t>
      </w:r>
      <w:r w:rsidR="00721407" w:rsidRPr="000E0E9F">
        <w:rPr>
          <w:rFonts w:asciiTheme="minorHAnsi" w:hAnsiTheme="minorHAnsi" w:cstheme="minorHAnsi"/>
          <w:i/>
          <w:color w:val="000000" w:themeColor="text1"/>
          <w:sz w:val="22"/>
          <w:szCs w:val="22"/>
        </w:rPr>
        <w:t xml:space="preserve"> </w:t>
      </w:r>
      <w:r w:rsidR="00721407" w:rsidRPr="000E0E9F">
        <w:rPr>
          <w:rFonts w:asciiTheme="minorHAnsi" w:eastAsiaTheme="majorEastAsia" w:hAnsiTheme="minorHAnsi" w:cstheme="minorHAnsi"/>
          <w:color w:val="000000" w:themeColor="text1"/>
          <w:sz w:val="22"/>
          <w:szCs w:val="22"/>
        </w:rPr>
        <w:t>Se recuerda que la ordenación del gasto y respectivo trámite contractual se encuentra delegada según normatividad vigente del SENA.</w:t>
      </w:r>
    </w:p>
    <w:p w14:paraId="6D763017" w14:textId="77777777" w:rsidR="00721407" w:rsidRPr="000E0E9F" w:rsidRDefault="00721407" w:rsidP="00E1039F">
      <w:pPr>
        <w:ind w:right="142"/>
        <w:jc w:val="both"/>
        <w:rPr>
          <w:rFonts w:asciiTheme="minorHAnsi" w:hAnsiTheme="minorHAnsi" w:cstheme="minorHAnsi"/>
          <w:b/>
          <w:color w:val="000000" w:themeColor="text1"/>
          <w:sz w:val="22"/>
          <w:szCs w:val="22"/>
        </w:rPr>
      </w:pPr>
    </w:p>
    <w:p w14:paraId="11BC00B4" w14:textId="343E7584" w:rsidR="00E103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b/>
          <w:color w:val="000000" w:themeColor="text1"/>
          <w:sz w:val="22"/>
          <w:szCs w:val="22"/>
        </w:rPr>
        <w:t>Nota</w:t>
      </w:r>
      <w:r w:rsidR="00721407" w:rsidRPr="000E0E9F">
        <w:rPr>
          <w:rFonts w:asciiTheme="minorHAnsi" w:hAnsiTheme="minorHAnsi" w:cstheme="minorHAnsi"/>
          <w:b/>
          <w:color w:val="000000" w:themeColor="text1"/>
          <w:sz w:val="22"/>
          <w:szCs w:val="22"/>
        </w:rPr>
        <w:t xml:space="preserve"> 2</w:t>
      </w:r>
      <w:r w:rsidRPr="000E0E9F">
        <w:rPr>
          <w:rFonts w:asciiTheme="minorHAnsi" w:hAnsiTheme="minorHAnsi" w:cstheme="minorHAnsi"/>
          <w:color w:val="000000" w:themeColor="text1"/>
          <w:sz w:val="22"/>
          <w:szCs w:val="22"/>
        </w:rPr>
        <w:t>: Todo recurso remanente del proceso de la contratación, se centralizará para redistribuir en otr</w:t>
      </w:r>
      <w:r w:rsidR="00721407" w:rsidRPr="000E0E9F">
        <w:rPr>
          <w:rFonts w:asciiTheme="minorHAnsi" w:hAnsiTheme="minorHAnsi" w:cstheme="minorHAnsi"/>
          <w:color w:val="000000" w:themeColor="text1"/>
          <w:sz w:val="22"/>
          <w:szCs w:val="22"/>
        </w:rPr>
        <w:t>as necesidades a nivel nacional, atendiendo a las orientaciones otorgadas por la Dirección de Planeación.</w:t>
      </w:r>
    </w:p>
    <w:p w14:paraId="5B2F0E09" w14:textId="77777777" w:rsidR="00BC23C1" w:rsidRPr="000E0E9F" w:rsidRDefault="00BC23C1" w:rsidP="00E1039F">
      <w:pPr>
        <w:ind w:right="142"/>
        <w:jc w:val="both"/>
        <w:rPr>
          <w:rFonts w:asciiTheme="minorHAnsi" w:hAnsiTheme="minorHAnsi" w:cstheme="minorHAnsi"/>
          <w:color w:val="000000" w:themeColor="text1"/>
          <w:sz w:val="22"/>
          <w:szCs w:val="22"/>
        </w:rPr>
      </w:pPr>
    </w:p>
    <w:p w14:paraId="7473B375" w14:textId="77777777" w:rsidR="00E1039F" w:rsidRPr="000E0E9F" w:rsidRDefault="00E1039F" w:rsidP="00E1039F">
      <w:pPr>
        <w:rPr>
          <w:rFonts w:asciiTheme="minorHAnsi" w:hAnsiTheme="minorHAnsi" w:cstheme="minorHAnsi"/>
          <w:b/>
          <w:color w:val="000000" w:themeColor="text1"/>
          <w:sz w:val="22"/>
          <w:szCs w:val="22"/>
        </w:rPr>
      </w:pPr>
    </w:p>
    <w:p w14:paraId="15B886F1" w14:textId="4E2F282D"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lastRenderedPageBreak/>
        <w:t xml:space="preserve">5.2.6. Ejecución de las acciones </w:t>
      </w:r>
    </w:p>
    <w:p w14:paraId="02251B78" w14:textId="77777777" w:rsidR="00320514" w:rsidRPr="000E0E9F" w:rsidRDefault="00320514" w:rsidP="00E1039F">
      <w:pPr>
        <w:ind w:firstLine="708"/>
        <w:rPr>
          <w:rFonts w:asciiTheme="minorHAnsi" w:hAnsiTheme="minorHAnsi" w:cstheme="minorHAnsi"/>
          <w:b/>
          <w:color w:val="000000" w:themeColor="text1"/>
          <w:sz w:val="22"/>
          <w:szCs w:val="22"/>
        </w:rPr>
      </w:pPr>
    </w:p>
    <w:p w14:paraId="631D93B4" w14:textId="366BC438" w:rsidR="00E1039F" w:rsidRPr="000E0E9F" w:rsidRDefault="00E1039F" w:rsidP="003856FF">
      <w:pPr>
        <w:pStyle w:val="Sinespaciado"/>
      </w:pPr>
      <w:r w:rsidRPr="000E0E9F">
        <w:t xml:space="preserve">Los Centros de Desarrollo Empresarial SENA - SBDC deberán cumplir lo establecido en nuestro proceso de </w:t>
      </w:r>
      <w:r w:rsidRPr="000E0E9F">
        <w:rPr>
          <w:b/>
          <w:i/>
        </w:rPr>
        <w:t xml:space="preserve">“Gestión de Emprendimiento y Empresarismo” </w:t>
      </w:r>
      <w:r w:rsidRPr="000E0E9F">
        <w:t xml:space="preserve">publicado en </w:t>
      </w:r>
      <w:hyperlink r:id="rId14">
        <w:r w:rsidRPr="000E0E9F">
          <w:rPr>
            <w:u w:val="single"/>
          </w:rPr>
          <w:t>http://compromiso.sena.edu.co</w:t>
        </w:r>
      </w:hyperlink>
      <w:r w:rsidRPr="000E0E9F">
        <w:t xml:space="preserve">, asegurando el cumplimiento de todos los lineamientos establecidos por la Institución. </w:t>
      </w:r>
      <w:r w:rsidRPr="000E0E9F">
        <w:rPr>
          <w:b/>
          <w:bCs/>
        </w:rPr>
        <w:t>Es obligación del Director Regional como nominador, adelantar en la persona que tenga a bien designar</w:t>
      </w:r>
      <w:r w:rsidRPr="000E0E9F">
        <w:t xml:space="preserve">, una jornada de inducción y socialización de los procesos al inicio del año, asegurando que todo el equipo vinculado de planta y de contrato, que hagan parte del equipo regional de emprendimiento, </w:t>
      </w:r>
      <w:r w:rsidR="00977D60" w:rsidRPr="000E0E9F">
        <w:t>puedan conocer</w:t>
      </w:r>
      <w:r w:rsidRPr="000E0E9F">
        <w:t xml:space="preserve"> y verificar la naturaleza, estructura y esquema de servicio de los programas de emprendimiento.</w:t>
      </w:r>
    </w:p>
    <w:p w14:paraId="4E32B51A" w14:textId="77777777" w:rsidR="003856FF" w:rsidRDefault="003856FF" w:rsidP="003856FF">
      <w:pPr>
        <w:pStyle w:val="Sinespaciado"/>
      </w:pPr>
    </w:p>
    <w:p w14:paraId="3BE89E32" w14:textId="279D6DB3" w:rsidR="00E1039F" w:rsidRDefault="00E1039F" w:rsidP="003856FF">
      <w:pPr>
        <w:pStyle w:val="Sinespaciado"/>
        <w:rPr>
          <w:rFonts w:asciiTheme="minorHAnsi" w:hAnsiTheme="minorHAnsi" w:cstheme="minorHAnsi"/>
          <w:color w:val="000000" w:themeColor="text1"/>
        </w:rPr>
      </w:pPr>
      <w:r w:rsidRPr="000E0E9F">
        <w:t xml:space="preserve">Los Centros de Desarrollo Empresarial trabajarán bajo los mismos lineamientos y su desempeño se ceñirá a lo indicado en el Proceso de Gestión de Emprendimiento y Empresarismo, publicado en la plataforma CompromISO </w:t>
      </w:r>
      <w:r w:rsidR="00977D60" w:rsidRPr="000E0E9F">
        <w:t>y acogerse</w:t>
      </w:r>
      <w:r w:rsidRPr="000E0E9F">
        <w:t xml:space="preserve"> a los manuales, </w:t>
      </w:r>
      <w:r w:rsidR="0074798C">
        <w:t xml:space="preserve">procedimientos , </w:t>
      </w:r>
      <w:r w:rsidRPr="000E0E9F">
        <w:t xml:space="preserve">circulares y </w:t>
      </w:r>
      <w:r w:rsidR="004B1FFA" w:rsidRPr="000E0E9F">
        <w:t>directrices que</w:t>
      </w:r>
      <w:r w:rsidRPr="000E0E9F">
        <w:t xml:space="preserve"> emita la Coordinación Nacional de Emprendimiento, así como deberá dar estricto cumplimiento al marco regulatorio del Proceso.</w:t>
      </w:r>
      <w:r w:rsidR="003856FF">
        <w:t xml:space="preserve"> </w:t>
      </w:r>
      <w:r w:rsidRPr="000E0E9F">
        <w:rPr>
          <w:rFonts w:asciiTheme="minorHAnsi" w:hAnsiTheme="minorHAnsi" w:cstheme="minorHAnsi"/>
          <w:color w:val="000000" w:themeColor="text1"/>
        </w:rPr>
        <w:t>Adicionalmente se dispone para efectos de identificación y desarrollo de las actividades propias del programa, la ruta emprendedora.</w:t>
      </w:r>
    </w:p>
    <w:p w14:paraId="79E1D89D" w14:textId="77777777" w:rsidR="003856FF" w:rsidRPr="003856FF" w:rsidRDefault="003856FF" w:rsidP="003856FF">
      <w:pPr>
        <w:pStyle w:val="Sinespaciado"/>
      </w:pPr>
    </w:p>
    <w:p w14:paraId="6609A6B3" w14:textId="77777777" w:rsidR="00E1039F" w:rsidRPr="000E0E9F" w:rsidRDefault="00E1039F" w:rsidP="00E1039F">
      <w:pPr>
        <w:rPr>
          <w:rFonts w:asciiTheme="minorHAnsi" w:hAnsiTheme="minorHAnsi" w:cstheme="minorHAnsi"/>
          <w:b/>
          <w:color w:val="000000" w:themeColor="text1"/>
          <w:sz w:val="22"/>
          <w:szCs w:val="22"/>
        </w:rPr>
      </w:pPr>
      <w:r w:rsidRPr="000E0E9F">
        <w:rPr>
          <w:rFonts w:asciiTheme="minorHAnsi" w:hAnsiTheme="minorHAnsi" w:cstheme="minorHAnsi"/>
          <w:noProof/>
          <w:color w:val="000000" w:themeColor="text1"/>
          <w:sz w:val="22"/>
          <w:szCs w:val="22"/>
          <w:lang w:eastAsia="es-CO"/>
        </w:rPr>
        <w:drawing>
          <wp:anchor distT="0" distB="0" distL="114300" distR="114300" simplePos="0" relativeHeight="251658752" behindDoc="0" locked="0" layoutInCell="1" allowOverlap="1" wp14:anchorId="016BF166" wp14:editId="279DD127">
            <wp:simplePos x="0" y="0"/>
            <wp:positionH relativeFrom="column">
              <wp:posOffset>444500</wp:posOffset>
            </wp:positionH>
            <wp:positionV relativeFrom="paragraph">
              <wp:posOffset>125150</wp:posOffset>
            </wp:positionV>
            <wp:extent cx="5104130" cy="4277360"/>
            <wp:effectExtent l="0" t="0" r="1270" b="8890"/>
            <wp:wrapSquare wrapText="bothSides"/>
            <wp:docPr id="2" name="Imagen 4" descr="Imagen que contiene texto, mapa&#10;&#10;Descripción generada automáticamente">
              <a:extLst xmlns:a="http://schemas.openxmlformats.org/drawingml/2006/main">
                <a:ext uri="{FF2B5EF4-FFF2-40B4-BE49-F238E27FC236}">
                  <a16:creationId xmlns:a16="http://schemas.microsoft.com/office/drawing/2014/main" id="{E11ABA3D-9759-4947-AFD0-A16F85FA72D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Imagen que contiene texto, mapa&#10;&#10;Descripción generada automáticamente">
                      <a:extLst>
                        <a:ext uri="{FF2B5EF4-FFF2-40B4-BE49-F238E27FC236}">
                          <a16:creationId xmlns:a16="http://schemas.microsoft.com/office/drawing/2014/main" id="{E11ABA3D-9759-4947-AFD0-A16F85FA72D0}"/>
                        </a:ext>
                      </a:extLst>
                    </pic:cNvPr>
                    <pic:cNvPicPr>
                      <a:picLocks noChangeAspect="1"/>
                    </pic:cNvPicPr>
                  </pic:nvPicPr>
                  <pic:blipFill rotWithShape="1">
                    <a:blip r:embed="rId15"/>
                    <a:srcRect t="14372" b="5882"/>
                    <a:stretch/>
                  </pic:blipFill>
                  <pic:spPr>
                    <a:xfrm>
                      <a:off x="0" y="0"/>
                      <a:ext cx="5104130" cy="4277360"/>
                    </a:xfrm>
                    <a:prstGeom prst="rect">
                      <a:avLst/>
                    </a:prstGeom>
                  </pic:spPr>
                </pic:pic>
              </a:graphicData>
            </a:graphic>
            <wp14:sizeRelH relativeFrom="margin">
              <wp14:pctWidth>0</wp14:pctWidth>
            </wp14:sizeRelH>
            <wp14:sizeRelV relativeFrom="margin">
              <wp14:pctHeight>0</wp14:pctHeight>
            </wp14:sizeRelV>
          </wp:anchor>
        </w:drawing>
      </w:r>
    </w:p>
    <w:p w14:paraId="1B4D11B9" w14:textId="77777777" w:rsidR="00E1039F" w:rsidRPr="000E0E9F" w:rsidRDefault="00E1039F" w:rsidP="00E1039F">
      <w:pPr>
        <w:spacing w:after="160" w:line="259" w:lineRule="auto"/>
        <w:rPr>
          <w:rFonts w:asciiTheme="minorHAnsi" w:hAnsiTheme="minorHAnsi" w:cstheme="minorHAnsi"/>
          <w:b/>
          <w:color w:val="000000" w:themeColor="text1"/>
          <w:sz w:val="22"/>
          <w:szCs w:val="22"/>
        </w:rPr>
      </w:pPr>
    </w:p>
    <w:p w14:paraId="76ADA0DF" w14:textId="77777777" w:rsidR="00E1039F" w:rsidRPr="000E0E9F" w:rsidRDefault="00E1039F" w:rsidP="00E1039F">
      <w:pPr>
        <w:spacing w:after="160" w:line="259" w:lineRule="auto"/>
        <w:rPr>
          <w:rFonts w:asciiTheme="minorHAnsi" w:hAnsiTheme="minorHAnsi" w:cstheme="minorHAnsi"/>
          <w:b/>
          <w:color w:val="000000" w:themeColor="text1"/>
          <w:sz w:val="22"/>
          <w:szCs w:val="22"/>
        </w:rPr>
      </w:pPr>
    </w:p>
    <w:p w14:paraId="7E0193D4" w14:textId="77777777" w:rsidR="00E1039F" w:rsidRPr="000E0E9F" w:rsidRDefault="00E1039F" w:rsidP="00E1039F">
      <w:pPr>
        <w:spacing w:after="160" w:line="259" w:lineRule="auto"/>
        <w:rPr>
          <w:rFonts w:asciiTheme="minorHAnsi" w:hAnsiTheme="minorHAnsi" w:cstheme="minorHAnsi"/>
          <w:b/>
          <w:color w:val="000000" w:themeColor="text1"/>
          <w:sz w:val="22"/>
          <w:szCs w:val="22"/>
        </w:rPr>
      </w:pPr>
    </w:p>
    <w:p w14:paraId="1D911FEF" w14:textId="77777777" w:rsidR="00E1039F" w:rsidRPr="000E0E9F" w:rsidRDefault="00E1039F" w:rsidP="00E1039F">
      <w:pPr>
        <w:spacing w:after="160" w:line="259" w:lineRule="auto"/>
        <w:rPr>
          <w:rFonts w:asciiTheme="minorHAnsi" w:hAnsiTheme="minorHAnsi" w:cstheme="minorHAnsi"/>
          <w:b/>
          <w:color w:val="000000" w:themeColor="text1"/>
          <w:sz w:val="22"/>
          <w:szCs w:val="22"/>
        </w:rPr>
      </w:pPr>
    </w:p>
    <w:p w14:paraId="6382C74C" w14:textId="77777777" w:rsidR="00E1039F" w:rsidRPr="000E0E9F" w:rsidRDefault="00E1039F" w:rsidP="00E1039F">
      <w:pPr>
        <w:spacing w:after="160" w:line="259" w:lineRule="auto"/>
        <w:rPr>
          <w:rFonts w:asciiTheme="minorHAnsi" w:hAnsiTheme="minorHAnsi" w:cstheme="minorHAnsi"/>
          <w:b/>
          <w:color w:val="000000" w:themeColor="text1"/>
          <w:sz w:val="22"/>
          <w:szCs w:val="22"/>
        </w:rPr>
      </w:pPr>
    </w:p>
    <w:p w14:paraId="2B24A6A5" w14:textId="77777777" w:rsidR="00E1039F" w:rsidRPr="000E0E9F" w:rsidRDefault="00E1039F" w:rsidP="00E1039F">
      <w:pPr>
        <w:jc w:val="both"/>
        <w:rPr>
          <w:rFonts w:asciiTheme="minorHAnsi" w:hAnsiTheme="minorHAnsi" w:cstheme="minorHAnsi"/>
          <w:color w:val="000000" w:themeColor="text1"/>
          <w:sz w:val="22"/>
          <w:szCs w:val="22"/>
        </w:rPr>
      </w:pPr>
    </w:p>
    <w:p w14:paraId="3819E155" w14:textId="77777777" w:rsidR="00E1039F" w:rsidRPr="000E0E9F" w:rsidRDefault="00E1039F" w:rsidP="00E1039F">
      <w:pPr>
        <w:ind w:right="142"/>
        <w:jc w:val="both"/>
        <w:rPr>
          <w:rFonts w:asciiTheme="minorHAnsi" w:hAnsiTheme="minorHAnsi" w:cstheme="minorHAnsi"/>
          <w:color w:val="000000" w:themeColor="text1"/>
          <w:sz w:val="22"/>
          <w:szCs w:val="22"/>
        </w:rPr>
      </w:pPr>
    </w:p>
    <w:p w14:paraId="53E6481A" w14:textId="77777777" w:rsidR="00E1039F" w:rsidRPr="000E0E9F" w:rsidRDefault="00E1039F" w:rsidP="00E1039F">
      <w:pPr>
        <w:ind w:left="284" w:right="142"/>
        <w:rPr>
          <w:rFonts w:asciiTheme="minorHAnsi" w:hAnsiTheme="minorHAnsi" w:cstheme="minorHAnsi"/>
          <w:color w:val="000000" w:themeColor="text1"/>
          <w:sz w:val="22"/>
          <w:szCs w:val="22"/>
        </w:rPr>
      </w:pPr>
    </w:p>
    <w:p w14:paraId="7A381AA6" w14:textId="77777777" w:rsidR="00320514" w:rsidRPr="000E0E9F" w:rsidRDefault="00320514" w:rsidP="00E1039F">
      <w:pPr>
        <w:ind w:right="142" w:firstLine="708"/>
        <w:rPr>
          <w:rFonts w:asciiTheme="minorHAnsi" w:hAnsiTheme="minorHAnsi" w:cstheme="minorHAnsi"/>
          <w:b/>
          <w:color w:val="000000" w:themeColor="text1"/>
          <w:sz w:val="22"/>
          <w:szCs w:val="22"/>
        </w:rPr>
      </w:pPr>
    </w:p>
    <w:p w14:paraId="0BAC3188" w14:textId="77777777" w:rsidR="00721407" w:rsidRPr="000E0E9F" w:rsidRDefault="00721407" w:rsidP="00E87FF3">
      <w:pPr>
        <w:ind w:right="142"/>
        <w:rPr>
          <w:rFonts w:asciiTheme="minorHAnsi" w:hAnsiTheme="minorHAnsi" w:cstheme="minorHAnsi"/>
          <w:b/>
          <w:color w:val="000000" w:themeColor="text1"/>
          <w:sz w:val="22"/>
          <w:szCs w:val="22"/>
        </w:rPr>
      </w:pPr>
    </w:p>
    <w:p w14:paraId="4468FF90" w14:textId="6CEA7930" w:rsidR="00E1039F" w:rsidRPr="000E0E9F" w:rsidRDefault="00E1039F" w:rsidP="00E87FF3">
      <w:pPr>
        <w:ind w:right="142"/>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lastRenderedPageBreak/>
        <w:t>5.2.7. Seguimiento y evaluación</w:t>
      </w:r>
    </w:p>
    <w:p w14:paraId="3E3A3374" w14:textId="77777777" w:rsidR="00320514" w:rsidRPr="000E0E9F" w:rsidRDefault="00320514" w:rsidP="00E1039F">
      <w:pPr>
        <w:ind w:right="142" w:firstLine="708"/>
        <w:rPr>
          <w:rFonts w:asciiTheme="minorHAnsi" w:hAnsiTheme="minorHAnsi" w:cstheme="minorHAnsi"/>
          <w:color w:val="000000" w:themeColor="text1"/>
          <w:sz w:val="22"/>
          <w:szCs w:val="22"/>
        </w:rPr>
      </w:pPr>
    </w:p>
    <w:p w14:paraId="0B21034B" w14:textId="77777777" w:rsidR="00E1039F" w:rsidRPr="000E0E9F" w:rsidRDefault="00E1039F" w:rsidP="00E87FF3">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Como parte de las funciones asignadas a la Coordinación Nacional de Emprendimiento, el Líder Nacional de Programa y profesional asignado para el seguimiento , realizarán visitas periódicas de seguimiento para acompañar, revisar, validar, reportar y coadyuvar al mejoramiento de la gestión, aportando aleatoriamente las evidencias obtenidas dentro del proceso, a través de una lista de chequeo cuyos hallazgos serán reportados a la Coordinación Nacional de Emprendimiento, quien a su vez lo reportará a la Dirección de Empleo y Trabajo para los efectos de seguimiento y control que ésta considere.</w:t>
      </w:r>
    </w:p>
    <w:p w14:paraId="27415571" w14:textId="77777777" w:rsidR="00721407" w:rsidRPr="000E0E9F" w:rsidRDefault="00721407" w:rsidP="00E87FF3">
      <w:pPr>
        <w:ind w:right="142"/>
        <w:jc w:val="both"/>
        <w:rPr>
          <w:rFonts w:asciiTheme="minorHAnsi" w:hAnsiTheme="minorHAnsi" w:cstheme="minorHAnsi"/>
          <w:color w:val="000000" w:themeColor="text1"/>
          <w:sz w:val="22"/>
          <w:szCs w:val="22"/>
        </w:rPr>
      </w:pPr>
    </w:p>
    <w:p w14:paraId="0C880EC5" w14:textId="55634804" w:rsidR="00E1039F" w:rsidRPr="000E0E9F" w:rsidRDefault="00E1039F" w:rsidP="00E87FF3">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Se solicitará las evidencias que soporten los indicadores reportados mes a mes, por los Centros de Desarrollo Empresarial SENA-SBDC.</w:t>
      </w:r>
    </w:p>
    <w:p w14:paraId="5CCEA914" w14:textId="77777777" w:rsidR="00320514" w:rsidRPr="000E0E9F" w:rsidRDefault="00320514" w:rsidP="00E1039F">
      <w:pPr>
        <w:ind w:left="708" w:right="142"/>
        <w:jc w:val="both"/>
        <w:rPr>
          <w:rFonts w:asciiTheme="minorHAnsi" w:hAnsiTheme="minorHAnsi" w:cstheme="minorHAnsi"/>
          <w:color w:val="000000" w:themeColor="text1"/>
          <w:sz w:val="22"/>
          <w:szCs w:val="22"/>
        </w:rPr>
      </w:pPr>
    </w:p>
    <w:p w14:paraId="5AAB49B9" w14:textId="77777777" w:rsidR="00E1039F" w:rsidRPr="000E0E9F" w:rsidRDefault="00E1039F" w:rsidP="00EE0E30">
      <w:pPr>
        <w:pStyle w:val="Prrafodelista"/>
        <w:numPr>
          <w:ilvl w:val="0"/>
          <w:numId w:val="43"/>
        </w:numPr>
        <w:ind w:right="142"/>
        <w:jc w:val="both"/>
        <w:rPr>
          <w:rFonts w:asciiTheme="minorHAnsi" w:hAnsiTheme="minorHAnsi" w:cstheme="minorHAnsi"/>
          <w:color w:val="000000" w:themeColor="text1"/>
          <w:lang w:val="es-CO"/>
        </w:rPr>
      </w:pPr>
      <w:r w:rsidRPr="000E0E9F">
        <w:rPr>
          <w:rFonts w:asciiTheme="minorHAnsi" w:hAnsiTheme="minorHAnsi" w:cstheme="minorHAnsi"/>
          <w:b/>
          <w:color w:val="000000" w:themeColor="text1"/>
          <w:lang w:val="es-CO"/>
        </w:rPr>
        <w:t>Evidencias Emprendimiento:</w:t>
      </w:r>
      <w:r w:rsidRPr="000E0E9F">
        <w:rPr>
          <w:rFonts w:asciiTheme="minorHAnsi" w:hAnsiTheme="minorHAnsi" w:cstheme="minorHAnsi"/>
          <w:color w:val="000000" w:themeColor="text1"/>
          <w:lang w:val="es-CO"/>
        </w:rPr>
        <w:t xml:space="preserve"> Para el cargue de la información, la Coordinación Nacional de Emprendimiento ha creado carpetas correspondientes a cada una de las regionales, de la siguiente manera:</w:t>
      </w:r>
    </w:p>
    <w:p w14:paraId="783813D9" w14:textId="77777777" w:rsidR="00E1039F" w:rsidRPr="000E0E9F" w:rsidRDefault="00E1039F" w:rsidP="00E1039F">
      <w:pPr>
        <w:pStyle w:val="Prrafodelista"/>
        <w:ind w:left="1776" w:right="142"/>
        <w:jc w:val="both"/>
        <w:rPr>
          <w:rFonts w:asciiTheme="minorHAnsi" w:hAnsiTheme="minorHAnsi" w:cstheme="minorHAnsi"/>
          <w:color w:val="000000" w:themeColor="text1"/>
          <w:lang w:val="es-CO"/>
        </w:rPr>
      </w:pPr>
    </w:p>
    <w:p w14:paraId="1A5E5D47" w14:textId="77777777" w:rsidR="00E1039F" w:rsidRPr="000E0E9F" w:rsidRDefault="00E1039F" w:rsidP="00BC23C1">
      <w:pPr>
        <w:pStyle w:val="Prrafodelista"/>
        <w:numPr>
          <w:ilvl w:val="1"/>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Mes: Registro mensual (febrero – diciembre)</w:t>
      </w:r>
    </w:p>
    <w:p w14:paraId="312D2092" w14:textId="77777777" w:rsidR="00E1039F" w:rsidRPr="000E0E9F" w:rsidRDefault="00E1039F" w:rsidP="00BC23C1">
      <w:pPr>
        <w:pStyle w:val="Prrafodelista"/>
        <w:numPr>
          <w:ilvl w:val="1"/>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Regional: en cada carpeta del mes está el nombre de las 33 regionales</w:t>
      </w:r>
    </w:p>
    <w:p w14:paraId="2B474839" w14:textId="77777777" w:rsidR="00E1039F" w:rsidRPr="000E0E9F" w:rsidRDefault="00E1039F" w:rsidP="00BC23C1">
      <w:pPr>
        <w:pStyle w:val="Prrafodelista"/>
        <w:numPr>
          <w:ilvl w:val="1"/>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Ruta Carpetas:</w:t>
      </w:r>
    </w:p>
    <w:p w14:paraId="68AA7B9C" w14:textId="77777777" w:rsidR="00E1039F" w:rsidRPr="000E0E9F" w:rsidRDefault="00E1039F" w:rsidP="00BC23C1">
      <w:pPr>
        <w:pStyle w:val="Prrafodelista"/>
        <w:numPr>
          <w:ilvl w:val="1"/>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i/>
          <w:color w:val="000000" w:themeColor="text1"/>
          <w:lang w:val="es-CO"/>
        </w:rPr>
        <w:t>Orientaciones (jueves de emprendimiento)</w:t>
      </w:r>
      <w:r w:rsidRPr="000E0E9F">
        <w:rPr>
          <w:rFonts w:asciiTheme="minorHAnsi" w:hAnsiTheme="minorHAnsi" w:cstheme="minorHAnsi"/>
          <w:color w:val="000000" w:themeColor="text1"/>
          <w:lang w:val="es-CO"/>
        </w:rPr>
        <w:t>: Se crea una carpeta por fecha (jueves)</w:t>
      </w:r>
    </w:p>
    <w:p w14:paraId="6F5505C2" w14:textId="77777777" w:rsidR="00E1039F" w:rsidRPr="000E0E9F" w:rsidRDefault="00E1039F" w:rsidP="00BC23C1">
      <w:pPr>
        <w:pStyle w:val="Prrafodelista"/>
        <w:numPr>
          <w:ilvl w:val="1"/>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i/>
          <w:color w:val="000000" w:themeColor="text1"/>
          <w:lang w:val="es-CO"/>
        </w:rPr>
        <w:t>Otras Fuentes de Financiamiento</w:t>
      </w:r>
      <w:r w:rsidRPr="000E0E9F">
        <w:rPr>
          <w:rFonts w:asciiTheme="minorHAnsi" w:hAnsiTheme="minorHAnsi" w:cstheme="minorHAnsi"/>
          <w:color w:val="000000" w:themeColor="text1"/>
          <w:lang w:val="es-CO"/>
        </w:rPr>
        <w:t>: se divide en dos sub-carpetas</w:t>
      </w:r>
    </w:p>
    <w:p w14:paraId="2BCAC782" w14:textId="77777777" w:rsidR="00E1039F" w:rsidRPr="000E0E9F" w:rsidRDefault="00E1039F" w:rsidP="00E04803">
      <w:pPr>
        <w:pStyle w:val="Prrafodelista"/>
        <w:numPr>
          <w:ilvl w:val="2"/>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Empresas Otras fuentes de Financiación</w:t>
      </w:r>
    </w:p>
    <w:p w14:paraId="1D548C96" w14:textId="77777777" w:rsidR="00E1039F" w:rsidRPr="000E0E9F" w:rsidRDefault="00E1039F" w:rsidP="00E04803">
      <w:pPr>
        <w:pStyle w:val="Prrafodelista"/>
        <w:numPr>
          <w:ilvl w:val="2"/>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Empleos generados Otras Fuentes Financiación</w:t>
      </w:r>
    </w:p>
    <w:p w14:paraId="4FA21F79" w14:textId="77777777" w:rsidR="00E1039F" w:rsidRPr="000E0E9F" w:rsidRDefault="00E1039F" w:rsidP="00BC23C1">
      <w:pPr>
        <w:pStyle w:val="Prrafodelista"/>
        <w:numPr>
          <w:ilvl w:val="1"/>
          <w:numId w:val="48"/>
        </w:numPr>
        <w:spacing w:line="240" w:lineRule="auto"/>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Casos de Éxito</w:t>
      </w:r>
    </w:p>
    <w:p w14:paraId="66632F36" w14:textId="77777777" w:rsidR="00E1039F" w:rsidRPr="000E0E9F" w:rsidRDefault="00E1039F" w:rsidP="00E1039F">
      <w:pPr>
        <w:shd w:val="clear" w:color="auto" w:fill="FFFFFF"/>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 </w:t>
      </w:r>
      <w:r w:rsidRPr="000E0E9F">
        <w:rPr>
          <w:rFonts w:asciiTheme="minorHAnsi" w:hAnsiTheme="minorHAnsi" w:cstheme="minorHAnsi"/>
          <w:b/>
          <w:color w:val="000000" w:themeColor="text1"/>
          <w:sz w:val="22"/>
          <w:szCs w:val="22"/>
        </w:rPr>
        <w:t>Nota:</w:t>
      </w:r>
      <w:r w:rsidRPr="000E0E9F">
        <w:rPr>
          <w:rFonts w:asciiTheme="minorHAnsi" w:hAnsiTheme="minorHAnsi" w:cstheme="minorHAnsi"/>
          <w:color w:val="000000" w:themeColor="text1"/>
          <w:sz w:val="22"/>
          <w:szCs w:val="22"/>
        </w:rPr>
        <w:t xml:space="preserve"> El Coordinador Nacional de Emprendimiento realizará el envío del correo electrónico oficial con el enlace de las carpetas a cada una de las regionales. </w:t>
      </w:r>
    </w:p>
    <w:p w14:paraId="3EF2AD12" w14:textId="77777777" w:rsidR="00E1039F" w:rsidRPr="000E0E9F" w:rsidRDefault="00E1039F" w:rsidP="00E1039F">
      <w:pPr>
        <w:ind w:right="142"/>
        <w:rPr>
          <w:rFonts w:asciiTheme="minorHAnsi" w:hAnsiTheme="minorHAnsi" w:cstheme="minorHAnsi"/>
          <w:color w:val="000000" w:themeColor="text1"/>
          <w:sz w:val="22"/>
          <w:szCs w:val="22"/>
        </w:rPr>
      </w:pPr>
    </w:p>
    <w:p w14:paraId="7EE651BE" w14:textId="77777777" w:rsidR="00E1039F" w:rsidRPr="000E0E9F" w:rsidRDefault="00E1039F" w:rsidP="00E1039F">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5.3. Fondo Emprender</w:t>
      </w:r>
    </w:p>
    <w:p w14:paraId="64DAEDCB" w14:textId="77777777" w:rsidR="00E1039F" w:rsidRPr="000E0E9F" w:rsidRDefault="00E1039F" w:rsidP="00E1039F">
      <w:pPr>
        <w:keepNext/>
        <w:pBdr>
          <w:top w:val="nil"/>
          <w:left w:val="nil"/>
          <w:bottom w:val="nil"/>
          <w:right w:val="nil"/>
          <w:between w:val="nil"/>
        </w:pBdr>
        <w:jc w:val="both"/>
        <w:rPr>
          <w:rFonts w:asciiTheme="minorHAnsi" w:eastAsia="Arial" w:hAnsiTheme="minorHAnsi" w:cstheme="minorHAnsi"/>
          <w:b/>
          <w:color w:val="000000" w:themeColor="text1"/>
          <w:sz w:val="22"/>
          <w:szCs w:val="22"/>
        </w:rPr>
      </w:pPr>
    </w:p>
    <w:p w14:paraId="3DE163AE" w14:textId="77777777" w:rsidR="00E1039F" w:rsidRPr="000E0E9F" w:rsidRDefault="00E1039F" w:rsidP="0000681F">
      <w:pPr>
        <w:keepNext/>
        <w:pBdr>
          <w:top w:val="nil"/>
          <w:left w:val="nil"/>
          <w:bottom w:val="nil"/>
          <w:right w:val="nil"/>
          <w:between w:val="nil"/>
        </w:pBdr>
        <w:spacing w:after="200" w:line="276" w:lineRule="auto"/>
        <w:jc w:val="both"/>
        <w:rPr>
          <w:rFonts w:asciiTheme="minorHAnsi" w:eastAsia="Arial" w:hAnsiTheme="minorHAnsi" w:cstheme="minorHAnsi"/>
          <w:bCs/>
          <w:color w:val="000000" w:themeColor="text1"/>
          <w:sz w:val="22"/>
          <w:szCs w:val="22"/>
        </w:rPr>
      </w:pPr>
      <w:r w:rsidRPr="000E0E9F">
        <w:rPr>
          <w:rFonts w:asciiTheme="minorHAnsi" w:eastAsia="Arial" w:hAnsiTheme="minorHAnsi" w:cstheme="minorHAnsi"/>
          <w:bCs/>
          <w:color w:val="000000" w:themeColor="text1"/>
          <w:sz w:val="22"/>
          <w:szCs w:val="22"/>
        </w:rPr>
        <w:t>El fondo emprender como instrumento de política pública, creado a partir de la Ley 789 del 2002 y administrado por el SENA, será parte de las premisas en Gobierno Nacional en lo concerniente al interés manifiesto de “</w:t>
      </w:r>
      <w:r w:rsidRPr="000E0E9F">
        <w:rPr>
          <w:rFonts w:asciiTheme="minorHAnsi" w:eastAsia="Arial" w:hAnsiTheme="minorHAnsi" w:cstheme="minorHAnsi"/>
          <w:b/>
          <w:bCs/>
          <w:color w:val="000000" w:themeColor="text1"/>
          <w:sz w:val="22"/>
          <w:szCs w:val="22"/>
        </w:rPr>
        <w:t>Mejorar el acceso y la sofisticación de mecanismos de financiamiento”</w:t>
      </w:r>
      <w:r w:rsidRPr="000E0E9F">
        <w:rPr>
          <w:rFonts w:asciiTheme="minorHAnsi" w:eastAsia="Arial" w:hAnsiTheme="minorHAnsi" w:cstheme="minorHAnsi"/>
          <w:bCs/>
          <w:color w:val="000000" w:themeColor="text1"/>
          <w:sz w:val="22"/>
          <w:szCs w:val="22"/>
        </w:rPr>
        <w:t xml:space="preserve"> para apoyar a los emprendimientos en sus diferentes etapas de crecimiento e incentivar la consolidación de un ecosistema de inversión y financiación con énfasis en el emprendimiento; armonizará sus esfuerzo bajo los siguientes planteamientos. </w:t>
      </w:r>
    </w:p>
    <w:p w14:paraId="193AAF37" w14:textId="5445F0A3" w:rsidR="00E1039F" w:rsidRPr="000E0E9F" w:rsidRDefault="00E1039F" w:rsidP="00E1039F">
      <w:pPr>
        <w:rPr>
          <w:rFonts w:asciiTheme="minorHAnsi" w:hAnsiTheme="minorHAnsi" w:cstheme="minorHAnsi"/>
          <w:b/>
          <w:color w:val="000000" w:themeColor="text1"/>
          <w:sz w:val="22"/>
          <w:szCs w:val="22"/>
        </w:rPr>
      </w:pPr>
      <w:r w:rsidRPr="000E0E9F">
        <w:rPr>
          <w:rFonts w:asciiTheme="minorHAnsi" w:eastAsia="Arial" w:hAnsiTheme="minorHAnsi" w:cstheme="minorHAnsi"/>
          <w:b/>
          <w:color w:val="000000" w:themeColor="text1"/>
          <w:sz w:val="22"/>
          <w:szCs w:val="22"/>
        </w:rPr>
        <w:t xml:space="preserve">5.3.1. </w:t>
      </w:r>
      <w:r w:rsidRPr="000E0E9F">
        <w:rPr>
          <w:rFonts w:asciiTheme="minorHAnsi" w:hAnsiTheme="minorHAnsi" w:cstheme="minorHAnsi"/>
          <w:b/>
          <w:color w:val="000000" w:themeColor="text1"/>
          <w:sz w:val="22"/>
          <w:szCs w:val="22"/>
        </w:rPr>
        <w:t>Planeación</w:t>
      </w:r>
    </w:p>
    <w:p w14:paraId="7B609251" w14:textId="77777777" w:rsidR="00E1039F" w:rsidRPr="000E0E9F" w:rsidRDefault="00E1039F" w:rsidP="00E1039F">
      <w:pPr>
        <w:rPr>
          <w:rFonts w:asciiTheme="minorHAnsi" w:hAnsiTheme="minorHAnsi" w:cstheme="minorHAnsi"/>
          <w:b/>
          <w:color w:val="000000" w:themeColor="text1"/>
          <w:sz w:val="22"/>
          <w:szCs w:val="22"/>
        </w:rPr>
      </w:pPr>
    </w:p>
    <w:p w14:paraId="43947396" w14:textId="1F656196"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Para la vigencia 2021, el reto operativo está representado en las siguientes acciones a cargo de la Direcciones Regionales y Centros de Desarrollo Empresarial SENA - SBDC:</w:t>
      </w:r>
    </w:p>
    <w:p w14:paraId="0F5D7E27" w14:textId="77777777" w:rsidR="00320514" w:rsidRPr="000E0E9F" w:rsidRDefault="00320514" w:rsidP="00E1039F">
      <w:pPr>
        <w:ind w:right="142"/>
        <w:jc w:val="both"/>
        <w:rPr>
          <w:rFonts w:asciiTheme="minorHAnsi" w:hAnsiTheme="minorHAnsi" w:cstheme="minorHAnsi"/>
          <w:color w:val="000000" w:themeColor="text1"/>
          <w:sz w:val="22"/>
          <w:szCs w:val="22"/>
        </w:rPr>
      </w:pPr>
    </w:p>
    <w:p w14:paraId="31230F45" w14:textId="77777777" w:rsidR="00E1039F" w:rsidRPr="000E0E9F" w:rsidRDefault="00E1039F" w:rsidP="00EE0E30">
      <w:pPr>
        <w:pStyle w:val="Prrafodelista"/>
        <w:numPr>
          <w:ilvl w:val="0"/>
          <w:numId w:val="15"/>
        </w:numPr>
        <w:spacing w:after="0" w:line="240" w:lineRule="auto"/>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lastRenderedPageBreak/>
        <w:t>Responder al reto establecido por el Gobierno Nacional: SENA, el brazo operativo de la Economía Naranja.</w:t>
      </w:r>
    </w:p>
    <w:p w14:paraId="290D9260" w14:textId="77777777" w:rsidR="00E1039F" w:rsidRPr="000E0E9F" w:rsidRDefault="00E1039F" w:rsidP="00EE0E30">
      <w:pPr>
        <w:numPr>
          <w:ilvl w:val="0"/>
          <w:numId w:val="15"/>
        </w:num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Mejorar la tasa de viabilidad de planes de negocios formulados y presentados a las Convocatorias del Fondo Emprender cuyo límite inferior es el 80%, logrando con ello el cumplimiento de la oferta de valor agregado al emprendedor y un mayor nivel de eficiencia en la operación.</w:t>
      </w:r>
    </w:p>
    <w:p w14:paraId="08B52B38" w14:textId="77777777" w:rsidR="00E1039F" w:rsidRPr="000E0E9F" w:rsidRDefault="00E1039F" w:rsidP="00EE0E30">
      <w:pPr>
        <w:numPr>
          <w:ilvl w:val="0"/>
          <w:numId w:val="15"/>
        </w:num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Asegurar un alto nivel de planes de negocios con concepto favorable de interventoría, en lo atribuible al servicio prestado por parte de los Centros de Desarrollo Empresarial SENA - SBDC a los emprendedores y al trabajo en equipo con la interventoría.</w:t>
      </w:r>
    </w:p>
    <w:p w14:paraId="2947BB9E" w14:textId="77777777" w:rsidR="00E1039F" w:rsidRPr="000E0E9F" w:rsidRDefault="00E1039F" w:rsidP="00EE0E30">
      <w:pPr>
        <w:numPr>
          <w:ilvl w:val="0"/>
          <w:numId w:val="15"/>
        </w:num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Disminuir el número de planes de negocios con solicitudes de prórrogas de los Contratos de Cooperación Empresarial, lo cual parte desde:</w:t>
      </w:r>
    </w:p>
    <w:p w14:paraId="3FF55FAF" w14:textId="77777777" w:rsidR="00E1039F" w:rsidRPr="000E0E9F" w:rsidRDefault="00E1039F" w:rsidP="00E1039F">
      <w:pPr>
        <w:ind w:left="1068" w:right="142"/>
        <w:jc w:val="both"/>
        <w:rPr>
          <w:rFonts w:asciiTheme="minorHAnsi" w:hAnsiTheme="minorHAnsi" w:cstheme="minorHAnsi"/>
          <w:color w:val="000000" w:themeColor="text1"/>
          <w:sz w:val="22"/>
          <w:szCs w:val="22"/>
        </w:rPr>
      </w:pPr>
    </w:p>
    <w:p w14:paraId="43649AC2" w14:textId="77777777" w:rsidR="00E1039F" w:rsidRPr="000E0E9F" w:rsidRDefault="00E1039F" w:rsidP="00EE0E30">
      <w:pPr>
        <w:pStyle w:val="Prrafodelista"/>
        <w:numPr>
          <w:ilvl w:val="0"/>
          <w:numId w:val="31"/>
        </w:numPr>
        <w:spacing w:after="0" w:line="240" w:lineRule="auto"/>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Una iteración adecuada de los modelos de negocios que prevé riesgos en la ejecución inherentes a la formalización como un proceso multidimensional.</w:t>
      </w:r>
    </w:p>
    <w:p w14:paraId="0591EAAF" w14:textId="77777777" w:rsidR="00E1039F" w:rsidRPr="000E0E9F" w:rsidRDefault="00E1039F" w:rsidP="00EE0E30">
      <w:pPr>
        <w:pStyle w:val="Prrafodelista"/>
        <w:numPr>
          <w:ilvl w:val="0"/>
          <w:numId w:val="31"/>
        </w:numPr>
        <w:spacing w:after="0" w:line="240" w:lineRule="auto"/>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Socializar sobre el adecuado manejo de la plataforma por parte del equipo de gestores a los emprendedores, e incluso por parte de ellos mismos.</w:t>
      </w:r>
    </w:p>
    <w:p w14:paraId="49E4E5C2" w14:textId="77777777" w:rsidR="00E1039F" w:rsidRPr="000E0E9F" w:rsidRDefault="00E1039F" w:rsidP="00EE0E30">
      <w:pPr>
        <w:pStyle w:val="Prrafodelista"/>
        <w:numPr>
          <w:ilvl w:val="0"/>
          <w:numId w:val="31"/>
        </w:numPr>
        <w:spacing w:after="0" w:line="240" w:lineRule="auto"/>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Conocer de manera precisa y sin lugar a equívocos, la normatividad y las obligaciones que deben cumplir los emprendedores en el marco del Contrato de Cooperación Empresarial.</w:t>
      </w:r>
    </w:p>
    <w:p w14:paraId="6D4F276E" w14:textId="77777777" w:rsidR="00E1039F" w:rsidRPr="000E0E9F" w:rsidRDefault="00E1039F" w:rsidP="00EE0E30">
      <w:pPr>
        <w:pStyle w:val="Prrafodelista"/>
        <w:numPr>
          <w:ilvl w:val="0"/>
          <w:numId w:val="31"/>
        </w:numPr>
        <w:spacing w:after="0" w:line="240" w:lineRule="auto"/>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Disminuir los rechazos en las transacciones ante la fiducia, que está asociado a un perfecto conocimiento del instructivo de pagos.</w:t>
      </w:r>
    </w:p>
    <w:p w14:paraId="10A88CA4" w14:textId="77777777" w:rsidR="00E1039F" w:rsidRPr="000E0E9F" w:rsidRDefault="00E1039F" w:rsidP="00EE0E30">
      <w:pPr>
        <w:pStyle w:val="Prrafodelista"/>
        <w:numPr>
          <w:ilvl w:val="0"/>
          <w:numId w:val="31"/>
        </w:numPr>
        <w:spacing w:after="0" w:line="240" w:lineRule="auto"/>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Incrementar los recursos para capital semilla disponibles para financiar iniciativas empresariales por medio de la celebración de convenios con entes públicos o privados, nacionales o internacionales.</w:t>
      </w:r>
    </w:p>
    <w:p w14:paraId="2D2835CA" w14:textId="77777777" w:rsidR="00E1039F" w:rsidRPr="000E0E9F" w:rsidRDefault="00E1039F" w:rsidP="00EE0E30">
      <w:pPr>
        <w:pStyle w:val="Prrafodelista"/>
        <w:numPr>
          <w:ilvl w:val="0"/>
          <w:numId w:val="31"/>
        </w:numPr>
        <w:spacing w:after="0" w:line="240" w:lineRule="auto"/>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Repensar el modelo de operación del Fondo Emprender para que dé respuestas a los retos tecnológicos y de impacto en concordancia con la Revolución 4.0, de cara al emprendedor.</w:t>
      </w:r>
    </w:p>
    <w:p w14:paraId="7AA4416C" w14:textId="77777777" w:rsidR="00E1039F" w:rsidRPr="000E0E9F" w:rsidRDefault="00E1039F" w:rsidP="00E1039F">
      <w:pPr>
        <w:pStyle w:val="Prrafodelista"/>
        <w:spacing w:after="0" w:line="240" w:lineRule="auto"/>
        <w:ind w:left="1776" w:right="142"/>
        <w:jc w:val="both"/>
        <w:rPr>
          <w:rFonts w:asciiTheme="minorHAnsi" w:hAnsiTheme="minorHAnsi" w:cstheme="minorHAnsi"/>
          <w:color w:val="000000" w:themeColor="text1"/>
          <w:lang w:val="es-CO"/>
        </w:rPr>
      </w:pPr>
    </w:p>
    <w:p w14:paraId="0A6ED189" w14:textId="265DF4EA" w:rsidR="00E1039F" w:rsidRPr="000E0E9F" w:rsidRDefault="00E1039F" w:rsidP="00EE0E30">
      <w:pPr>
        <w:numPr>
          <w:ilvl w:val="0"/>
          <w:numId w:val="15"/>
        </w:num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Lanzar y poner en marcha la línea CRECER o de Sostenibilidad creada con el acuerdo 003 de 2020.</w:t>
      </w:r>
    </w:p>
    <w:p w14:paraId="7D8982A1" w14:textId="77777777" w:rsidR="00320514" w:rsidRPr="000E0E9F" w:rsidRDefault="00320514" w:rsidP="00320514">
      <w:pPr>
        <w:ind w:left="1068" w:right="142"/>
        <w:jc w:val="both"/>
        <w:rPr>
          <w:rFonts w:asciiTheme="minorHAnsi" w:hAnsiTheme="minorHAnsi" w:cstheme="minorHAnsi"/>
          <w:color w:val="000000" w:themeColor="text1"/>
          <w:sz w:val="22"/>
          <w:szCs w:val="22"/>
        </w:rPr>
      </w:pPr>
    </w:p>
    <w:p w14:paraId="58692DA4" w14:textId="77777777" w:rsidR="00E1039F" w:rsidRPr="000E0E9F" w:rsidRDefault="00E1039F" w:rsidP="00EE0E30">
      <w:pPr>
        <w:pStyle w:val="Prrafodelista"/>
        <w:numPr>
          <w:ilvl w:val="0"/>
          <w:numId w:val="17"/>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Socializar la línea de sostenibilidad de acuerdo con las directrices que se impartan desde la Dirección de Empleo y Trabajo</w:t>
      </w:r>
    </w:p>
    <w:p w14:paraId="5608C13F" w14:textId="77777777" w:rsidR="00E1039F" w:rsidRPr="000E0E9F" w:rsidRDefault="00E1039F" w:rsidP="00EE0E30">
      <w:pPr>
        <w:pStyle w:val="Prrafodelista"/>
        <w:numPr>
          <w:ilvl w:val="0"/>
          <w:numId w:val="17"/>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Suministrar la información necesaria para que, las empresas conozcan la dinámica de la línea CRECER o de SOSTENIBILIDAD</w:t>
      </w:r>
    </w:p>
    <w:p w14:paraId="28EA7178" w14:textId="77777777" w:rsidR="00E1039F" w:rsidRPr="000E0E9F" w:rsidRDefault="00E1039F" w:rsidP="00EE0E30">
      <w:pPr>
        <w:pStyle w:val="Prrafodelista"/>
        <w:numPr>
          <w:ilvl w:val="0"/>
          <w:numId w:val="17"/>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Acompañar a las empresas para que se presenten a la línea de sostenibilidad y que, cumplan con los requisitos exigidos.</w:t>
      </w:r>
    </w:p>
    <w:p w14:paraId="450FCB6E" w14:textId="3A3929CA" w:rsidR="00E1039F" w:rsidRPr="000E0E9F" w:rsidRDefault="00E1039F" w:rsidP="00A229A8">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5.3.2. Metas</w:t>
      </w:r>
    </w:p>
    <w:p w14:paraId="3E05039F" w14:textId="77777777" w:rsidR="00320514" w:rsidRPr="000E0E9F" w:rsidRDefault="00320514" w:rsidP="00E1039F">
      <w:pPr>
        <w:ind w:firstLine="708"/>
        <w:rPr>
          <w:rFonts w:asciiTheme="minorHAnsi" w:hAnsiTheme="minorHAnsi" w:cstheme="minorHAnsi"/>
          <w:color w:val="000000" w:themeColor="text1"/>
          <w:sz w:val="22"/>
          <w:szCs w:val="22"/>
        </w:rPr>
      </w:pPr>
    </w:p>
    <w:p w14:paraId="09FC15B4" w14:textId="42F09FB1" w:rsidR="00E1039F" w:rsidRPr="000E0E9F" w:rsidRDefault="00E1039F" w:rsidP="00320514">
      <w:pPr>
        <w:ind w:right="142"/>
        <w:jc w:val="both"/>
        <w:rPr>
          <w:rFonts w:asciiTheme="minorHAnsi" w:hAnsiTheme="minorHAnsi" w:cstheme="minorHAnsi"/>
          <w:b/>
          <w:i/>
          <w:color w:val="000000" w:themeColor="text1"/>
          <w:sz w:val="22"/>
          <w:szCs w:val="22"/>
        </w:rPr>
      </w:pPr>
      <w:r w:rsidRPr="000E0E9F">
        <w:rPr>
          <w:rFonts w:asciiTheme="minorHAnsi" w:hAnsiTheme="minorHAnsi" w:cstheme="minorHAnsi"/>
          <w:color w:val="000000" w:themeColor="text1"/>
          <w:sz w:val="22"/>
          <w:szCs w:val="22"/>
        </w:rPr>
        <w:t>Las metas para Fondo Emprender son establecidas por la Dirección de Empleo y Trabajo y la Coordinación Nacional de Emprendimiento. (</w:t>
      </w:r>
      <w:r w:rsidRPr="000E0E9F">
        <w:rPr>
          <w:rFonts w:asciiTheme="minorHAnsi" w:hAnsiTheme="minorHAnsi" w:cstheme="minorHAnsi"/>
          <w:b/>
          <w:i/>
          <w:color w:val="000000" w:themeColor="text1"/>
          <w:sz w:val="22"/>
          <w:szCs w:val="22"/>
        </w:rPr>
        <w:t>Ver Anexo 5</w:t>
      </w:r>
      <w:r w:rsidR="00977D60" w:rsidRPr="000E0E9F">
        <w:rPr>
          <w:rFonts w:asciiTheme="minorHAnsi" w:hAnsiTheme="minorHAnsi" w:cstheme="minorHAnsi"/>
          <w:b/>
          <w:i/>
          <w:color w:val="000000" w:themeColor="text1"/>
          <w:sz w:val="22"/>
          <w:szCs w:val="22"/>
        </w:rPr>
        <w:t xml:space="preserve"> </w:t>
      </w:r>
      <w:r w:rsidRPr="000E0E9F">
        <w:rPr>
          <w:rFonts w:asciiTheme="minorHAnsi" w:hAnsiTheme="minorHAnsi" w:cstheme="minorHAnsi"/>
          <w:b/>
          <w:i/>
          <w:color w:val="000000" w:themeColor="text1"/>
          <w:sz w:val="22"/>
          <w:szCs w:val="22"/>
        </w:rPr>
        <w:t>– Metas Emprendimiento, Fondo Emprender, Fortalecimiento 2021.</w:t>
      </w:r>
    </w:p>
    <w:p w14:paraId="0D36A381" w14:textId="77777777" w:rsidR="00320514" w:rsidRPr="000E0E9F" w:rsidRDefault="00320514" w:rsidP="00E1039F">
      <w:pPr>
        <w:ind w:left="708" w:right="142"/>
        <w:jc w:val="both"/>
        <w:rPr>
          <w:rFonts w:asciiTheme="minorHAnsi" w:hAnsiTheme="minorHAnsi" w:cstheme="minorHAnsi"/>
          <w:b/>
          <w:i/>
          <w:color w:val="000000" w:themeColor="text1"/>
          <w:sz w:val="22"/>
          <w:szCs w:val="22"/>
        </w:rPr>
      </w:pPr>
    </w:p>
    <w:p w14:paraId="007F3ACE" w14:textId="77777777" w:rsidR="00357886" w:rsidRDefault="00357886" w:rsidP="00320514">
      <w:pPr>
        <w:ind w:right="142"/>
        <w:jc w:val="both"/>
        <w:rPr>
          <w:rFonts w:asciiTheme="minorHAnsi" w:hAnsiTheme="minorHAnsi" w:cstheme="minorHAnsi"/>
          <w:color w:val="000000" w:themeColor="text1"/>
          <w:sz w:val="22"/>
          <w:szCs w:val="22"/>
        </w:rPr>
      </w:pPr>
    </w:p>
    <w:p w14:paraId="26D94C98" w14:textId="7CA92862" w:rsidR="00E1039F" w:rsidRPr="000E0E9F" w:rsidRDefault="00E1039F" w:rsidP="00320514">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lastRenderedPageBreak/>
        <w:t>Para el Programa de Fondo Emprender se deberá cumplir con las siguientes metas:</w:t>
      </w:r>
    </w:p>
    <w:p w14:paraId="7EF5AFAB" w14:textId="77777777" w:rsidR="00977D60" w:rsidRPr="000E0E9F" w:rsidRDefault="00977D60"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 </w:t>
      </w:r>
    </w:p>
    <w:tbl>
      <w:tblPr>
        <w:tblW w:w="8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82"/>
        <w:gridCol w:w="4650"/>
        <w:gridCol w:w="1826"/>
      </w:tblGrid>
      <w:tr w:rsidR="00977D60" w:rsidRPr="000F27DA" w14:paraId="324372CC" w14:textId="77777777" w:rsidTr="00977D60">
        <w:trPr>
          <w:trHeight w:val="65"/>
          <w:jc w:val="center"/>
        </w:trPr>
        <w:tc>
          <w:tcPr>
            <w:tcW w:w="1682" w:type="dxa"/>
            <w:vMerge w:val="restart"/>
            <w:shd w:val="clear" w:color="auto" w:fill="auto"/>
            <w:vAlign w:val="center"/>
          </w:tcPr>
          <w:p w14:paraId="32613AF8" w14:textId="77777777" w:rsidR="00977D60" w:rsidRPr="000F27DA" w:rsidRDefault="00977D60" w:rsidP="00F24569">
            <w:pPr>
              <w:pStyle w:val="Sinespaciado"/>
              <w:rPr>
                <w:rFonts w:asciiTheme="minorHAnsi" w:hAnsiTheme="minorHAnsi" w:cstheme="minorHAnsi"/>
                <w:sz w:val="20"/>
                <w:szCs w:val="20"/>
              </w:rPr>
            </w:pPr>
            <w:r w:rsidRPr="000F27DA">
              <w:rPr>
                <w:rFonts w:asciiTheme="minorHAnsi" w:hAnsiTheme="minorHAnsi" w:cstheme="minorHAnsi"/>
                <w:sz w:val="20"/>
                <w:szCs w:val="20"/>
              </w:rPr>
              <w:t>LINEA CREAR</w:t>
            </w:r>
          </w:p>
        </w:tc>
        <w:tc>
          <w:tcPr>
            <w:tcW w:w="4650" w:type="dxa"/>
            <w:shd w:val="clear" w:color="auto" w:fill="auto"/>
            <w:vAlign w:val="center"/>
            <w:hideMark/>
          </w:tcPr>
          <w:p w14:paraId="571FFBB5" w14:textId="77777777" w:rsidR="00977D60" w:rsidRPr="000F27DA" w:rsidRDefault="00977D60" w:rsidP="00F24569">
            <w:pPr>
              <w:ind w:right="142"/>
              <w:rPr>
                <w:rFonts w:asciiTheme="minorHAnsi" w:hAnsiTheme="minorHAnsi" w:cstheme="minorHAnsi"/>
                <w:color w:val="000000"/>
                <w:sz w:val="20"/>
                <w:szCs w:val="20"/>
              </w:rPr>
            </w:pPr>
            <w:r w:rsidRPr="000F27DA">
              <w:rPr>
                <w:rFonts w:asciiTheme="minorHAnsi" w:hAnsiTheme="minorHAnsi" w:cstheme="minorHAnsi"/>
                <w:color w:val="000000"/>
                <w:sz w:val="20"/>
                <w:szCs w:val="20"/>
              </w:rPr>
              <w:t>Planes de negocio formulados FE</w:t>
            </w:r>
          </w:p>
        </w:tc>
        <w:tc>
          <w:tcPr>
            <w:tcW w:w="1826" w:type="dxa"/>
            <w:shd w:val="clear" w:color="auto" w:fill="auto"/>
            <w:vAlign w:val="center"/>
            <w:hideMark/>
          </w:tcPr>
          <w:p w14:paraId="010830C4" w14:textId="77777777" w:rsidR="00977D60" w:rsidRPr="000F27DA" w:rsidRDefault="00977D60" w:rsidP="00F24569">
            <w:pPr>
              <w:rPr>
                <w:rFonts w:asciiTheme="minorHAnsi" w:hAnsiTheme="minorHAnsi" w:cstheme="minorHAnsi"/>
                <w:bCs/>
                <w:color w:val="000000"/>
                <w:sz w:val="20"/>
                <w:szCs w:val="20"/>
              </w:rPr>
            </w:pPr>
            <w:r w:rsidRPr="000F27DA">
              <w:rPr>
                <w:rFonts w:asciiTheme="minorHAnsi" w:hAnsiTheme="minorHAnsi" w:cstheme="minorHAnsi"/>
                <w:bCs/>
                <w:color w:val="000000"/>
                <w:sz w:val="20"/>
                <w:szCs w:val="20"/>
              </w:rPr>
              <w:t>1.480</w:t>
            </w:r>
          </w:p>
        </w:tc>
      </w:tr>
      <w:tr w:rsidR="00977D60" w:rsidRPr="000F27DA" w14:paraId="71CD94AD" w14:textId="77777777" w:rsidTr="00977D60">
        <w:trPr>
          <w:trHeight w:val="56"/>
          <w:jc w:val="center"/>
        </w:trPr>
        <w:tc>
          <w:tcPr>
            <w:tcW w:w="1682" w:type="dxa"/>
            <w:vMerge/>
            <w:vAlign w:val="center"/>
          </w:tcPr>
          <w:p w14:paraId="6097BA4D" w14:textId="77777777" w:rsidR="00977D60" w:rsidRPr="000F27DA" w:rsidRDefault="00977D60" w:rsidP="00F24569">
            <w:pPr>
              <w:pStyle w:val="Sinespaciado"/>
              <w:rPr>
                <w:rFonts w:asciiTheme="minorHAnsi" w:hAnsiTheme="minorHAnsi" w:cstheme="minorHAnsi"/>
                <w:sz w:val="20"/>
                <w:szCs w:val="20"/>
              </w:rPr>
            </w:pPr>
          </w:p>
        </w:tc>
        <w:tc>
          <w:tcPr>
            <w:tcW w:w="4650" w:type="dxa"/>
            <w:shd w:val="clear" w:color="auto" w:fill="auto"/>
            <w:vAlign w:val="center"/>
            <w:hideMark/>
          </w:tcPr>
          <w:p w14:paraId="37D2F82C" w14:textId="77777777" w:rsidR="00977D60" w:rsidRPr="000F27DA" w:rsidRDefault="00977D60" w:rsidP="00F24569">
            <w:pPr>
              <w:pStyle w:val="Sinespaciado"/>
              <w:rPr>
                <w:rFonts w:asciiTheme="minorHAnsi" w:hAnsiTheme="minorHAnsi" w:cstheme="minorHAnsi"/>
                <w:color w:val="000000"/>
                <w:sz w:val="20"/>
                <w:szCs w:val="20"/>
              </w:rPr>
            </w:pPr>
            <w:r w:rsidRPr="000F27DA">
              <w:rPr>
                <w:rFonts w:asciiTheme="minorHAnsi" w:hAnsiTheme="minorHAnsi" w:cstheme="minorHAnsi"/>
                <w:color w:val="000000"/>
                <w:sz w:val="20"/>
                <w:szCs w:val="20"/>
              </w:rPr>
              <w:t>Planes de negocio viabilizados FE</w:t>
            </w:r>
          </w:p>
        </w:tc>
        <w:tc>
          <w:tcPr>
            <w:tcW w:w="1826" w:type="dxa"/>
            <w:shd w:val="clear" w:color="auto" w:fill="auto"/>
            <w:vAlign w:val="center"/>
            <w:hideMark/>
          </w:tcPr>
          <w:p w14:paraId="33878A33" w14:textId="77777777" w:rsidR="00977D60" w:rsidRPr="000F27DA" w:rsidRDefault="00977D60" w:rsidP="00F24569">
            <w:pPr>
              <w:rPr>
                <w:rFonts w:asciiTheme="minorHAnsi" w:hAnsiTheme="minorHAnsi" w:cstheme="minorHAnsi"/>
                <w:bCs/>
                <w:color w:val="000000"/>
                <w:sz w:val="20"/>
                <w:szCs w:val="20"/>
              </w:rPr>
            </w:pPr>
            <w:r w:rsidRPr="000F27DA">
              <w:rPr>
                <w:rFonts w:asciiTheme="minorHAnsi" w:hAnsiTheme="minorHAnsi" w:cstheme="minorHAnsi"/>
                <w:bCs/>
                <w:color w:val="000000"/>
                <w:sz w:val="20"/>
                <w:szCs w:val="20"/>
              </w:rPr>
              <w:t>1.179</w:t>
            </w:r>
          </w:p>
        </w:tc>
      </w:tr>
      <w:tr w:rsidR="00977D60" w:rsidRPr="000F27DA" w14:paraId="22068388" w14:textId="77777777" w:rsidTr="00977D60">
        <w:trPr>
          <w:trHeight w:val="56"/>
          <w:jc w:val="center"/>
        </w:trPr>
        <w:tc>
          <w:tcPr>
            <w:tcW w:w="1682" w:type="dxa"/>
            <w:vMerge/>
            <w:vAlign w:val="center"/>
          </w:tcPr>
          <w:p w14:paraId="76CD9BFE" w14:textId="77777777" w:rsidR="00977D60" w:rsidRPr="000F27DA" w:rsidRDefault="00977D60" w:rsidP="00F24569">
            <w:pPr>
              <w:pStyle w:val="Sinespaciado"/>
              <w:rPr>
                <w:rFonts w:asciiTheme="minorHAnsi" w:hAnsiTheme="minorHAnsi" w:cstheme="minorHAnsi"/>
                <w:sz w:val="20"/>
                <w:szCs w:val="20"/>
              </w:rPr>
            </w:pPr>
          </w:p>
        </w:tc>
        <w:tc>
          <w:tcPr>
            <w:tcW w:w="4650" w:type="dxa"/>
            <w:shd w:val="clear" w:color="auto" w:fill="auto"/>
            <w:vAlign w:val="center"/>
          </w:tcPr>
          <w:p w14:paraId="48E655E2" w14:textId="77777777" w:rsidR="00977D60" w:rsidRPr="000F27DA" w:rsidRDefault="00977D60" w:rsidP="00F24569">
            <w:pPr>
              <w:pStyle w:val="Sinespaciado"/>
              <w:rPr>
                <w:rFonts w:asciiTheme="minorHAnsi" w:hAnsiTheme="minorHAnsi" w:cstheme="minorHAnsi"/>
                <w:color w:val="000000"/>
                <w:sz w:val="20"/>
                <w:szCs w:val="20"/>
              </w:rPr>
            </w:pPr>
            <w:r w:rsidRPr="000F27DA">
              <w:rPr>
                <w:rFonts w:asciiTheme="minorHAnsi" w:hAnsiTheme="minorHAnsi" w:cstheme="minorHAnsi"/>
                <w:color w:val="000000"/>
                <w:sz w:val="20"/>
                <w:szCs w:val="20"/>
              </w:rPr>
              <w:t>Empresas en puesta en marcha FE</w:t>
            </w:r>
          </w:p>
        </w:tc>
        <w:tc>
          <w:tcPr>
            <w:tcW w:w="1826" w:type="dxa"/>
            <w:shd w:val="clear" w:color="auto" w:fill="auto"/>
            <w:vAlign w:val="center"/>
          </w:tcPr>
          <w:p w14:paraId="4779AD9F" w14:textId="77777777" w:rsidR="00977D60" w:rsidRPr="000F27DA" w:rsidRDefault="00977D60" w:rsidP="00F24569">
            <w:pPr>
              <w:rPr>
                <w:rFonts w:asciiTheme="minorHAnsi" w:hAnsiTheme="minorHAnsi" w:cstheme="minorHAnsi"/>
                <w:bCs/>
                <w:color w:val="000000"/>
                <w:sz w:val="20"/>
                <w:szCs w:val="20"/>
              </w:rPr>
            </w:pPr>
            <w:r w:rsidRPr="000F27DA">
              <w:rPr>
                <w:rFonts w:asciiTheme="minorHAnsi" w:hAnsiTheme="minorHAnsi" w:cstheme="minorHAnsi"/>
                <w:bCs/>
                <w:color w:val="000000"/>
                <w:sz w:val="20"/>
                <w:szCs w:val="20"/>
              </w:rPr>
              <w:t>910</w:t>
            </w:r>
          </w:p>
        </w:tc>
      </w:tr>
      <w:tr w:rsidR="00977D60" w:rsidRPr="000F27DA" w14:paraId="084DAA4D" w14:textId="77777777" w:rsidTr="00977D60">
        <w:trPr>
          <w:trHeight w:val="56"/>
          <w:jc w:val="center"/>
        </w:trPr>
        <w:tc>
          <w:tcPr>
            <w:tcW w:w="1682" w:type="dxa"/>
            <w:vMerge/>
            <w:vAlign w:val="center"/>
          </w:tcPr>
          <w:p w14:paraId="6EF0B8EB" w14:textId="77777777" w:rsidR="00977D60" w:rsidRPr="000F27DA" w:rsidRDefault="00977D60" w:rsidP="00F24569">
            <w:pPr>
              <w:pStyle w:val="Sinespaciado"/>
              <w:rPr>
                <w:rFonts w:asciiTheme="minorHAnsi" w:hAnsiTheme="minorHAnsi" w:cstheme="minorHAnsi"/>
                <w:sz w:val="20"/>
                <w:szCs w:val="20"/>
              </w:rPr>
            </w:pPr>
          </w:p>
        </w:tc>
        <w:tc>
          <w:tcPr>
            <w:tcW w:w="4650" w:type="dxa"/>
            <w:shd w:val="clear" w:color="auto" w:fill="auto"/>
            <w:vAlign w:val="center"/>
            <w:hideMark/>
          </w:tcPr>
          <w:p w14:paraId="23F2F846" w14:textId="77777777" w:rsidR="00977D60" w:rsidRPr="000F27DA" w:rsidRDefault="00977D60" w:rsidP="00F24569">
            <w:pPr>
              <w:ind w:right="142"/>
              <w:rPr>
                <w:rFonts w:asciiTheme="minorHAnsi" w:hAnsiTheme="minorHAnsi" w:cstheme="minorHAnsi"/>
                <w:color w:val="000000"/>
                <w:sz w:val="20"/>
                <w:szCs w:val="20"/>
              </w:rPr>
            </w:pPr>
            <w:r w:rsidRPr="000F27DA">
              <w:rPr>
                <w:rFonts w:asciiTheme="minorHAnsi" w:hAnsiTheme="minorHAnsi" w:cstheme="minorHAnsi"/>
                <w:color w:val="000000"/>
                <w:sz w:val="20"/>
                <w:szCs w:val="20"/>
              </w:rPr>
              <w:t>Empresas creadas FE</w:t>
            </w:r>
          </w:p>
        </w:tc>
        <w:tc>
          <w:tcPr>
            <w:tcW w:w="1826" w:type="dxa"/>
            <w:shd w:val="clear" w:color="auto" w:fill="auto"/>
            <w:vAlign w:val="center"/>
            <w:hideMark/>
          </w:tcPr>
          <w:p w14:paraId="3B2B544C" w14:textId="77777777" w:rsidR="00977D60" w:rsidRPr="000F27DA" w:rsidRDefault="00977D60" w:rsidP="00F24569">
            <w:pPr>
              <w:rPr>
                <w:rFonts w:asciiTheme="minorHAnsi" w:hAnsiTheme="minorHAnsi" w:cstheme="minorHAnsi"/>
                <w:bCs/>
                <w:color w:val="000000"/>
                <w:sz w:val="20"/>
                <w:szCs w:val="20"/>
              </w:rPr>
            </w:pPr>
            <w:r w:rsidRPr="000F27DA">
              <w:rPr>
                <w:rFonts w:asciiTheme="minorHAnsi" w:hAnsiTheme="minorHAnsi" w:cstheme="minorHAnsi"/>
                <w:bCs/>
                <w:color w:val="000000"/>
                <w:sz w:val="20"/>
                <w:szCs w:val="20"/>
              </w:rPr>
              <w:t>910</w:t>
            </w:r>
          </w:p>
        </w:tc>
      </w:tr>
      <w:tr w:rsidR="00977D60" w:rsidRPr="000F27DA" w14:paraId="60608D90" w14:textId="77777777" w:rsidTr="00977D60">
        <w:trPr>
          <w:trHeight w:val="56"/>
          <w:jc w:val="center"/>
        </w:trPr>
        <w:tc>
          <w:tcPr>
            <w:tcW w:w="1682" w:type="dxa"/>
            <w:vMerge/>
            <w:vAlign w:val="center"/>
          </w:tcPr>
          <w:p w14:paraId="268AF26A" w14:textId="77777777" w:rsidR="00977D60" w:rsidRPr="000F27DA" w:rsidRDefault="00977D60" w:rsidP="00F24569">
            <w:pPr>
              <w:pStyle w:val="Sinespaciado"/>
              <w:rPr>
                <w:rFonts w:asciiTheme="minorHAnsi" w:hAnsiTheme="minorHAnsi" w:cstheme="minorHAnsi"/>
                <w:sz w:val="20"/>
                <w:szCs w:val="20"/>
              </w:rPr>
            </w:pPr>
          </w:p>
        </w:tc>
        <w:tc>
          <w:tcPr>
            <w:tcW w:w="4650" w:type="dxa"/>
            <w:shd w:val="clear" w:color="auto" w:fill="auto"/>
            <w:vAlign w:val="center"/>
            <w:hideMark/>
          </w:tcPr>
          <w:p w14:paraId="3B8286F4" w14:textId="77777777" w:rsidR="00977D60" w:rsidRPr="000F27DA" w:rsidRDefault="00977D60" w:rsidP="00F24569">
            <w:pPr>
              <w:ind w:right="142"/>
              <w:rPr>
                <w:rFonts w:asciiTheme="minorHAnsi" w:hAnsiTheme="minorHAnsi" w:cstheme="minorHAnsi"/>
                <w:color w:val="000000"/>
                <w:sz w:val="20"/>
                <w:szCs w:val="20"/>
              </w:rPr>
            </w:pPr>
            <w:r w:rsidRPr="000F27DA">
              <w:rPr>
                <w:rFonts w:asciiTheme="minorHAnsi" w:hAnsiTheme="minorHAnsi" w:cstheme="minorHAnsi"/>
                <w:color w:val="000000"/>
                <w:sz w:val="20"/>
                <w:szCs w:val="20"/>
              </w:rPr>
              <w:t>Empleos generados Empresas FE</w:t>
            </w:r>
          </w:p>
        </w:tc>
        <w:tc>
          <w:tcPr>
            <w:tcW w:w="1826" w:type="dxa"/>
            <w:shd w:val="clear" w:color="auto" w:fill="auto"/>
            <w:vAlign w:val="center"/>
            <w:hideMark/>
          </w:tcPr>
          <w:p w14:paraId="19800C32" w14:textId="77777777" w:rsidR="00977D60" w:rsidRPr="000F27DA" w:rsidRDefault="00977D60" w:rsidP="00F24569">
            <w:pPr>
              <w:rPr>
                <w:rFonts w:asciiTheme="minorHAnsi" w:hAnsiTheme="minorHAnsi" w:cstheme="minorHAnsi"/>
                <w:bCs/>
                <w:color w:val="000000"/>
                <w:sz w:val="20"/>
                <w:szCs w:val="20"/>
              </w:rPr>
            </w:pPr>
            <w:r w:rsidRPr="000F27DA">
              <w:rPr>
                <w:rFonts w:asciiTheme="minorHAnsi" w:hAnsiTheme="minorHAnsi" w:cstheme="minorHAnsi"/>
                <w:bCs/>
                <w:color w:val="000000"/>
                <w:sz w:val="20"/>
                <w:szCs w:val="20"/>
              </w:rPr>
              <w:t>3.640</w:t>
            </w:r>
          </w:p>
        </w:tc>
      </w:tr>
      <w:tr w:rsidR="00977D60" w:rsidRPr="000F27DA" w14:paraId="08041639" w14:textId="77777777" w:rsidTr="00977D60">
        <w:trPr>
          <w:trHeight w:val="56"/>
          <w:jc w:val="center"/>
        </w:trPr>
        <w:tc>
          <w:tcPr>
            <w:tcW w:w="1682" w:type="dxa"/>
            <w:vAlign w:val="center"/>
          </w:tcPr>
          <w:p w14:paraId="7323BE60" w14:textId="77777777" w:rsidR="00977D60" w:rsidRPr="000F27DA" w:rsidRDefault="00977D60" w:rsidP="00F24569">
            <w:pPr>
              <w:pStyle w:val="Sinespaciado"/>
              <w:rPr>
                <w:rFonts w:asciiTheme="minorHAnsi" w:hAnsiTheme="minorHAnsi" w:cstheme="minorHAnsi"/>
                <w:sz w:val="20"/>
                <w:szCs w:val="20"/>
              </w:rPr>
            </w:pPr>
            <w:r w:rsidRPr="000F27DA">
              <w:rPr>
                <w:rFonts w:asciiTheme="minorHAnsi" w:hAnsiTheme="minorHAnsi" w:cstheme="minorHAnsi"/>
                <w:sz w:val="20"/>
                <w:szCs w:val="20"/>
              </w:rPr>
              <w:t>LÍNEA CRECER</w:t>
            </w:r>
          </w:p>
        </w:tc>
        <w:tc>
          <w:tcPr>
            <w:tcW w:w="4650" w:type="dxa"/>
            <w:shd w:val="clear" w:color="auto" w:fill="auto"/>
            <w:vAlign w:val="center"/>
          </w:tcPr>
          <w:p w14:paraId="3D4B6CC0" w14:textId="77777777" w:rsidR="00977D60" w:rsidRPr="000F27DA" w:rsidRDefault="00977D60" w:rsidP="00F24569">
            <w:pPr>
              <w:ind w:right="142"/>
              <w:rPr>
                <w:rFonts w:asciiTheme="minorHAnsi" w:hAnsiTheme="minorHAnsi" w:cstheme="minorHAnsi"/>
                <w:color w:val="000000"/>
                <w:sz w:val="20"/>
                <w:szCs w:val="20"/>
              </w:rPr>
            </w:pPr>
            <w:r w:rsidRPr="000F27DA">
              <w:rPr>
                <w:rFonts w:asciiTheme="minorHAnsi" w:hAnsiTheme="minorHAnsi" w:cstheme="minorHAnsi"/>
                <w:color w:val="000000"/>
                <w:sz w:val="20"/>
                <w:szCs w:val="20"/>
              </w:rPr>
              <w:t>EMPRESAS acompañadas con recurso del crédito</w:t>
            </w:r>
          </w:p>
        </w:tc>
        <w:tc>
          <w:tcPr>
            <w:tcW w:w="1826" w:type="dxa"/>
            <w:shd w:val="clear" w:color="auto" w:fill="auto"/>
            <w:vAlign w:val="center"/>
          </w:tcPr>
          <w:p w14:paraId="1197CF9B" w14:textId="77777777" w:rsidR="00977D60" w:rsidRPr="000F27DA" w:rsidRDefault="00977D60" w:rsidP="00F24569">
            <w:pPr>
              <w:rPr>
                <w:rFonts w:asciiTheme="minorHAnsi" w:hAnsiTheme="minorHAnsi" w:cstheme="minorHAnsi"/>
                <w:bCs/>
                <w:color w:val="000000"/>
                <w:sz w:val="20"/>
                <w:szCs w:val="20"/>
              </w:rPr>
            </w:pPr>
            <w:r w:rsidRPr="000F27DA">
              <w:rPr>
                <w:rFonts w:asciiTheme="minorHAnsi" w:hAnsiTheme="minorHAnsi" w:cstheme="minorHAnsi"/>
                <w:bCs/>
                <w:color w:val="000000"/>
                <w:sz w:val="20"/>
                <w:szCs w:val="20"/>
              </w:rPr>
              <w:t>1.000</w:t>
            </w:r>
          </w:p>
        </w:tc>
      </w:tr>
    </w:tbl>
    <w:p w14:paraId="672E3D05" w14:textId="77777777" w:rsidR="00977D60" w:rsidRPr="000F27DA" w:rsidRDefault="00977D60" w:rsidP="00E1039F">
      <w:pPr>
        <w:ind w:right="142"/>
        <w:jc w:val="both"/>
        <w:rPr>
          <w:rFonts w:asciiTheme="minorHAnsi" w:hAnsiTheme="minorHAnsi" w:cstheme="minorHAnsi"/>
          <w:b/>
          <w:bCs/>
          <w:sz w:val="22"/>
          <w:szCs w:val="22"/>
        </w:rPr>
      </w:pPr>
    </w:p>
    <w:p w14:paraId="4EDC9023" w14:textId="77BB6494" w:rsidR="00E1039F" w:rsidRPr="000E0E9F" w:rsidRDefault="00977D60" w:rsidP="00E1039F">
      <w:pPr>
        <w:ind w:right="142"/>
        <w:jc w:val="both"/>
        <w:rPr>
          <w:rFonts w:asciiTheme="minorHAnsi" w:hAnsiTheme="minorHAnsi" w:cstheme="minorHAnsi"/>
          <w:color w:val="000000" w:themeColor="text1"/>
          <w:sz w:val="22"/>
          <w:szCs w:val="22"/>
        </w:rPr>
      </w:pPr>
      <w:r w:rsidRPr="000F27DA">
        <w:rPr>
          <w:rFonts w:asciiTheme="minorHAnsi" w:hAnsiTheme="minorHAnsi" w:cstheme="minorHAnsi"/>
          <w:b/>
          <w:bCs/>
          <w:sz w:val="22"/>
          <w:szCs w:val="22"/>
        </w:rPr>
        <w:t>Nota</w:t>
      </w:r>
      <w:r w:rsidR="008A03F5" w:rsidRPr="000F27DA">
        <w:rPr>
          <w:rFonts w:asciiTheme="minorHAnsi" w:hAnsiTheme="minorHAnsi" w:cstheme="minorHAnsi"/>
          <w:b/>
          <w:bCs/>
          <w:sz w:val="22"/>
          <w:szCs w:val="22"/>
        </w:rPr>
        <w:t xml:space="preserve"> 1</w:t>
      </w:r>
      <w:r w:rsidRPr="000F27DA">
        <w:rPr>
          <w:rFonts w:asciiTheme="minorHAnsi" w:hAnsiTheme="minorHAnsi" w:cstheme="minorHAnsi"/>
          <w:b/>
          <w:bCs/>
          <w:sz w:val="22"/>
          <w:szCs w:val="22"/>
        </w:rPr>
        <w:t>:</w:t>
      </w:r>
      <w:r w:rsidRPr="000F27DA">
        <w:rPr>
          <w:rFonts w:asciiTheme="minorHAnsi" w:hAnsiTheme="minorHAnsi" w:cstheme="minorHAnsi"/>
          <w:sz w:val="22"/>
          <w:szCs w:val="22"/>
        </w:rPr>
        <w:t xml:space="preserve"> Se cuenta con $44.00.000.000 en recursos provenientes del presupuesto 2020, los cuales se ejecutarán durante la vigencia 2021 destinados para la línea Crear o de Sostenibilidad, lo que indican aproximadamente 1.200 empresas beneficiadas adicionales a las estimadas en 2021</w:t>
      </w:r>
      <w:r w:rsidR="00F40535" w:rsidRPr="000F27DA">
        <w:rPr>
          <w:rFonts w:asciiTheme="minorHAnsi" w:hAnsiTheme="minorHAnsi" w:cstheme="minorHAnsi"/>
          <w:sz w:val="22"/>
          <w:szCs w:val="22"/>
        </w:rPr>
        <w:t>.</w:t>
      </w:r>
    </w:p>
    <w:p w14:paraId="4A828D95" w14:textId="77777777" w:rsidR="004B1FFA" w:rsidRPr="000E0E9F" w:rsidRDefault="004B1FFA" w:rsidP="00A229A8">
      <w:pPr>
        <w:jc w:val="both"/>
        <w:rPr>
          <w:rFonts w:asciiTheme="minorHAnsi" w:hAnsiTheme="minorHAnsi" w:cstheme="minorHAnsi"/>
          <w:b/>
          <w:color w:val="000000" w:themeColor="text1"/>
          <w:sz w:val="22"/>
          <w:szCs w:val="22"/>
        </w:rPr>
      </w:pPr>
    </w:p>
    <w:p w14:paraId="7E925C7D" w14:textId="0C96E209" w:rsidR="00E1039F" w:rsidRPr="00BC23C1" w:rsidRDefault="00E1039F" w:rsidP="00A229A8">
      <w:pPr>
        <w:jc w:val="both"/>
        <w:rPr>
          <w:rFonts w:asciiTheme="minorHAnsi" w:hAnsiTheme="minorHAnsi" w:cstheme="minorHAnsi"/>
          <w:b/>
          <w:color w:val="000000" w:themeColor="text1"/>
          <w:sz w:val="22"/>
          <w:szCs w:val="22"/>
        </w:rPr>
      </w:pPr>
      <w:r w:rsidRPr="00BC23C1">
        <w:rPr>
          <w:rFonts w:asciiTheme="minorHAnsi" w:hAnsiTheme="minorHAnsi" w:cstheme="minorHAnsi"/>
          <w:b/>
          <w:color w:val="000000" w:themeColor="text1"/>
          <w:sz w:val="22"/>
          <w:szCs w:val="22"/>
        </w:rPr>
        <w:t>5.3.3. Iniciativas</w:t>
      </w:r>
    </w:p>
    <w:p w14:paraId="0BB055F7" w14:textId="77777777" w:rsidR="00320514" w:rsidRPr="00BC23C1" w:rsidRDefault="00320514" w:rsidP="00E1039F">
      <w:pPr>
        <w:ind w:firstLine="708"/>
        <w:jc w:val="both"/>
        <w:rPr>
          <w:rFonts w:asciiTheme="minorHAnsi" w:hAnsiTheme="minorHAnsi" w:cstheme="minorHAnsi"/>
          <w:b/>
          <w:color w:val="000000" w:themeColor="text1"/>
          <w:sz w:val="22"/>
          <w:szCs w:val="22"/>
        </w:rPr>
      </w:pPr>
    </w:p>
    <w:p w14:paraId="4FF31614" w14:textId="707DDD87" w:rsidR="00E1039F" w:rsidRPr="000F27DA" w:rsidRDefault="00E1039F" w:rsidP="00320514">
      <w:pPr>
        <w:jc w:val="both"/>
        <w:rPr>
          <w:rFonts w:asciiTheme="minorHAnsi" w:hAnsiTheme="minorHAnsi" w:cstheme="minorHAnsi"/>
          <w:bCs/>
          <w:color w:val="000000" w:themeColor="text1"/>
          <w:sz w:val="22"/>
          <w:szCs w:val="22"/>
        </w:rPr>
      </w:pPr>
      <w:r w:rsidRPr="00BC23C1">
        <w:rPr>
          <w:rFonts w:asciiTheme="minorHAnsi" w:hAnsiTheme="minorHAnsi" w:cstheme="minorHAnsi"/>
          <w:bCs/>
          <w:color w:val="000000" w:themeColor="text1"/>
          <w:sz w:val="22"/>
          <w:szCs w:val="22"/>
        </w:rPr>
        <w:t xml:space="preserve">Teniendo en cuenta los diferentes retos en materia de operatividad del </w:t>
      </w:r>
      <w:r w:rsidR="00BC23C1">
        <w:rPr>
          <w:rFonts w:asciiTheme="minorHAnsi" w:hAnsiTheme="minorHAnsi" w:cstheme="minorHAnsi"/>
          <w:bCs/>
          <w:color w:val="000000" w:themeColor="text1"/>
          <w:sz w:val="22"/>
          <w:szCs w:val="22"/>
        </w:rPr>
        <w:t>F</w:t>
      </w:r>
      <w:r w:rsidRPr="00BC23C1">
        <w:rPr>
          <w:rFonts w:asciiTheme="minorHAnsi" w:hAnsiTheme="minorHAnsi" w:cstheme="minorHAnsi"/>
          <w:bCs/>
          <w:color w:val="000000" w:themeColor="text1"/>
          <w:sz w:val="22"/>
          <w:szCs w:val="22"/>
        </w:rPr>
        <w:t xml:space="preserve">ondo </w:t>
      </w:r>
      <w:r w:rsidR="00BC23C1" w:rsidRPr="000F27DA">
        <w:rPr>
          <w:rFonts w:asciiTheme="minorHAnsi" w:hAnsiTheme="minorHAnsi" w:cstheme="minorHAnsi"/>
          <w:bCs/>
          <w:color w:val="000000" w:themeColor="text1"/>
          <w:sz w:val="22"/>
          <w:szCs w:val="22"/>
        </w:rPr>
        <w:t>E</w:t>
      </w:r>
      <w:r w:rsidRPr="000F27DA">
        <w:rPr>
          <w:rFonts w:asciiTheme="minorHAnsi" w:hAnsiTheme="minorHAnsi" w:cstheme="minorHAnsi"/>
          <w:bCs/>
          <w:color w:val="000000" w:themeColor="text1"/>
          <w:sz w:val="22"/>
          <w:szCs w:val="22"/>
        </w:rPr>
        <w:t xml:space="preserve">mprender como instrumento de política púbica en materia de financiamiento para el emprendimiento, la Dirección de Empleo y Trabajo, así como la Coordinación Nacional de Emprendimiento, </w:t>
      </w:r>
      <w:r w:rsidR="00BC23C1" w:rsidRPr="000F27DA">
        <w:rPr>
          <w:rFonts w:asciiTheme="minorHAnsi" w:hAnsiTheme="minorHAnsi" w:cstheme="minorHAnsi"/>
          <w:bCs/>
          <w:color w:val="000000" w:themeColor="text1"/>
          <w:sz w:val="22"/>
          <w:szCs w:val="22"/>
        </w:rPr>
        <w:t>establece</w:t>
      </w:r>
      <w:r w:rsidRPr="000F27DA">
        <w:rPr>
          <w:rFonts w:asciiTheme="minorHAnsi" w:hAnsiTheme="minorHAnsi" w:cstheme="minorHAnsi"/>
          <w:bCs/>
          <w:color w:val="000000" w:themeColor="text1"/>
          <w:sz w:val="22"/>
          <w:szCs w:val="22"/>
        </w:rPr>
        <w:t xml:space="preserve"> las siguientes iniciativas: </w:t>
      </w:r>
    </w:p>
    <w:p w14:paraId="772250B8" w14:textId="77777777" w:rsidR="00320514" w:rsidRPr="000F27DA" w:rsidRDefault="00320514" w:rsidP="00320514">
      <w:pPr>
        <w:ind w:left="360"/>
        <w:jc w:val="both"/>
        <w:rPr>
          <w:rFonts w:asciiTheme="minorHAnsi" w:hAnsiTheme="minorHAnsi" w:cstheme="minorHAnsi"/>
          <w:bCs/>
          <w:color w:val="000000" w:themeColor="text1"/>
          <w:sz w:val="22"/>
          <w:szCs w:val="22"/>
        </w:rPr>
      </w:pPr>
    </w:p>
    <w:p w14:paraId="428D1147" w14:textId="77777777" w:rsidR="00977D60" w:rsidRPr="000F27DA" w:rsidRDefault="00977D60" w:rsidP="00977D60">
      <w:pPr>
        <w:pStyle w:val="Prrafodelista"/>
        <w:numPr>
          <w:ilvl w:val="0"/>
          <w:numId w:val="32"/>
        </w:numPr>
        <w:ind w:right="142"/>
        <w:jc w:val="both"/>
        <w:rPr>
          <w:rFonts w:asciiTheme="minorHAnsi" w:eastAsia="Calibri Light" w:hAnsiTheme="minorHAnsi" w:cstheme="minorHAnsi"/>
          <w:color w:val="000000" w:themeColor="text1"/>
          <w:lang w:val="es-CO"/>
        </w:rPr>
      </w:pPr>
      <w:r w:rsidRPr="000F27DA">
        <w:rPr>
          <w:rFonts w:asciiTheme="minorHAnsi" w:eastAsia="Calibri Light" w:hAnsiTheme="minorHAnsi" w:cstheme="minorHAnsi"/>
          <w:color w:val="000000" w:themeColor="text1"/>
          <w:u w:val="single"/>
          <w:lang w:val="es-CO"/>
        </w:rPr>
        <w:t>Lanzamiento de la línea de sostenibilidad</w:t>
      </w:r>
    </w:p>
    <w:p w14:paraId="38DCB619" w14:textId="0BED0FCA" w:rsidR="00977D60" w:rsidRPr="000F27DA" w:rsidRDefault="00977D60" w:rsidP="00977D60">
      <w:pPr>
        <w:pStyle w:val="Prrafodelista"/>
        <w:ind w:right="142"/>
        <w:jc w:val="both"/>
        <w:rPr>
          <w:rFonts w:asciiTheme="minorHAnsi" w:eastAsia="Carlito" w:hAnsiTheme="minorHAnsi" w:cstheme="minorHAnsi"/>
          <w:lang w:val="es-CO"/>
        </w:rPr>
      </w:pPr>
      <w:r w:rsidRPr="000F27DA">
        <w:rPr>
          <w:rFonts w:asciiTheme="minorHAnsi" w:eastAsia="Carlito" w:hAnsiTheme="minorHAnsi" w:cstheme="minorHAnsi"/>
          <w:lang w:val="es-CO"/>
        </w:rPr>
        <w:t>El Fondo Emprender sustentado en la Ley 789 de 2002 y el Decreto 934 de 2003, y en el entendido que el objeto del mismo es ͞financiar iniciativas empresariales, observa la necesidad y la posibilidad de desarrollar una la línea de Sostenibilidad Empresarial, mediante la cual se atenderán a todas las empresas de reciente creación (de 1 a 5 años) impulsadas o acompañas por el SENA en sus diferentes programas de emprendimiento, tales como: el Programa Sena Emprende Rural - SER, Empresas creadas por otras fuentes de financiación OFF, Fondo Emprender y Fortalecimiento Empresarial con el fin de que accedan a recursos del crédito destinado para capital de trabajo. En ese orden de ideas, para el cumplimiento de este propósito, el fondo emprender lanzará la línea de sostenibilidad, como aporte a la reactivación económica del país en el 2021.</w:t>
      </w:r>
    </w:p>
    <w:p w14:paraId="2083826A" w14:textId="77777777" w:rsidR="00977D60" w:rsidRPr="000F27DA" w:rsidRDefault="00977D60" w:rsidP="00977D60">
      <w:pPr>
        <w:pStyle w:val="Prrafodelista"/>
        <w:ind w:right="142"/>
        <w:jc w:val="both"/>
        <w:rPr>
          <w:rFonts w:asciiTheme="minorHAnsi" w:eastAsia="Carlito" w:hAnsiTheme="minorHAnsi" w:cstheme="minorHAnsi"/>
          <w:lang w:val="es-CO"/>
        </w:rPr>
      </w:pPr>
    </w:p>
    <w:p w14:paraId="3BA2E20B" w14:textId="77777777" w:rsidR="00E1039F" w:rsidRPr="000F27DA" w:rsidRDefault="00E1039F" w:rsidP="00EE0E30">
      <w:pPr>
        <w:pStyle w:val="Prrafodelista"/>
        <w:numPr>
          <w:ilvl w:val="0"/>
          <w:numId w:val="32"/>
        </w:numPr>
        <w:ind w:right="142"/>
        <w:jc w:val="both"/>
        <w:rPr>
          <w:rFonts w:asciiTheme="minorHAnsi" w:eastAsia="Calibri Light" w:hAnsiTheme="minorHAnsi" w:cstheme="minorHAnsi"/>
          <w:color w:val="000000" w:themeColor="text1"/>
          <w:lang w:val="es-CO"/>
        </w:rPr>
      </w:pPr>
      <w:r w:rsidRPr="000F27DA">
        <w:rPr>
          <w:rFonts w:asciiTheme="minorHAnsi" w:eastAsia="Calibri Light" w:hAnsiTheme="minorHAnsi" w:cstheme="minorHAnsi"/>
          <w:color w:val="000000" w:themeColor="text1"/>
          <w:u w:val="single"/>
          <w:lang w:val="es-CO"/>
        </w:rPr>
        <w:t>Transformación digital de sus procesos</w:t>
      </w:r>
    </w:p>
    <w:p w14:paraId="49CBC41C" w14:textId="2EFD3B70" w:rsidR="00E1039F" w:rsidRPr="000F27DA" w:rsidRDefault="00E1039F" w:rsidP="00320514">
      <w:pPr>
        <w:ind w:left="709"/>
        <w:jc w:val="both"/>
        <w:rPr>
          <w:rFonts w:asciiTheme="minorHAnsi" w:eastAsia="Calibri Light" w:hAnsiTheme="minorHAnsi" w:cstheme="minorHAnsi"/>
          <w:color w:val="000000" w:themeColor="text1"/>
          <w:sz w:val="22"/>
          <w:szCs w:val="22"/>
        </w:rPr>
      </w:pPr>
      <w:r w:rsidRPr="000F27DA">
        <w:rPr>
          <w:rFonts w:asciiTheme="minorHAnsi" w:eastAsia="Calibri Light" w:hAnsiTheme="minorHAnsi" w:cstheme="minorHAnsi"/>
          <w:color w:val="000000" w:themeColor="text1"/>
          <w:sz w:val="22"/>
          <w:szCs w:val="22"/>
        </w:rPr>
        <w:t>Para el 2021 l</w:t>
      </w:r>
      <w:r w:rsidR="00E04803" w:rsidRPr="000F27DA">
        <w:rPr>
          <w:rFonts w:asciiTheme="minorHAnsi" w:eastAsia="Calibri Light" w:hAnsiTheme="minorHAnsi" w:cstheme="minorHAnsi"/>
          <w:color w:val="000000" w:themeColor="text1"/>
          <w:sz w:val="22"/>
          <w:szCs w:val="22"/>
        </w:rPr>
        <w:t>as operaciones</w:t>
      </w:r>
      <w:r w:rsidRPr="000F27DA">
        <w:rPr>
          <w:rFonts w:asciiTheme="minorHAnsi" w:eastAsia="Calibri Light" w:hAnsiTheme="minorHAnsi" w:cstheme="minorHAnsi"/>
          <w:color w:val="000000" w:themeColor="text1"/>
          <w:sz w:val="22"/>
          <w:szCs w:val="22"/>
        </w:rPr>
        <w:t xml:space="preserve"> del fondo emprender, seguirán su ruta de transformación digital, fortalecimiento </w:t>
      </w:r>
      <w:r w:rsidR="00E04803" w:rsidRPr="000F27DA">
        <w:rPr>
          <w:rFonts w:asciiTheme="minorHAnsi" w:eastAsia="Calibri Light" w:hAnsiTheme="minorHAnsi" w:cstheme="minorHAnsi"/>
          <w:color w:val="000000" w:themeColor="text1"/>
          <w:sz w:val="22"/>
          <w:szCs w:val="22"/>
        </w:rPr>
        <w:t>d</w:t>
      </w:r>
      <w:r w:rsidRPr="000F27DA">
        <w:rPr>
          <w:rFonts w:asciiTheme="minorHAnsi" w:eastAsia="Calibri Light" w:hAnsiTheme="minorHAnsi" w:cstheme="minorHAnsi"/>
          <w:color w:val="000000" w:themeColor="text1"/>
          <w:sz w:val="22"/>
          <w:szCs w:val="22"/>
        </w:rPr>
        <w:t xml:space="preserve">el nuevo esquema de evaluación en cuanto a proceso, difusión y entrenamiento a los </w:t>
      </w:r>
      <w:r w:rsidR="00E04803" w:rsidRPr="000F27DA">
        <w:rPr>
          <w:rFonts w:asciiTheme="minorHAnsi" w:eastAsia="Calibri Light" w:hAnsiTheme="minorHAnsi" w:cstheme="minorHAnsi"/>
          <w:color w:val="000000" w:themeColor="text1"/>
          <w:sz w:val="22"/>
          <w:szCs w:val="22"/>
        </w:rPr>
        <w:t>emprendedores, orientadores</w:t>
      </w:r>
      <w:r w:rsidRPr="000F27DA">
        <w:rPr>
          <w:rFonts w:asciiTheme="minorHAnsi" w:eastAsia="Calibri Light" w:hAnsiTheme="minorHAnsi" w:cstheme="minorHAnsi"/>
          <w:color w:val="000000" w:themeColor="text1"/>
          <w:sz w:val="22"/>
          <w:szCs w:val="22"/>
        </w:rPr>
        <w:t>, evaluadores e interventores.</w:t>
      </w:r>
      <w:r w:rsidR="00E04803" w:rsidRPr="000F27DA">
        <w:rPr>
          <w:rFonts w:asciiTheme="minorHAnsi" w:eastAsia="Calibri Light" w:hAnsiTheme="minorHAnsi" w:cstheme="minorHAnsi"/>
          <w:color w:val="000000" w:themeColor="text1"/>
          <w:sz w:val="22"/>
          <w:szCs w:val="22"/>
        </w:rPr>
        <w:t xml:space="preserve"> </w:t>
      </w:r>
      <w:r w:rsidRPr="000F27DA">
        <w:rPr>
          <w:rFonts w:asciiTheme="minorHAnsi" w:eastAsia="Calibri Light" w:hAnsiTheme="minorHAnsi" w:cstheme="minorHAnsi"/>
          <w:color w:val="000000" w:themeColor="text1"/>
          <w:sz w:val="22"/>
          <w:szCs w:val="22"/>
        </w:rPr>
        <w:t>De igual forma se entrará a evaluar y mejorar desde lo tecnológico, procesos que son claves en la ruta, como acreditación e interventoría.</w:t>
      </w:r>
    </w:p>
    <w:p w14:paraId="292F44CF" w14:textId="77777777" w:rsidR="00E1039F" w:rsidRPr="000F27DA" w:rsidRDefault="00E1039F" w:rsidP="00E1039F">
      <w:pPr>
        <w:jc w:val="both"/>
        <w:rPr>
          <w:rFonts w:asciiTheme="minorHAnsi" w:eastAsia="Calibri Light" w:hAnsiTheme="minorHAnsi" w:cstheme="minorHAnsi"/>
          <w:color w:val="000000" w:themeColor="text1"/>
          <w:sz w:val="22"/>
          <w:szCs w:val="22"/>
        </w:rPr>
      </w:pPr>
    </w:p>
    <w:p w14:paraId="156F7C7D" w14:textId="1077A566" w:rsidR="00E1039F" w:rsidRPr="000F27DA" w:rsidRDefault="00E1039F" w:rsidP="00EE0E30">
      <w:pPr>
        <w:pStyle w:val="Prrafodelista"/>
        <w:numPr>
          <w:ilvl w:val="0"/>
          <w:numId w:val="32"/>
        </w:numPr>
        <w:spacing w:after="0" w:line="240" w:lineRule="auto"/>
        <w:ind w:right="142"/>
        <w:jc w:val="both"/>
        <w:rPr>
          <w:rFonts w:asciiTheme="minorHAnsi" w:eastAsia="Calibri Light" w:hAnsiTheme="minorHAnsi" w:cstheme="minorHAnsi"/>
          <w:color w:val="000000" w:themeColor="text1"/>
          <w:u w:val="single"/>
          <w:lang w:val="es-CO"/>
        </w:rPr>
      </w:pPr>
      <w:r w:rsidRPr="000F27DA">
        <w:rPr>
          <w:rFonts w:asciiTheme="minorHAnsi" w:eastAsia="Calibri Light" w:hAnsiTheme="minorHAnsi" w:cstheme="minorHAnsi"/>
          <w:color w:val="000000" w:themeColor="text1"/>
          <w:u w:val="single"/>
          <w:lang w:val="es-CO"/>
        </w:rPr>
        <w:t xml:space="preserve">Generación de Alianzas </w:t>
      </w:r>
    </w:p>
    <w:p w14:paraId="71077F3B" w14:textId="77777777" w:rsidR="00E1039F" w:rsidRPr="000F27DA" w:rsidRDefault="00E1039F" w:rsidP="00E1039F">
      <w:pPr>
        <w:pStyle w:val="Prrafodelista"/>
        <w:spacing w:after="0" w:line="240" w:lineRule="auto"/>
        <w:ind w:right="142"/>
        <w:jc w:val="both"/>
        <w:rPr>
          <w:rFonts w:asciiTheme="minorHAnsi" w:eastAsia="Calibri Light" w:hAnsiTheme="minorHAnsi" w:cstheme="minorHAnsi"/>
          <w:color w:val="000000" w:themeColor="text1"/>
          <w:lang w:val="es-CO"/>
        </w:rPr>
      </w:pPr>
    </w:p>
    <w:p w14:paraId="47A8E0A3" w14:textId="0B6CC74F" w:rsidR="00E1039F" w:rsidRPr="000F27DA" w:rsidRDefault="00E1039F" w:rsidP="00320514">
      <w:pPr>
        <w:ind w:left="709" w:right="142"/>
        <w:jc w:val="both"/>
        <w:rPr>
          <w:rFonts w:asciiTheme="minorHAnsi" w:eastAsia="Calibri Light" w:hAnsiTheme="minorHAnsi" w:cstheme="minorHAnsi"/>
          <w:color w:val="000000" w:themeColor="text1"/>
          <w:sz w:val="22"/>
          <w:szCs w:val="22"/>
        </w:rPr>
      </w:pPr>
      <w:r w:rsidRPr="000F27DA">
        <w:rPr>
          <w:rFonts w:asciiTheme="minorHAnsi" w:eastAsia="Calibri Light" w:hAnsiTheme="minorHAnsi" w:cstheme="minorHAnsi"/>
          <w:color w:val="000000" w:themeColor="text1"/>
          <w:sz w:val="22"/>
          <w:szCs w:val="22"/>
        </w:rPr>
        <w:t xml:space="preserve">En lo que respecta a la gestión de alianzas para 2021 desde la Dirección General, la Dirección de Empleo y Trabajo y las Direcciones Regionales, se hará un esfuerzo </w:t>
      </w:r>
      <w:r w:rsidRPr="000F27DA">
        <w:rPr>
          <w:rFonts w:asciiTheme="minorHAnsi" w:eastAsia="Calibri Light" w:hAnsiTheme="minorHAnsi" w:cstheme="minorHAnsi"/>
          <w:color w:val="000000" w:themeColor="text1"/>
          <w:sz w:val="22"/>
          <w:szCs w:val="22"/>
        </w:rPr>
        <w:lastRenderedPageBreak/>
        <w:t>significativo alrededor de la concertación y configuración de alianzas estratégicas con entidades estatales del orden nacional y territorial, pero también con organizaciones privadas y ONGs,  que contribuyan a fomentar el emprendimiento en el territorio nacional, la atracción de recursos capital semilla para los emprendedores y el fortalecimiento del mismo fondo emprender.</w:t>
      </w:r>
    </w:p>
    <w:p w14:paraId="07E92EFE" w14:textId="77777777" w:rsidR="00320514" w:rsidRPr="000F27DA" w:rsidRDefault="00320514" w:rsidP="00E1039F">
      <w:pPr>
        <w:ind w:right="142"/>
        <w:jc w:val="both"/>
        <w:rPr>
          <w:rFonts w:asciiTheme="minorHAnsi" w:hAnsiTheme="minorHAnsi" w:cstheme="minorHAnsi"/>
          <w:color w:val="000000" w:themeColor="text1"/>
          <w:sz w:val="22"/>
          <w:szCs w:val="22"/>
        </w:rPr>
      </w:pPr>
    </w:p>
    <w:p w14:paraId="34BE9DC4" w14:textId="2AD45A59" w:rsidR="00E1039F" w:rsidRPr="000F27DA" w:rsidRDefault="00E1039F" w:rsidP="00320514">
      <w:pPr>
        <w:ind w:left="709"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 xml:space="preserve">Con el ánimo de estandarizar los parámetros se cuenta con el protocolo de cofinanciación. </w:t>
      </w:r>
      <w:r w:rsidRPr="000F27DA">
        <w:rPr>
          <w:rFonts w:asciiTheme="minorHAnsi" w:hAnsiTheme="minorHAnsi" w:cstheme="minorHAnsi"/>
          <w:b/>
          <w:i/>
          <w:color w:val="000000" w:themeColor="text1"/>
          <w:sz w:val="22"/>
          <w:szCs w:val="22"/>
          <w:u w:val="single"/>
        </w:rPr>
        <w:t>(Ver: Anexo 7. Protocolo cofinanciación Fondo Emprender 2020)</w:t>
      </w:r>
      <w:r w:rsidRPr="000F27DA">
        <w:rPr>
          <w:rFonts w:asciiTheme="minorHAnsi" w:hAnsiTheme="minorHAnsi" w:cstheme="minorHAnsi"/>
          <w:color w:val="000000" w:themeColor="text1"/>
          <w:sz w:val="22"/>
          <w:szCs w:val="22"/>
        </w:rPr>
        <w:t>. los Directores Regionales. Coordinadores Regionales de Emprendimiento y/o Enlaces regionales se constituyen en actores importantes para la gestión de recursos con entes territoriales como alcaldías, distritos, gobernaciones y entes del orden nacional, así como organizaciones no gubernamentales y de orden privado; sin embargo, la legalización de estas se hará de acuerdo con los trámites establecidos desde la Dirección de Empleo y Trabajo y la Coordinación Nacional de Emprendimiento.</w:t>
      </w:r>
    </w:p>
    <w:p w14:paraId="2F9ACBB2" w14:textId="77777777" w:rsidR="00320514" w:rsidRPr="000F27DA" w:rsidRDefault="00320514" w:rsidP="00320514">
      <w:pPr>
        <w:ind w:left="709" w:right="142"/>
        <w:jc w:val="both"/>
        <w:rPr>
          <w:rFonts w:asciiTheme="minorHAnsi" w:hAnsiTheme="minorHAnsi" w:cstheme="minorHAnsi"/>
          <w:color w:val="000000" w:themeColor="text1"/>
          <w:sz w:val="22"/>
          <w:szCs w:val="22"/>
        </w:rPr>
      </w:pPr>
    </w:p>
    <w:p w14:paraId="0FB725CC" w14:textId="77777777" w:rsidR="00E1039F" w:rsidRPr="000F27DA" w:rsidRDefault="00E1039F" w:rsidP="00EE0E30">
      <w:pPr>
        <w:pStyle w:val="Prrafodelista"/>
        <w:numPr>
          <w:ilvl w:val="0"/>
          <w:numId w:val="32"/>
        </w:numPr>
        <w:spacing w:after="0" w:line="240" w:lineRule="auto"/>
        <w:ind w:right="142"/>
        <w:jc w:val="both"/>
        <w:rPr>
          <w:rFonts w:asciiTheme="minorHAnsi" w:eastAsia="Calibri Light" w:hAnsiTheme="minorHAnsi" w:cstheme="minorHAnsi"/>
          <w:color w:val="000000" w:themeColor="text1"/>
          <w:u w:val="single"/>
          <w:lang w:val="es-CO"/>
        </w:rPr>
      </w:pPr>
      <w:r w:rsidRPr="000F27DA">
        <w:rPr>
          <w:rFonts w:asciiTheme="minorHAnsi" w:eastAsia="Calibri Light" w:hAnsiTheme="minorHAnsi" w:cstheme="minorHAnsi"/>
          <w:color w:val="000000" w:themeColor="text1"/>
          <w:u w:val="single"/>
          <w:lang w:val="es-CO"/>
        </w:rPr>
        <w:t>Internacionalización del fondo emprender</w:t>
      </w:r>
    </w:p>
    <w:p w14:paraId="0031C26E" w14:textId="77777777" w:rsidR="00E1039F" w:rsidRPr="000F27DA" w:rsidRDefault="00E1039F" w:rsidP="00E1039F">
      <w:pPr>
        <w:jc w:val="both"/>
        <w:rPr>
          <w:rFonts w:asciiTheme="minorHAnsi" w:eastAsia="Calibri Light" w:hAnsiTheme="minorHAnsi" w:cstheme="minorHAnsi"/>
          <w:color w:val="000000" w:themeColor="text1"/>
          <w:sz w:val="22"/>
          <w:szCs w:val="22"/>
        </w:rPr>
      </w:pPr>
    </w:p>
    <w:p w14:paraId="0FFC95BC" w14:textId="04460BAB" w:rsidR="00E1039F" w:rsidRPr="000F27DA" w:rsidRDefault="00E1039F" w:rsidP="00320514">
      <w:pPr>
        <w:ind w:left="709"/>
        <w:jc w:val="both"/>
        <w:rPr>
          <w:rFonts w:asciiTheme="minorHAnsi" w:hAnsiTheme="minorHAnsi" w:cstheme="minorHAnsi"/>
          <w:bCs/>
          <w:color w:val="000000" w:themeColor="text1"/>
          <w:sz w:val="22"/>
          <w:szCs w:val="22"/>
        </w:rPr>
      </w:pPr>
      <w:r w:rsidRPr="000F27DA">
        <w:rPr>
          <w:rFonts w:asciiTheme="minorHAnsi" w:hAnsiTheme="minorHAnsi" w:cstheme="minorHAnsi"/>
          <w:bCs/>
          <w:color w:val="000000" w:themeColor="text1"/>
          <w:sz w:val="22"/>
          <w:szCs w:val="22"/>
        </w:rPr>
        <w:t>Siendo el fondo emprender el fondo de capital semilla más grande de Colombia y el fondo de capital semilla estatal más grande de la región, se seguirá trabajando en la internacionalización de este, bajo un esquema de trabajo colaborativo con otros países, dese el punto de vista de transferencia de buenas prácticas de doble vía, bajo los lineamientos que en esta materia establezca la Dirección de Promoción y Relaciones Corporativas.</w:t>
      </w:r>
    </w:p>
    <w:p w14:paraId="0E3A6256" w14:textId="77777777" w:rsidR="00320514" w:rsidRPr="000F27DA" w:rsidRDefault="00320514" w:rsidP="00320514">
      <w:pPr>
        <w:ind w:left="709"/>
        <w:jc w:val="both"/>
        <w:rPr>
          <w:rFonts w:asciiTheme="minorHAnsi" w:hAnsiTheme="minorHAnsi" w:cstheme="minorHAnsi"/>
          <w:bCs/>
          <w:color w:val="000000" w:themeColor="text1"/>
          <w:sz w:val="22"/>
          <w:szCs w:val="22"/>
        </w:rPr>
      </w:pPr>
    </w:p>
    <w:p w14:paraId="6809015F" w14:textId="77777777" w:rsidR="00E1039F" w:rsidRPr="000F27DA" w:rsidRDefault="00E1039F" w:rsidP="00EE0E30">
      <w:pPr>
        <w:pStyle w:val="Prrafodelista"/>
        <w:numPr>
          <w:ilvl w:val="0"/>
          <w:numId w:val="32"/>
        </w:numPr>
        <w:ind w:right="142"/>
        <w:jc w:val="both"/>
        <w:rPr>
          <w:rFonts w:asciiTheme="minorHAnsi" w:eastAsia="Calibri Light" w:hAnsiTheme="minorHAnsi" w:cstheme="minorHAnsi"/>
          <w:color w:val="000000" w:themeColor="text1"/>
          <w:lang w:val="es-CO"/>
        </w:rPr>
      </w:pPr>
      <w:r w:rsidRPr="000F27DA">
        <w:rPr>
          <w:rFonts w:asciiTheme="minorHAnsi" w:eastAsia="Calibri Light" w:hAnsiTheme="minorHAnsi" w:cstheme="minorHAnsi"/>
          <w:color w:val="000000" w:themeColor="text1"/>
          <w:u w:val="single"/>
          <w:lang w:val="es-CO"/>
        </w:rPr>
        <w:t xml:space="preserve">Evaluación de Impacto </w:t>
      </w:r>
    </w:p>
    <w:p w14:paraId="3C868AEF" w14:textId="6E860D4C" w:rsidR="00E1039F" w:rsidRPr="000F27DA" w:rsidRDefault="00E1039F" w:rsidP="00320514">
      <w:pPr>
        <w:ind w:left="708"/>
        <w:jc w:val="both"/>
        <w:rPr>
          <w:rFonts w:asciiTheme="minorHAnsi" w:eastAsia="Calibri Light" w:hAnsiTheme="minorHAnsi" w:cstheme="minorHAnsi"/>
          <w:color w:val="000000" w:themeColor="text1"/>
          <w:sz w:val="22"/>
          <w:szCs w:val="22"/>
        </w:rPr>
      </w:pPr>
      <w:r w:rsidRPr="000F27DA">
        <w:rPr>
          <w:rFonts w:asciiTheme="minorHAnsi" w:eastAsia="Calibri Light" w:hAnsiTheme="minorHAnsi" w:cstheme="minorHAnsi"/>
          <w:color w:val="000000" w:themeColor="text1"/>
          <w:sz w:val="22"/>
          <w:szCs w:val="22"/>
        </w:rPr>
        <w:t xml:space="preserve">Para el 2021 se realizará una evaluación de impacto a nivel nacional del programa de fondo emprender, con el propósito de identificar el nivel de impacto </w:t>
      </w:r>
      <w:r w:rsidR="00673FAB" w:rsidRPr="000F27DA">
        <w:rPr>
          <w:rFonts w:asciiTheme="minorHAnsi" w:eastAsia="Calibri Light" w:hAnsiTheme="minorHAnsi" w:cstheme="minorHAnsi"/>
          <w:color w:val="000000" w:themeColor="text1"/>
          <w:sz w:val="22"/>
          <w:szCs w:val="22"/>
        </w:rPr>
        <w:t>socioeconómico</w:t>
      </w:r>
      <w:r w:rsidRPr="000F27DA">
        <w:rPr>
          <w:rFonts w:asciiTheme="minorHAnsi" w:eastAsia="Calibri Light" w:hAnsiTheme="minorHAnsi" w:cstheme="minorHAnsi"/>
          <w:color w:val="000000" w:themeColor="text1"/>
          <w:sz w:val="22"/>
          <w:szCs w:val="22"/>
        </w:rPr>
        <w:t xml:space="preserve"> del programa, analizar sus fortalezas y debilidades y a partir de ello, establecer un plan de mejora. </w:t>
      </w:r>
    </w:p>
    <w:p w14:paraId="108CD4AF" w14:textId="77777777" w:rsidR="00E1039F" w:rsidRPr="000F27DA" w:rsidRDefault="00E1039F" w:rsidP="00E1039F">
      <w:pPr>
        <w:ind w:firstLine="708"/>
        <w:rPr>
          <w:rFonts w:asciiTheme="minorHAnsi" w:hAnsiTheme="minorHAnsi" w:cstheme="minorHAnsi"/>
          <w:b/>
          <w:color w:val="000000" w:themeColor="text1"/>
          <w:sz w:val="22"/>
          <w:szCs w:val="22"/>
        </w:rPr>
      </w:pPr>
    </w:p>
    <w:p w14:paraId="05C7F998" w14:textId="29A30312" w:rsidR="00E1039F" w:rsidRPr="000F27DA" w:rsidRDefault="00E1039F" w:rsidP="00E87FF3">
      <w:pPr>
        <w:rPr>
          <w:rFonts w:asciiTheme="minorHAnsi" w:hAnsiTheme="minorHAnsi" w:cstheme="minorHAnsi"/>
          <w:b/>
          <w:color w:val="000000" w:themeColor="text1"/>
          <w:sz w:val="22"/>
          <w:szCs w:val="22"/>
        </w:rPr>
      </w:pPr>
      <w:r w:rsidRPr="000F27DA">
        <w:rPr>
          <w:rFonts w:asciiTheme="minorHAnsi" w:hAnsiTheme="minorHAnsi" w:cstheme="minorHAnsi"/>
          <w:b/>
          <w:color w:val="000000" w:themeColor="text1"/>
          <w:sz w:val="22"/>
          <w:szCs w:val="22"/>
        </w:rPr>
        <w:t>5.3.4. Equipo de trabajo</w:t>
      </w:r>
    </w:p>
    <w:p w14:paraId="6DB98E9F" w14:textId="77777777" w:rsidR="00320514" w:rsidRPr="000F27DA" w:rsidRDefault="00320514" w:rsidP="00E1039F">
      <w:pPr>
        <w:ind w:firstLine="708"/>
        <w:rPr>
          <w:rFonts w:asciiTheme="minorHAnsi" w:hAnsiTheme="minorHAnsi" w:cstheme="minorHAnsi"/>
          <w:b/>
          <w:color w:val="000000" w:themeColor="text1"/>
          <w:sz w:val="22"/>
          <w:szCs w:val="22"/>
        </w:rPr>
      </w:pPr>
    </w:p>
    <w:p w14:paraId="63BF02A6" w14:textId="534E2CB1" w:rsidR="00E1039F" w:rsidRPr="000F27DA" w:rsidRDefault="00E1039F" w:rsidP="00E1039F">
      <w:pPr>
        <w:jc w:val="both"/>
        <w:rPr>
          <w:rFonts w:asciiTheme="minorHAnsi" w:hAnsiTheme="minorHAnsi" w:cstheme="minorHAnsi"/>
          <w:bCs/>
          <w:color w:val="000000" w:themeColor="text1"/>
          <w:sz w:val="22"/>
          <w:szCs w:val="22"/>
        </w:rPr>
      </w:pPr>
      <w:r w:rsidRPr="000F27DA">
        <w:rPr>
          <w:rFonts w:asciiTheme="minorHAnsi" w:hAnsiTheme="minorHAnsi" w:cstheme="minorHAnsi"/>
          <w:bCs/>
          <w:color w:val="000000" w:themeColor="text1"/>
          <w:sz w:val="22"/>
          <w:szCs w:val="22"/>
        </w:rPr>
        <w:t xml:space="preserve">La Dirección de Empleo y Trabajo y la Coordinación Nacional de Emprendimiento, para el 2021, fortalecerá el equipo de trabajo de la Dirección General, cuya funcionalidad está orientada a dar soporte a la operación del </w:t>
      </w:r>
      <w:r w:rsidR="008A03F5" w:rsidRPr="000F27DA">
        <w:rPr>
          <w:rFonts w:asciiTheme="minorHAnsi" w:hAnsiTheme="minorHAnsi" w:cstheme="minorHAnsi"/>
          <w:bCs/>
          <w:color w:val="000000" w:themeColor="text1"/>
          <w:sz w:val="22"/>
          <w:szCs w:val="22"/>
        </w:rPr>
        <w:t>F</w:t>
      </w:r>
      <w:r w:rsidRPr="000F27DA">
        <w:rPr>
          <w:rFonts w:asciiTheme="minorHAnsi" w:hAnsiTheme="minorHAnsi" w:cstheme="minorHAnsi"/>
          <w:bCs/>
          <w:color w:val="000000" w:themeColor="text1"/>
          <w:sz w:val="22"/>
          <w:szCs w:val="22"/>
        </w:rPr>
        <w:t xml:space="preserve">ondo </w:t>
      </w:r>
      <w:r w:rsidR="008A03F5" w:rsidRPr="000F27DA">
        <w:rPr>
          <w:rFonts w:asciiTheme="minorHAnsi" w:hAnsiTheme="minorHAnsi" w:cstheme="minorHAnsi"/>
          <w:bCs/>
          <w:color w:val="000000" w:themeColor="text1"/>
          <w:sz w:val="22"/>
          <w:szCs w:val="22"/>
        </w:rPr>
        <w:t>E</w:t>
      </w:r>
      <w:r w:rsidRPr="000F27DA">
        <w:rPr>
          <w:rFonts w:asciiTheme="minorHAnsi" w:hAnsiTheme="minorHAnsi" w:cstheme="minorHAnsi"/>
          <w:bCs/>
          <w:color w:val="000000" w:themeColor="text1"/>
          <w:sz w:val="22"/>
          <w:szCs w:val="22"/>
        </w:rPr>
        <w:t>mprender a nivel nacional, buscando mejorar los estándares de agilidad, oportunidad y calidad en el servicio ofrecido, en aras de asegurar una experiencia positiva al usuario.</w:t>
      </w:r>
    </w:p>
    <w:p w14:paraId="31D5909E" w14:textId="77777777" w:rsidR="00E1039F" w:rsidRPr="000F27DA" w:rsidRDefault="00E1039F" w:rsidP="00E1039F">
      <w:pPr>
        <w:jc w:val="both"/>
        <w:rPr>
          <w:rFonts w:asciiTheme="minorHAnsi" w:hAnsiTheme="minorHAnsi" w:cstheme="minorHAnsi"/>
          <w:bCs/>
          <w:color w:val="000000" w:themeColor="text1"/>
          <w:sz w:val="22"/>
          <w:szCs w:val="22"/>
        </w:rPr>
      </w:pPr>
    </w:p>
    <w:p w14:paraId="6919CFF8" w14:textId="6527DFF3" w:rsidR="00E1039F" w:rsidRPr="000F27DA" w:rsidRDefault="00E1039F" w:rsidP="00E87FF3">
      <w:pPr>
        <w:rPr>
          <w:rFonts w:asciiTheme="minorHAnsi" w:hAnsiTheme="minorHAnsi" w:cstheme="minorHAnsi"/>
          <w:b/>
          <w:color w:val="000000" w:themeColor="text1"/>
          <w:sz w:val="22"/>
          <w:szCs w:val="22"/>
        </w:rPr>
      </w:pPr>
      <w:r w:rsidRPr="000F27DA">
        <w:rPr>
          <w:rFonts w:asciiTheme="minorHAnsi" w:hAnsiTheme="minorHAnsi" w:cstheme="minorHAnsi"/>
          <w:b/>
          <w:color w:val="000000" w:themeColor="text1"/>
          <w:sz w:val="22"/>
          <w:szCs w:val="22"/>
        </w:rPr>
        <w:t>5.3.5. Presupuesto</w:t>
      </w:r>
    </w:p>
    <w:p w14:paraId="45C76071" w14:textId="77777777" w:rsidR="00320514" w:rsidRPr="000F27DA" w:rsidRDefault="00320514" w:rsidP="00E1039F">
      <w:pPr>
        <w:ind w:firstLine="708"/>
        <w:rPr>
          <w:rFonts w:asciiTheme="minorHAnsi" w:hAnsiTheme="minorHAnsi" w:cstheme="minorHAnsi"/>
          <w:color w:val="000000" w:themeColor="text1"/>
          <w:sz w:val="22"/>
          <w:szCs w:val="22"/>
        </w:rPr>
      </w:pPr>
    </w:p>
    <w:p w14:paraId="1646E0E4" w14:textId="77777777" w:rsidR="001078D0" w:rsidRPr="000F27DA" w:rsidRDefault="00E1039F" w:rsidP="00E1039F">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 xml:space="preserve">La Coordinación Nacional de Emprendimiento y la Dirección de Empleo y Trabajo, presentaron al Director General del SENA  en el mes de diciembre de 2020, el presupuesto dispuesto para las convocatorias a ejecutar en la vigencia, en concordancia con los recursos disponibles en la cuenta independiente del Fondo Emprender, así como aquellas convocatorias con entidades territoriales,  nacionales e internacionales interesadas en asignar recursos de cofinanciación al Fondo </w:t>
      </w:r>
      <w:r w:rsidRPr="000F27DA">
        <w:rPr>
          <w:rFonts w:asciiTheme="minorHAnsi" w:hAnsiTheme="minorHAnsi" w:cstheme="minorHAnsi"/>
          <w:color w:val="000000" w:themeColor="text1"/>
          <w:sz w:val="22"/>
          <w:szCs w:val="22"/>
        </w:rPr>
        <w:lastRenderedPageBreak/>
        <w:t xml:space="preserve">Emprender para que, el mismo, previa validación del Director General y Director de Empleo y Trabajo, sea presentada al Consejo Directivo Nacional para su respectiva aprobación. </w:t>
      </w:r>
    </w:p>
    <w:p w14:paraId="61E7FEB2" w14:textId="77777777" w:rsidR="001078D0" w:rsidRPr="000F27DA" w:rsidRDefault="001078D0" w:rsidP="00E1039F">
      <w:pPr>
        <w:ind w:right="142"/>
        <w:jc w:val="both"/>
        <w:rPr>
          <w:rFonts w:asciiTheme="minorHAnsi" w:hAnsiTheme="minorHAnsi" w:cstheme="minorHAnsi"/>
          <w:color w:val="000000" w:themeColor="text1"/>
          <w:sz w:val="22"/>
          <w:szCs w:val="22"/>
        </w:rPr>
      </w:pPr>
    </w:p>
    <w:p w14:paraId="7D265878" w14:textId="2F31B440" w:rsidR="00320514" w:rsidRPr="000F27DA" w:rsidRDefault="00E1039F" w:rsidP="00E1039F">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Para lo anterior, se establecerá a través de la página de Fondo Emprender, el protocolo para tal fin.</w:t>
      </w:r>
    </w:p>
    <w:p w14:paraId="20DCC8BA" w14:textId="77777777" w:rsidR="006D6F54" w:rsidRPr="000F27DA" w:rsidRDefault="006D6F54" w:rsidP="00E1039F">
      <w:pPr>
        <w:ind w:right="142"/>
        <w:jc w:val="both"/>
        <w:rPr>
          <w:rFonts w:asciiTheme="minorHAnsi" w:hAnsiTheme="minorHAnsi" w:cstheme="minorHAnsi"/>
          <w:color w:val="000000" w:themeColor="text1"/>
          <w:sz w:val="22"/>
          <w:szCs w:val="22"/>
        </w:rPr>
      </w:pPr>
    </w:p>
    <w:p w14:paraId="75EC8095" w14:textId="77777777" w:rsidR="006D6F54" w:rsidRPr="000F27DA" w:rsidRDefault="006D6F54" w:rsidP="006D6F54">
      <w:pPr>
        <w:pStyle w:val="Prrafodelista"/>
        <w:numPr>
          <w:ilvl w:val="0"/>
          <w:numId w:val="18"/>
        </w:numPr>
        <w:ind w:right="142"/>
        <w:jc w:val="both"/>
        <w:rPr>
          <w:rFonts w:asciiTheme="minorHAnsi" w:hAnsiTheme="minorHAnsi" w:cstheme="minorHAnsi"/>
          <w:color w:val="000000" w:themeColor="text1"/>
          <w:lang w:val="es-CO"/>
        </w:rPr>
      </w:pPr>
      <w:r w:rsidRPr="000F27DA">
        <w:rPr>
          <w:rFonts w:asciiTheme="minorHAnsi" w:hAnsiTheme="minorHAnsi" w:cstheme="minorHAnsi"/>
          <w:b/>
          <w:bCs/>
          <w:color w:val="000000" w:themeColor="text1"/>
          <w:lang w:val="es-CO"/>
        </w:rPr>
        <w:t>Línea crear</w:t>
      </w:r>
      <w:r w:rsidRPr="000F27DA">
        <w:rPr>
          <w:rFonts w:asciiTheme="minorHAnsi" w:hAnsiTheme="minorHAnsi" w:cstheme="minorHAnsi"/>
          <w:color w:val="000000" w:themeColor="text1"/>
          <w:lang w:val="es-CO"/>
        </w:rPr>
        <w:t xml:space="preserve">: $80.000.000.000 distribuido en principio de la siguiente manera: </w:t>
      </w:r>
    </w:p>
    <w:p w14:paraId="0D0DD502" w14:textId="77777777" w:rsidR="006D6F54" w:rsidRPr="000F27DA" w:rsidRDefault="006D6F54" w:rsidP="006D6F54">
      <w:pPr>
        <w:pStyle w:val="Prrafodelista"/>
        <w:numPr>
          <w:ilvl w:val="0"/>
          <w:numId w:val="49"/>
        </w:numPr>
        <w:ind w:right="142"/>
        <w:jc w:val="both"/>
        <w:rPr>
          <w:rFonts w:asciiTheme="minorHAnsi" w:hAnsiTheme="minorHAnsi" w:cstheme="minorHAnsi"/>
          <w:lang w:val="es-CO"/>
        </w:rPr>
      </w:pPr>
      <w:r w:rsidRPr="000F27DA">
        <w:rPr>
          <w:rFonts w:asciiTheme="minorHAnsi" w:hAnsiTheme="minorHAnsi" w:cstheme="minorHAnsi"/>
          <w:lang w:val="es-CO"/>
        </w:rPr>
        <w:t xml:space="preserve">Economía naranja $18.000.000, </w:t>
      </w:r>
    </w:p>
    <w:p w14:paraId="66B17163" w14:textId="77777777" w:rsidR="006D6F54" w:rsidRPr="000F27DA" w:rsidRDefault="006D6F54" w:rsidP="006D6F54">
      <w:pPr>
        <w:pStyle w:val="Prrafodelista"/>
        <w:numPr>
          <w:ilvl w:val="0"/>
          <w:numId w:val="49"/>
        </w:numPr>
        <w:ind w:right="142"/>
        <w:jc w:val="both"/>
        <w:rPr>
          <w:rFonts w:asciiTheme="minorHAnsi" w:hAnsiTheme="minorHAnsi" w:cstheme="minorHAnsi"/>
          <w:lang w:val="es-CO"/>
        </w:rPr>
      </w:pPr>
      <w:r w:rsidRPr="000F27DA">
        <w:rPr>
          <w:rFonts w:asciiTheme="minorHAnsi" w:hAnsiTheme="minorHAnsi" w:cstheme="minorHAnsi"/>
          <w:lang w:val="es-CO"/>
        </w:rPr>
        <w:t xml:space="preserve">Emprendimiento Innovador $8.000.000.000, </w:t>
      </w:r>
    </w:p>
    <w:p w14:paraId="4057BDA1" w14:textId="77777777" w:rsidR="006D6F54" w:rsidRPr="000F27DA" w:rsidRDefault="006D6F54" w:rsidP="006D6F54">
      <w:pPr>
        <w:pStyle w:val="Prrafodelista"/>
        <w:numPr>
          <w:ilvl w:val="0"/>
          <w:numId w:val="49"/>
        </w:numPr>
        <w:ind w:right="142"/>
        <w:jc w:val="both"/>
        <w:rPr>
          <w:rFonts w:asciiTheme="minorHAnsi" w:hAnsiTheme="minorHAnsi" w:cstheme="minorHAnsi"/>
          <w:lang w:val="es-CO"/>
        </w:rPr>
      </w:pPr>
      <w:r w:rsidRPr="000F27DA">
        <w:rPr>
          <w:rFonts w:asciiTheme="minorHAnsi" w:hAnsiTheme="minorHAnsi" w:cstheme="minorHAnsi"/>
          <w:lang w:val="es-CO"/>
        </w:rPr>
        <w:t xml:space="preserve">Emprendimiento Rural $8.000.000.000, </w:t>
      </w:r>
    </w:p>
    <w:p w14:paraId="01129B17" w14:textId="77777777" w:rsidR="006D6F54" w:rsidRPr="000F27DA" w:rsidRDefault="006D6F54" w:rsidP="006D6F54">
      <w:pPr>
        <w:pStyle w:val="Prrafodelista"/>
        <w:numPr>
          <w:ilvl w:val="0"/>
          <w:numId w:val="49"/>
        </w:numPr>
        <w:ind w:right="142"/>
        <w:jc w:val="both"/>
        <w:rPr>
          <w:rFonts w:asciiTheme="minorHAnsi" w:hAnsiTheme="minorHAnsi" w:cstheme="minorHAnsi"/>
          <w:lang w:val="es-CO"/>
        </w:rPr>
      </w:pPr>
      <w:r w:rsidRPr="000F27DA">
        <w:rPr>
          <w:rFonts w:asciiTheme="minorHAnsi" w:hAnsiTheme="minorHAnsi" w:cstheme="minorHAnsi"/>
          <w:lang w:val="es-CO"/>
        </w:rPr>
        <w:t xml:space="preserve">Emprendimiento mujer $2.000.000.000, </w:t>
      </w:r>
    </w:p>
    <w:p w14:paraId="41D46D6A" w14:textId="77777777" w:rsidR="006D6F54" w:rsidRPr="000F27DA" w:rsidRDefault="006D6F54" w:rsidP="006D6F54">
      <w:pPr>
        <w:pStyle w:val="Prrafodelista"/>
        <w:numPr>
          <w:ilvl w:val="0"/>
          <w:numId w:val="49"/>
        </w:numPr>
        <w:ind w:right="142"/>
        <w:jc w:val="both"/>
        <w:rPr>
          <w:rFonts w:asciiTheme="minorHAnsi" w:hAnsiTheme="minorHAnsi" w:cstheme="minorHAnsi"/>
          <w:lang w:val="es-CO"/>
        </w:rPr>
      </w:pPr>
      <w:r w:rsidRPr="000F27DA">
        <w:rPr>
          <w:rFonts w:asciiTheme="minorHAnsi" w:hAnsiTheme="minorHAnsi" w:cstheme="minorHAnsi"/>
          <w:lang w:val="es-CO"/>
        </w:rPr>
        <w:t xml:space="preserve">Discapacidad $2.000.000.000 </w:t>
      </w:r>
    </w:p>
    <w:p w14:paraId="0D764DDC" w14:textId="77777777" w:rsidR="006D6F54" w:rsidRPr="000F27DA" w:rsidRDefault="006D6F54" w:rsidP="006D6F54">
      <w:pPr>
        <w:pStyle w:val="Prrafodelista"/>
        <w:numPr>
          <w:ilvl w:val="0"/>
          <w:numId w:val="49"/>
        </w:numPr>
        <w:ind w:right="142"/>
        <w:jc w:val="both"/>
        <w:rPr>
          <w:rFonts w:asciiTheme="minorHAnsi" w:hAnsiTheme="minorHAnsi" w:cstheme="minorHAnsi"/>
          <w:lang w:val="es-CO"/>
        </w:rPr>
      </w:pPr>
      <w:r w:rsidRPr="000F27DA">
        <w:rPr>
          <w:rFonts w:asciiTheme="minorHAnsi" w:hAnsiTheme="minorHAnsi" w:cstheme="minorHAnsi"/>
          <w:lang w:val="es-CO"/>
        </w:rPr>
        <w:t>Jóvenes emprendedores $2.000.000.000</w:t>
      </w:r>
    </w:p>
    <w:p w14:paraId="0E95A167" w14:textId="77777777" w:rsidR="006D6F54" w:rsidRPr="000F27DA" w:rsidRDefault="006D6F54" w:rsidP="006D6F54">
      <w:pPr>
        <w:pStyle w:val="Prrafodelista"/>
        <w:numPr>
          <w:ilvl w:val="0"/>
          <w:numId w:val="49"/>
        </w:numPr>
        <w:ind w:right="142"/>
        <w:jc w:val="both"/>
        <w:rPr>
          <w:rFonts w:asciiTheme="minorHAnsi" w:hAnsiTheme="minorHAnsi" w:cstheme="minorHAnsi"/>
          <w:lang w:val="es-CO"/>
        </w:rPr>
      </w:pPr>
      <w:r w:rsidRPr="000F27DA">
        <w:rPr>
          <w:rFonts w:asciiTheme="minorHAnsi" w:hAnsiTheme="minorHAnsi" w:cstheme="minorHAnsi"/>
          <w:lang w:val="es-CO"/>
        </w:rPr>
        <w:t>Convenios de cofinanciación $40.000.000000</w:t>
      </w:r>
    </w:p>
    <w:p w14:paraId="2ECB6356" w14:textId="77777777" w:rsidR="006D6F54" w:rsidRPr="000F27DA" w:rsidRDefault="006D6F54" w:rsidP="006D6F54">
      <w:pPr>
        <w:pStyle w:val="Prrafodelista"/>
        <w:numPr>
          <w:ilvl w:val="0"/>
          <w:numId w:val="18"/>
        </w:numPr>
        <w:ind w:right="142"/>
        <w:jc w:val="both"/>
        <w:rPr>
          <w:rFonts w:asciiTheme="minorHAnsi" w:hAnsiTheme="minorHAnsi" w:cstheme="minorHAnsi"/>
          <w:color w:val="000000" w:themeColor="text1"/>
          <w:lang w:val="es-CO"/>
        </w:rPr>
      </w:pPr>
      <w:r w:rsidRPr="000F27DA">
        <w:rPr>
          <w:rFonts w:asciiTheme="minorHAnsi" w:hAnsiTheme="minorHAnsi" w:cstheme="minorHAnsi"/>
          <w:b/>
          <w:bCs/>
          <w:color w:val="000000" w:themeColor="text1"/>
          <w:lang w:val="es-CO"/>
        </w:rPr>
        <w:t>Línea Crecer</w:t>
      </w:r>
      <w:r w:rsidRPr="000F27DA">
        <w:rPr>
          <w:rFonts w:asciiTheme="minorHAnsi" w:hAnsiTheme="minorHAnsi" w:cstheme="minorHAnsi"/>
          <w:color w:val="000000" w:themeColor="text1"/>
          <w:lang w:val="es-CO"/>
        </w:rPr>
        <w:t>: 20.000.000.000 (ventanilla única).</w:t>
      </w:r>
    </w:p>
    <w:p w14:paraId="0F34F7C9" w14:textId="6D736CB6" w:rsidR="00E1039F" w:rsidRPr="000F27DA" w:rsidRDefault="001078D0" w:rsidP="001078D0">
      <w:pPr>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En todo caso, cualquier modificación aprobada por el Consejo Directivo Nacional, tendrá la misma ruta para su aplicación.</w:t>
      </w:r>
    </w:p>
    <w:p w14:paraId="2E0769D2" w14:textId="77777777" w:rsidR="001078D0" w:rsidRPr="000F27DA" w:rsidRDefault="001078D0" w:rsidP="001078D0">
      <w:pPr>
        <w:rPr>
          <w:rFonts w:asciiTheme="minorHAnsi" w:hAnsiTheme="minorHAnsi" w:cstheme="minorHAnsi"/>
          <w:b/>
          <w:color w:val="000000" w:themeColor="text1"/>
          <w:sz w:val="22"/>
          <w:szCs w:val="22"/>
        </w:rPr>
      </w:pPr>
    </w:p>
    <w:p w14:paraId="7E128A6B" w14:textId="7DCFAF4B" w:rsidR="00E1039F" w:rsidRPr="000F27DA" w:rsidRDefault="00E1039F" w:rsidP="00E87FF3">
      <w:pPr>
        <w:rPr>
          <w:rFonts w:asciiTheme="minorHAnsi" w:hAnsiTheme="minorHAnsi" w:cstheme="minorHAnsi"/>
          <w:b/>
          <w:color w:val="000000" w:themeColor="text1"/>
          <w:sz w:val="22"/>
          <w:szCs w:val="22"/>
        </w:rPr>
      </w:pPr>
      <w:r w:rsidRPr="000F27DA">
        <w:rPr>
          <w:rFonts w:asciiTheme="minorHAnsi" w:hAnsiTheme="minorHAnsi" w:cstheme="minorHAnsi"/>
          <w:b/>
          <w:color w:val="000000" w:themeColor="text1"/>
          <w:sz w:val="22"/>
          <w:szCs w:val="22"/>
        </w:rPr>
        <w:t xml:space="preserve">5.3.6. Ejecución de Acciones </w:t>
      </w:r>
    </w:p>
    <w:p w14:paraId="2384BF84" w14:textId="77777777" w:rsidR="00320514" w:rsidRPr="000F27DA" w:rsidRDefault="00320514" w:rsidP="00E1039F">
      <w:pPr>
        <w:ind w:firstLine="708"/>
        <w:rPr>
          <w:rFonts w:asciiTheme="minorHAnsi" w:hAnsiTheme="minorHAnsi" w:cstheme="minorHAnsi"/>
          <w:color w:val="000000" w:themeColor="text1"/>
          <w:sz w:val="22"/>
          <w:szCs w:val="22"/>
        </w:rPr>
      </w:pPr>
    </w:p>
    <w:p w14:paraId="28CA6748" w14:textId="77777777" w:rsidR="006D6F54" w:rsidRPr="000F27DA" w:rsidRDefault="006D6F54" w:rsidP="006D6F54">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El Fondo Emprender conforma el capital semilla que requieren los emprendedores para financiar sus iniciativas empresariales, cuya operación está regulada por el Decreto 934 de 2003, el Acuerdo 010 de 2019, el Acuerdo 0010 del 2019 así como los Manuales e Instructivos dispuestos en el sitio web y sus actualizaciones.</w:t>
      </w:r>
    </w:p>
    <w:p w14:paraId="77E90879" w14:textId="77777777" w:rsidR="006D6F54" w:rsidRPr="000F27DA" w:rsidRDefault="006D6F54" w:rsidP="006D6F54">
      <w:pPr>
        <w:ind w:right="142"/>
        <w:jc w:val="both"/>
        <w:rPr>
          <w:rFonts w:asciiTheme="minorHAnsi" w:hAnsiTheme="minorHAnsi" w:cstheme="minorHAnsi"/>
          <w:color w:val="000000" w:themeColor="text1"/>
          <w:sz w:val="22"/>
          <w:szCs w:val="22"/>
        </w:rPr>
      </w:pPr>
    </w:p>
    <w:p w14:paraId="41F7098F" w14:textId="77777777" w:rsidR="006D6F54" w:rsidRPr="000F27DA" w:rsidRDefault="006D6F54" w:rsidP="006D6F54">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El sistema de información del Fondo Emprender será el único mecanismo válido de comunicación y notificación entre el Fondo Emprender y el emprendedor; por lo tanto, con la presentación del plan de negocio, el emprendedor acepta este sistema de información como mecanismo legal de notificación.</w:t>
      </w:r>
    </w:p>
    <w:p w14:paraId="3D3699AD" w14:textId="77777777" w:rsidR="006D6F54" w:rsidRPr="000F27DA" w:rsidRDefault="006D6F54" w:rsidP="006D6F54">
      <w:pPr>
        <w:ind w:right="142"/>
        <w:jc w:val="both"/>
        <w:rPr>
          <w:rFonts w:asciiTheme="minorHAnsi" w:hAnsiTheme="minorHAnsi" w:cstheme="minorHAnsi"/>
          <w:color w:val="000000" w:themeColor="text1"/>
          <w:sz w:val="22"/>
          <w:szCs w:val="22"/>
        </w:rPr>
      </w:pPr>
    </w:p>
    <w:p w14:paraId="72B25CCF" w14:textId="77777777" w:rsidR="006D6F54" w:rsidRPr="000F27DA" w:rsidRDefault="006D6F54" w:rsidP="006D6F54">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Los Centros de Desarrollo Empresarial SENA SBDC serán los responsables de orientar y guiar a los emprendedores, con sus respectivas validaciones, de la formalización de los planes de negocios que se postularán a las convocatorias, así como del apoyo técnico de la ejecución de los Contratos de Cooperación Empresarial que ejecutan los emprendedores.</w:t>
      </w:r>
    </w:p>
    <w:p w14:paraId="3F9F5EAB" w14:textId="77777777" w:rsidR="006D6F54" w:rsidRPr="000F27DA" w:rsidRDefault="006D6F54" w:rsidP="006D6F54">
      <w:pPr>
        <w:ind w:right="142"/>
        <w:jc w:val="both"/>
        <w:rPr>
          <w:rFonts w:asciiTheme="minorHAnsi" w:hAnsiTheme="minorHAnsi" w:cstheme="minorHAnsi"/>
          <w:color w:val="000000" w:themeColor="text1"/>
          <w:sz w:val="22"/>
          <w:szCs w:val="22"/>
        </w:rPr>
      </w:pPr>
    </w:p>
    <w:p w14:paraId="5FFFAE7F" w14:textId="77777777" w:rsidR="006D6F54" w:rsidRPr="000F27DA" w:rsidRDefault="006D6F54" w:rsidP="006D6F54">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En cuanto a la línea de sostenibilidad en entregar información y realizar el acompañamiento posterior a la asignación de los recursos.</w:t>
      </w:r>
    </w:p>
    <w:p w14:paraId="6ED618F3" w14:textId="77777777" w:rsidR="006D6F54" w:rsidRPr="000F27DA" w:rsidRDefault="006D6F54" w:rsidP="006D6F54">
      <w:pPr>
        <w:ind w:right="142"/>
        <w:jc w:val="both"/>
        <w:rPr>
          <w:rFonts w:asciiTheme="minorHAnsi" w:hAnsiTheme="minorHAnsi" w:cstheme="minorHAnsi"/>
          <w:color w:val="000000" w:themeColor="text1"/>
          <w:sz w:val="22"/>
          <w:szCs w:val="22"/>
        </w:rPr>
      </w:pPr>
    </w:p>
    <w:p w14:paraId="268801D0" w14:textId="77777777" w:rsidR="006D6F54" w:rsidRPr="000F27DA" w:rsidRDefault="006D6F54" w:rsidP="006D6F54">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En cuanto a la gestión de las unidades de emprendimiento externas a la organización, se tiene que, estas podrán presentar planes de negocios sin ningún tipo de restricción, lo cual es permitido con el actual modelo de evaluación. Los planes de negocio deben presentarse en concordancia con los lineamientos que realiza la Coordinación Nacional de Emprendimiento.</w:t>
      </w:r>
    </w:p>
    <w:p w14:paraId="4ABA52D1" w14:textId="77777777" w:rsidR="006D6F54" w:rsidRPr="000F27DA" w:rsidRDefault="006D6F54" w:rsidP="006D6F54">
      <w:pPr>
        <w:ind w:right="142"/>
        <w:jc w:val="both"/>
        <w:rPr>
          <w:rFonts w:asciiTheme="minorHAnsi" w:hAnsiTheme="minorHAnsi" w:cstheme="minorHAnsi"/>
          <w:color w:val="000000" w:themeColor="text1"/>
          <w:sz w:val="22"/>
          <w:szCs w:val="22"/>
        </w:rPr>
      </w:pPr>
    </w:p>
    <w:p w14:paraId="6907F5FD" w14:textId="77777777" w:rsidR="006D6F54" w:rsidRPr="000F27DA" w:rsidRDefault="006D6F54" w:rsidP="006D6F54">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lastRenderedPageBreak/>
        <w:t xml:space="preserve">Los planes de negocios deberán ser presentados por los emprendedores a través de los Centros de Desarrollo Empresarial de las respectivas regionales y ubicados en los Centros de Formación del SENA y por las unidades de emprendimiento externas, que hayan suscrito certificado de compromiso con el fondo emprender, a través del sistema de información y bajo la estructura establecida en la “Guía de Planes de Negocios del Fondo Emprender”, disponible en la página web http://www.fondoemprender.com </w:t>
      </w:r>
    </w:p>
    <w:p w14:paraId="7174D17C" w14:textId="77777777" w:rsidR="006D6F54" w:rsidRPr="000F27DA" w:rsidRDefault="006D6F54" w:rsidP="006D6F54">
      <w:pPr>
        <w:ind w:right="142"/>
        <w:jc w:val="both"/>
        <w:rPr>
          <w:rFonts w:asciiTheme="minorHAnsi" w:hAnsiTheme="minorHAnsi" w:cstheme="minorHAnsi"/>
          <w:color w:val="000000" w:themeColor="text1"/>
          <w:sz w:val="22"/>
          <w:szCs w:val="22"/>
        </w:rPr>
      </w:pPr>
    </w:p>
    <w:p w14:paraId="458326CB" w14:textId="29957570" w:rsidR="004B1FFA" w:rsidRPr="000E0E9F" w:rsidRDefault="006D6F54" w:rsidP="006D6F54">
      <w:pPr>
        <w:ind w:right="142"/>
        <w:jc w:val="both"/>
        <w:rPr>
          <w:rFonts w:asciiTheme="minorHAnsi" w:hAnsiTheme="minorHAnsi" w:cstheme="minorHAnsi"/>
          <w:color w:val="000000" w:themeColor="text1"/>
          <w:sz w:val="22"/>
          <w:szCs w:val="22"/>
        </w:rPr>
      </w:pPr>
      <w:r w:rsidRPr="000F27DA">
        <w:rPr>
          <w:rFonts w:asciiTheme="minorHAnsi" w:hAnsiTheme="minorHAnsi" w:cstheme="minorHAnsi"/>
          <w:color w:val="000000" w:themeColor="text1"/>
          <w:sz w:val="22"/>
          <w:szCs w:val="22"/>
        </w:rPr>
        <w:t>Con el ánimo de optimizar los recursos con base en las metas de creación de empresas fondo emprender, desde la Dirección de Empleo y Trabajo y la Coordinación Nacional de Emprendimiento se ha determinado colocar un promedio en planes de negocios formulados de $ 80.000.000 millones y para la línea crecer disponer de un promedio de $20.000.000 por empresa marca SENA que acceda a los recursos.</w:t>
      </w:r>
    </w:p>
    <w:p w14:paraId="44838AE2" w14:textId="77777777" w:rsidR="00E1039F" w:rsidRPr="000E0E9F" w:rsidRDefault="00E1039F" w:rsidP="00E1039F">
      <w:pPr>
        <w:ind w:left="708" w:right="142"/>
        <w:jc w:val="both"/>
        <w:rPr>
          <w:rFonts w:asciiTheme="minorHAnsi" w:hAnsiTheme="minorHAnsi" w:cstheme="minorHAnsi"/>
          <w:color w:val="000000" w:themeColor="text1"/>
          <w:sz w:val="22"/>
          <w:szCs w:val="22"/>
        </w:rPr>
      </w:pPr>
    </w:p>
    <w:p w14:paraId="0573DBBE" w14:textId="4562297C"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5.3.7. Seguimiento</w:t>
      </w:r>
    </w:p>
    <w:p w14:paraId="61DE4652" w14:textId="77777777" w:rsidR="00320514" w:rsidRPr="000E0E9F" w:rsidRDefault="00320514" w:rsidP="00E1039F">
      <w:pPr>
        <w:ind w:firstLine="708"/>
        <w:rPr>
          <w:rFonts w:asciiTheme="minorHAnsi" w:hAnsiTheme="minorHAnsi" w:cstheme="minorHAnsi"/>
          <w:color w:val="000000" w:themeColor="text1"/>
          <w:sz w:val="22"/>
          <w:szCs w:val="22"/>
        </w:rPr>
      </w:pPr>
    </w:p>
    <w:p w14:paraId="48C1C11E" w14:textId="77777777"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Como parte de las funciones asignadas a la Coordinación Nacional de Emprendimiento, el Líder de Programa y el Profesional de seguimiento  a nivel nacional, realizarán visitas periódicas de seguimiento a las regionales para acompañar, revisar, validar, reportar y coadyuvar al mejoramiento de la gestión, aportando aleatoriamente las evidencias logradas dentro del proceso, a través de una lista de chequeo cuyos hallazgos serán reportados a la Coordinación Nacional de Emprendimiento, quien a su vez lo reportará a la Dirección de Empleo y Trabajo para los efectos en materia de seguimiento y control que ésta considere.</w:t>
      </w:r>
    </w:p>
    <w:p w14:paraId="4C1A8579" w14:textId="77777777" w:rsidR="00E1039F" w:rsidRPr="000E0E9F" w:rsidRDefault="00E1039F" w:rsidP="00E1039F">
      <w:pPr>
        <w:ind w:left="1788" w:right="142"/>
        <w:rPr>
          <w:rFonts w:asciiTheme="minorHAnsi" w:hAnsiTheme="minorHAnsi" w:cstheme="minorHAnsi"/>
          <w:color w:val="000000" w:themeColor="text1"/>
          <w:sz w:val="22"/>
          <w:szCs w:val="22"/>
        </w:rPr>
      </w:pPr>
    </w:p>
    <w:p w14:paraId="307F4A2D" w14:textId="77777777" w:rsidR="00E1039F" w:rsidRPr="000E0E9F" w:rsidRDefault="00E1039F" w:rsidP="00EE0E30">
      <w:pPr>
        <w:pStyle w:val="Prrafodelista"/>
        <w:keepNext/>
        <w:numPr>
          <w:ilvl w:val="1"/>
          <w:numId w:val="33"/>
        </w:numPr>
        <w:pBdr>
          <w:top w:val="nil"/>
          <w:left w:val="nil"/>
          <w:bottom w:val="nil"/>
          <w:right w:val="nil"/>
          <w:between w:val="nil"/>
        </w:pBdr>
        <w:spacing w:after="0" w:line="240" w:lineRule="auto"/>
        <w:rPr>
          <w:rFonts w:asciiTheme="minorHAnsi" w:eastAsia="Arial" w:hAnsiTheme="minorHAnsi" w:cstheme="minorHAnsi"/>
          <w:b/>
          <w:color w:val="000000" w:themeColor="text1"/>
          <w:lang w:val="es-CO"/>
        </w:rPr>
      </w:pPr>
      <w:r w:rsidRPr="000E0E9F">
        <w:rPr>
          <w:rFonts w:asciiTheme="minorHAnsi" w:eastAsia="Arial" w:hAnsiTheme="minorHAnsi" w:cstheme="minorHAnsi"/>
          <w:b/>
          <w:color w:val="000000" w:themeColor="text1"/>
          <w:lang w:val="es-CO"/>
        </w:rPr>
        <w:t>Fortalecimiento Empresarial</w:t>
      </w:r>
    </w:p>
    <w:p w14:paraId="1E4D644F" w14:textId="77777777" w:rsidR="00E1039F" w:rsidRPr="000E0E9F" w:rsidRDefault="00E1039F" w:rsidP="00E1039F">
      <w:pPr>
        <w:ind w:right="142"/>
        <w:rPr>
          <w:rFonts w:asciiTheme="minorHAnsi" w:hAnsiTheme="minorHAnsi" w:cstheme="minorHAnsi"/>
          <w:color w:val="000000" w:themeColor="text1"/>
          <w:sz w:val="22"/>
          <w:szCs w:val="22"/>
        </w:rPr>
      </w:pPr>
    </w:p>
    <w:p w14:paraId="1A0DFAE0" w14:textId="77777777" w:rsidR="00E1039F" w:rsidRPr="000E0E9F" w:rsidRDefault="00E1039F" w:rsidP="00320514">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El programa de fortalecimiento empresarial contribuirá a que las empresas que acudan a nuestros servicios puedan incrementar los niveles de sostenibilidad y escalabilidad, a través de los procesos de entrenamiento y asesoría.</w:t>
      </w:r>
    </w:p>
    <w:p w14:paraId="001E70A4" w14:textId="77777777" w:rsidR="001078D0" w:rsidRPr="000E0E9F" w:rsidRDefault="001078D0" w:rsidP="00320514">
      <w:pPr>
        <w:jc w:val="both"/>
        <w:rPr>
          <w:rFonts w:asciiTheme="minorHAnsi" w:hAnsiTheme="minorHAnsi" w:cstheme="minorHAnsi"/>
          <w:bCs/>
          <w:color w:val="000000" w:themeColor="text1"/>
          <w:sz w:val="22"/>
          <w:szCs w:val="22"/>
        </w:rPr>
      </w:pPr>
    </w:p>
    <w:p w14:paraId="255E247D" w14:textId="4AF5AFF0" w:rsidR="00E1039F" w:rsidRPr="000E0E9F" w:rsidRDefault="00E1039F" w:rsidP="00320514">
      <w:pPr>
        <w:jc w:val="both"/>
        <w:rPr>
          <w:rFonts w:asciiTheme="minorHAnsi" w:hAnsiTheme="minorHAnsi" w:cstheme="minorHAnsi"/>
          <w:bCs/>
          <w:color w:val="000000" w:themeColor="text1"/>
          <w:sz w:val="22"/>
          <w:szCs w:val="22"/>
        </w:rPr>
      </w:pPr>
      <w:r w:rsidRPr="000E0E9F">
        <w:rPr>
          <w:rFonts w:asciiTheme="minorHAnsi" w:hAnsiTheme="minorHAnsi" w:cstheme="minorHAnsi"/>
          <w:bCs/>
          <w:color w:val="000000" w:themeColor="text1"/>
          <w:sz w:val="22"/>
          <w:szCs w:val="22"/>
        </w:rPr>
        <w:t>El programa de Fortalecimiento Empresarial para la vigencia 2021 estará orientado al mejoramiento de capacidades en materia de estrategia, cultura, innovación y transformación tecnológica y sostenibilidad empresarial y tendrá las siguientes premisas de intervención.</w:t>
      </w:r>
    </w:p>
    <w:p w14:paraId="4E6B5D0F" w14:textId="77777777" w:rsidR="00320514" w:rsidRPr="000E0E9F" w:rsidRDefault="00320514" w:rsidP="00320514">
      <w:pPr>
        <w:jc w:val="both"/>
        <w:rPr>
          <w:rFonts w:asciiTheme="minorHAnsi" w:hAnsiTheme="minorHAnsi" w:cstheme="minorHAnsi"/>
          <w:bCs/>
          <w:color w:val="000000" w:themeColor="text1"/>
          <w:sz w:val="22"/>
          <w:szCs w:val="22"/>
        </w:rPr>
      </w:pPr>
    </w:p>
    <w:p w14:paraId="27AAA355" w14:textId="77777777" w:rsidR="00E1039F" w:rsidRPr="000E0E9F" w:rsidRDefault="00E1039F" w:rsidP="00EE0E30">
      <w:pPr>
        <w:pStyle w:val="Prrafodelista"/>
        <w:numPr>
          <w:ilvl w:val="0"/>
          <w:numId w:val="44"/>
        </w:numPr>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Promocionar el Programa de Fortalecimiento Empresarial en el ecosistema empresarial de la regional.</w:t>
      </w:r>
    </w:p>
    <w:p w14:paraId="5848B823" w14:textId="77777777" w:rsidR="00E1039F" w:rsidRPr="000E0E9F" w:rsidRDefault="00E1039F" w:rsidP="00EE0E30">
      <w:pPr>
        <w:pStyle w:val="Prrafodelista"/>
        <w:numPr>
          <w:ilvl w:val="0"/>
          <w:numId w:val="44"/>
        </w:numPr>
        <w:ind w:right="142"/>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Asesoría en Fortalecimiento Empresarial presencial y a través del canal virtual.</w:t>
      </w:r>
    </w:p>
    <w:p w14:paraId="78CD02C2" w14:textId="77777777" w:rsidR="00E1039F" w:rsidRPr="000E0E9F" w:rsidRDefault="00E1039F" w:rsidP="00EE0E30">
      <w:pPr>
        <w:pStyle w:val="Prrafodelista"/>
        <w:numPr>
          <w:ilvl w:val="0"/>
          <w:numId w:val="44"/>
        </w:numPr>
        <w:ind w:right="142"/>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Fortalecimiento empresarial con enfoque en estrategia, cultura y procesos (mejoramiento de la productividad)</w:t>
      </w:r>
    </w:p>
    <w:p w14:paraId="6BEFC9D4" w14:textId="4880E3FC" w:rsidR="00E1039F" w:rsidRPr="000E0E9F" w:rsidRDefault="00E1039F" w:rsidP="00EE0E30">
      <w:pPr>
        <w:pStyle w:val="Prrafodelista"/>
        <w:numPr>
          <w:ilvl w:val="0"/>
          <w:numId w:val="44"/>
        </w:numPr>
        <w:ind w:right="142"/>
        <w:jc w:val="both"/>
        <w:rPr>
          <w:rFonts w:asciiTheme="minorHAnsi" w:hAnsiTheme="minorHAnsi" w:cstheme="minorHAnsi"/>
          <w:bCs/>
          <w:color w:val="000000" w:themeColor="text1"/>
          <w:lang w:val="es-CO"/>
        </w:rPr>
      </w:pPr>
      <w:r w:rsidRPr="000E0E9F">
        <w:rPr>
          <w:rFonts w:asciiTheme="minorHAnsi" w:hAnsiTheme="minorHAnsi" w:cstheme="minorHAnsi"/>
          <w:bCs/>
          <w:color w:val="000000" w:themeColor="text1"/>
          <w:lang w:val="es-CO"/>
        </w:rPr>
        <w:t>Asesoría para el Fortalecimiento empresarial orientada a resultados.</w:t>
      </w:r>
    </w:p>
    <w:p w14:paraId="13B7064D" w14:textId="77777777" w:rsidR="006A6EBE" w:rsidRPr="000E0E9F" w:rsidRDefault="006A6EBE" w:rsidP="006A6EBE">
      <w:pPr>
        <w:ind w:right="142"/>
        <w:jc w:val="both"/>
        <w:rPr>
          <w:rFonts w:asciiTheme="minorHAnsi" w:hAnsiTheme="minorHAnsi" w:cstheme="minorHAnsi"/>
          <w:bCs/>
          <w:color w:val="000000" w:themeColor="text1"/>
          <w:sz w:val="22"/>
          <w:szCs w:val="22"/>
        </w:rPr>
      </w:pPr>
    </w:p>
    <w:p w14:paraId="691EC5DF" w14:textId="2864CB9E"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5.4.1. Planeación</w:t>
      </w:r>
    </w:p>
    <w:p w14:paraId="3DE43D3F" w14:textId="77777777" w:rsidR="006A6EBE" w:rsidRPr="000E0E9F" w:rsidRDefault="006A6EBE" w:rsidP="00E1039F">
      <w:pPr>
        <w:ind w:firstLine="708"/>
        <w:rPr>
          <w:rFonts w:asciiTheme="minorHAnsi" w:hAnsiTheme="minorHAnsi" w:cstheme="minorHAnsi"/>
          <w:color w:val="000000" w:themeColor="text1"/>
          <w:sz w:val="22"/>
          <w:szCs w:val="22"/>
        </w:rPr>
      </w:pPr>
    </w:p>
    <w:p w14:paraId="5C99DF97" w14:textId="20A2A28E"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 xml:space="preserve">Los Centros de Desarrollo Empresarial tendrán la operación de los cuatros Programas que ejecuta la Coordinación Nacional de Emprendimiento, específicamente en lo correspondiente al Programa </w:t>
      </w:r>
      <w:r w:rsidRPr="000E0E9F">
        <w:rPr>
          <w:rFonts w:asciiTheme="minorHAnsi" w:hAnsiTheme="minorHAnsi" w:cstheme="minorHAnsi"/>
          <w:color w:val="000000" w:themeColor="text1"/>
          <w:sz w:val="22"/>
          <w:szCs w:val="22"/>
        </w:rPr>
        <w:lastRenderedPageBreak/>
        <w:t>de Fortalecimiento Empresarial, para lo cual, desde la Dirección de Empleo y Trabajo y la Coordinación Nacional de Emprendimiento, se estableció lo siguiente:</w:t>
      </w:r>
    </w:p>
    <w:p w14:paraId="1A42E3D3" w14:textId="77777777" w:rsidR="006A6EBE" w:rsidRPr="000E0E9F" w:rsidRDefault="006A6EBE" w:rsidP="00E1039F">
      <w:pPr>
        <w:ind w:right="142"/>
        <w:jc w:val="both"/>
        <w:rPr>
          <w:rFonts w:asciiTheme="minorHAnsi" w:hAnsiTheme="minorHAnsi" w:cstheme="minorHAnsi"/>
          <w:color w:val="000000" w:themeColor="text1"/>
          <w:sz w:val="22"/>
          <w:szCs w:val="22"/>
        </w:rPr>
      </w:pPr>
    </w:p>
    <w:p w14:paraId="16238D0F" w14:textId="77777777" w:rsidR="00E1039F" w:rsidRPr="000E0E9F" w:rsidRDefault="00E1039F" w:rsidP="00EE0E30">
      <w:pPr>
        <w:pStyle w:val="Prrafodelista"/>
        <w:numPr>
          <w:ilvl w:val="0"/>
          <w:numId w:val="45"/>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Capturar y reportar los impactos económicos de las empresas fortalecidas, en la medida que se van generando.</w:t>
      </w:r>
    </w:p>
    <w:p w14:paraId="6CE72CD2" w14:textId="77777777" w:rsidR="00E1039F" w:rsidRPr="000E0E9F" w:rsidRDefault="00E1039F" w:rsidP="00EE0E30">
      <w:pPr>
        <w:pStyle w:val="Prrafodelista"/>
        <w:numPr>
          <w:ilvl w:val="0"/>
          <w:numId w:val="45"/>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Realizar la planeación con los aliados estratégicos internos y externos que contribuirán para el mejoramiento de las capacidades de los empresarios atendidos en los Centros de Desarrollo Empresarial.</w:t>
      </w:r>
    </w:p>
    <w:p w14:paraId="7BAF7337" w14:textId="77777777" w:rsidR="00E1039F" w:rsidRPr="000E0E9F" w:rsidRDefault="00E1039F" w:rsidP="00EE0E30">
      <w:pPr>
        <w:pStyle w:val="Prrafodelista"/>
        <w:numPr>
          <w:ilvl w:val="0"/>
          <w:numId w:val="45"/>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Realizar la medición del índice de productividad empresarial de las empresas que se encuentren en Fortalecimiento Empresarial en cada uno de los Centros de Desarrollo Regional.</w:t>
      </w:r>
    </w:p>
    <w:p w14:paraId="14E3F9CC" w14:textId="77777777" w:rsidR="00E1039F" w:rsidRPr="000E0E9F" w:rsidRDefault="00E1039F" w:rsidP="00EE0E30">
      <w:pPr>
        <w:pStyle w:val="Prrafodelista"/>
        <w:numPr>
          <w:ilvl w:val="0"/>
          <w:numId w:val="45"/>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Apoyar el acceso de los empresarios atendidos a mecanismos y fuentes de financiamiento para apoyarlos en sus diferentes etapas de crecimiento e incentivar la consolidación de un ecosistema de inversión y financiación con énfasis en la sostenibilidad empresarial.</w:t>
      </w:r>
    </w:p>
    <w:p w14:paraId="08F2C17B" w14:textId="77777777" w:rsidR="00E1039F" w:rsidRPr="000E0E9F" w:rsidRDefault="00E1039F" w:rsidP="00EE0E30">
      <w:pPr>
        <w:pStyle w:val="Prrafodelista"/>
        <w:numPr>
          <w:ilvl w:val="0"/>
          <w:numId w:val="45"/>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Articular con aliados estratégicos en la regional para fortalecer las redes de comercialización y vitrinas comerciales para facilitar el intercambio de experiencias, acceso a mercados y sinergias con y entre empresarios.</w:t>
      </w:r>
    </w:p>
    <w:p w14:paraId="63F55244" w14:textId="77777777" w:rsidR="00E1039F" w:rsidRPr="000E0E9F" w:rsidRDefault="00E1039F" w:rsidP="00EE0E30">
      <w:pPr>
        <w:pStyle w:val="Prrafodelista"/>
        <w:numPr>
          <w:ilvl w:val="0"/>
          <w:numId w:val="45"/>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Alianza colaborativa con los grupos de SENNOVA, para fortalecer capacidades entre los empresarios en temas fundamentalmente de trasformación digital y mejoramiento de la productividad Empresarial.</w:t>
      </w:r>
    </w:p>
    <w:p w14:paraId="3B3D91B3" w14:textId="77777777" w:rsidR="004B1FFA" w:rsidRDefault="00E1039F" w:rsidP="004B1FFA">
      <w:pPr>
        <w:pStyle w:val="Prrafodelista"/>
        <w:numPr>
          <w:ilvl w:val="0"/>
          <w:numId w:val="45"/>
        </w:numPr>
        <w:ind w:right="142"/>
        <w:jc w:val="both"/>
        <w:rPr>
          <w:rFonts w:asciiTheme="minorHAnsi" w:hAnsiTheme="minorHAnsi" w:cstheme="minorHAnsi"/>
          <w:color w:val="000000" w:themeColor="text1"/>
          <w:lang w:val="es-CO"/>
        </w:rPr>
      </w:pPr>
      <w:r w:rsidRPr="000E0E9F">
        <w:rPr>
          <w:rFonts w:asciiTheme="minorHAnsi" w:hAnsiTheme="minorHAnsi" w:cstheme="minorHAnsi"/>
          <w:color w:val="000000" w:themeColor="text1"/>
          <w:lang w:val="es-CO"/>
        </w:rPr>
        <w:t>Alianzas estratégicas   con los grupos de interés de los Centros de Formación: Formación titulada, complementaria, Agrosena, relaciones corporativas, certificación de competencias laborales, APE y demás actores que puedan contribuir a fortalecer las capacidades de las empresas y los empresarios en Fortalecimiento Empresarial.</w:t>
      </w:r>
    </w:p>
    <w:p w14:paraId="271E631C" w14:textId="60BDF3F0" w:rsidR="00E1039F" w:rsidRPr="004B1FFA" w:rsidRDefault="00E1039F" w:rsidP="004B1FFA">
      <w:pPr>
        <w:pStyle w:val="Prrafodelista"/>
        <w:numPr>
          <w:ilvl w:val="0"/>
          <w:numId w:val="45"/>
        </w:numPr>
        <w:ind w:right="142"/>
        <w:jc w:val="both"/>
        <w:rPr>
          <w:rFonts w:asciiTheme="minorHAnsi" w:hAnsiTheme="minorHAnsi" w:cstheme="minorHAnsi"/>
          <w:color w:val="000000" w:themeColor="text1"/>
          <w:lang w:val="es-CO"/>
        </w:rPr>
      </w:pPr>
      <w:r w:rsidRPr="00154926">
        <w:rPr>
          <w:rFonts w:asciiTheme="minorHAnsi" w:hAnsiTheme="minorHAnsi" w:cstheme="minorHAnsi"/>
          <w:color w:val="000000" w:themeColor="text1"/>
          <w:lang w:val="es-CO"/>
        </w:rPr>
        <w:t>Propiciar los espacios para</w:t>
      </w:r>
      <w:r w:rsidRPr="004B1FFA">
        <w:rPr>
          <w:rFonts w:asciiTheme="minorHAnsi" w:hAnsiTheme="minorHAnsi" w:cstheme="minorHAnsi"/>
          <w:color w:val="000000" w:themeColor="text1"/>
        </w:rPr>
        <w:t xml:space="preserve"> que los empresarios que están siendo atendidos en el programa</w:t>
      </w:r>
      <w:r w:rsidR="00E04803">
        <w:rPr>
          <w:rFonts w:asciiTheme="minorHAnsi" w:hAnsiTheme="minorHAnsi" w:cstheme="minorHAnsi"/>
          <w:color w:val="000000" w:themeColor="text1"/>
        </w:rPr>
        <w:t xml:space="preserve"> </w:t>
      </w:r>
      <w:r w:rsidRPr="004B1FFA">
        <w:rPr>
          <w:rFonts w:asciiTheme="minorHAnsi" w:hAnsiTheme="minorHAnsi" w:cstheme="minorHAnsi"/>
          <w:color w:val="000000" w:themeColor="text1"/>
        </w:rPr>
        <w:t xml:space="preserve"> participen y desarrollen habilidades </w:t>
      </w:r>
      <w:r w:rsidR="00E04803" w:rsidRPr="004B1FFA">
        <w:rPr>
          <w:rFonts w:asciiTheme="minorHAnsi" w:hAnsiTheme="minorHAnsi" w:cstheme="minorHAnsi"/>
          <w:color w:val="000000" w:themeColor="text1"/>
        </w:rPr>
        <w:t>empresarios</w:t>
      </w:r>
      <w:r w:rsidRPr="004B1FFA">
        <w:rPr>
          <w:rFonts w:asciiTheme="minorHAnsi" w:hAnsiTheme="minorHAnsi" w:cstheme="minorHAnsi"/>
          <w:color w:val="000000" w:themeColor="text1"/>
        </w:rPr>
        <w:t xml:space="preserve"> con la oferta de entrenamientos por parte de los centros de desarrollo empresarial y eventos formativos en general que oferte el ecosistema empresarial local y regional.</w:t>
      </w:r>
    </w:p>
    <w:p w14:paraId="53CCE543" w14:textId="132ADF03"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5.4.2. Metas</w:t>
      </w:r>
    </w:p>
    <w:p w14:paraId="6EBA22E5" w14:textId="77777777" w:rsidR="006A6EBE" w:rsidRPr="000E0E9F" w:rsidRDefault="006A6EBE" w:rsidP="00E1039F">
      <w:pPr>
        <w:ind w:firstLine="708"/>
        <w:rPr>
          <w:rFonts w:asciiTheme="minorHAnsi" w:hAnsiTheme="minorHAnsi" w:cstheme="minorHAnsi"/>
          <w:color w:val="000000" w:themeColor="text1"/>
          <w:sz w:val="22"/>
          <w:szCs w:val="22"/>
        </w:rPr>
      </w:pPr>
    </w:p>
    <w:p w14:paraId="76842F1A" w14:textId="5E89DA04" w:rsidR="00E1039F" w:rsidRPr="000E0E9F" w:rsidRDefault="00E1039F" w:rsidP="006A6EBE">
      <w:pPr>
        <w:ind w:right="142"/>
        <w:jc w:val="both"/>
        <w:rPr>
          <w:rFonts w:asciiTheme="minorHAnsi" w:hAnsiTheme="minorHAnsi" w:cstheme="minorHAnsi"/>
          <w:b/>
          <w:i/>
          <w:color w:val="000000" w:themeColor="text1"/>
          <w:sz w:val="22"/>
          <w:szCs w:val="22"/>
        </w:rPr>
      </w:pPr>
      <w:r w:rsidRPr="000E0E9F">
        <w:rPr>
          <w:rFonts w:asciiTheme="minorHAnsi" w:hAnsiTheme="minorHAnsi" w:cstheme="minorHAnsi"/>
          <w:color w:val="000000" w:themeColor="text1"/>
          <w:sz w:val="22"/>
          <w:szCs w:val="22"/>
        </w:rPr>
        <w:t>Las metas para Fortalecimiento Empresarial son establecidas por la Dirección de Empleo y Trabajo y la Coordinación Nacional de Emprendimiento.</w:t>
      </w:r>
      <w:r w:rsidRPr="000E0E9F">
        <w:rPr>
          <w:rFonts w:asciiTheme="minorHAnsi" w:hAnsiTheme="minorHAnsi" w:cstheme="minorHAnsi"/>
          <w:b/>
          <w:i/>
          <w:color w:val="000000" w:themeColor="text1"/>
          <w:sz w:val="22"/>
          <w:szCs w:val="22"/>
        </w:rPr>
        <w:t xml:space="preserve"> </w:t>
      </w:r>
      <w:r w:rsidRPr="000E0E9F">
        <w:rPr>
          <w:rFonts w:asciiTheme="minorHAnsi" w:hAnsiTheme="minorHAnsi" w:cstheme="minorHAnsi"/>
          <w:b/>
          <w:i/>
          <w:color w:val="000000" w:themeColor="text1"/>
          <w:sz w:val="22"/>
          <w:szCs w:val="22"/>
          <w:u w:val="single"/>
        </w:rPr>
        <w:t>(</w:t>
      </w:r>
      <w:r w:rsidRPr="000E0E9F">
        <w:rPr>
          <w:rFonts w:asciiTheme="minorHAnsi" w:hAnsiTheme="minorHAnsi" w:cstheme="minorHAnsi"/>
          <w:b/>
          <w:i/>
          <w:color w:val="000000" w:themeColor="text1"/>
          <w:sz w:val="22"/>
          <w:szCs w:val="22"/>
        </w:rPr>
        <w:t>Anexo 5</w:t>
      </w:r>
      <w:r w:rsidR="004B1FFA">
        <w:rPr>
          <w:rFonts w:asciiTheme="minorHAnsi" w:hAnsiTheme="minorHAnsi" w:cstheme="minorHAnsi"/>
          <w:b/>
          <w:i/>
          <w:color w:val="000000" w:themeColor="text1"/>
          <w:sz w:val="22"/>
          <w:szCs w:val="22"/>
        </w:rPr>
        <w:t xml:space="preserve"> </w:t>
      </w:r>
      <w:r w:rsidRPr="000E0E9F">
        <w:rPr>
          <w:rFonts w:asciiTheme="minorHAnsi" w:hAnsiTheme="minorHAnsi" w:cstheme="minorHAnsi"/>
          <w:b/>
          <w:i/>
          <w:color w:val="000000" w:themeColor="text1"/>
          <w:sz w:val="22"/>
          <w:szCs w:val="22"/>
        </w:rPr>
        <w:t>– Metas Emprendimiento, Fondo Emprender, Fortalecimiento 2021).</w:t>
      </w:r>
    </w:p>
    <w:p w14:paraId="5FCF6824" w14:textId="77777777" w:rsidR="0000681F" w:rsidRPr="000E0E9F" w:rsidRDefault="0000681F" w:rsidP="006A6EBE">
      <w:pPr>
        <w:ind w:right="142"/>
        <w:jc w:val="both"/>
        <w:rPr>
          <w:rFonts w:asciiTheme="minorHAnsi" w:hAnsiTheme="minorHAnsi" w:cstheme="minorHAnsi"/>
          <w:color w:val="000000" w:themeColor="text1"/>
          <w:sz w:val="22"/>
          <w:szCs w:val="22"/>
        </w:rPr>
      </w:pPr>
    </w:p>
    <w:p w14:paraId="480FEAA3" w14:textId="75D99CDB" w:rsidR="00E1039F" w:rsidRPr="000E0E9F" w:rsidRDefault="00E1039F" w:rsidP="006A6EBE">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Para el Programa de Fortalecimiento Empresarial se deberá cumplir las siguientes metas</w:t>
      </w:r>
    </w:p>
    <w:p w14:paraId="38636C87" w14:textId="77777777" w:rsidR="006A6EBE" w:rsidRPr="000E0E9F" w:rsidRDefault="006A6EBE" w:rsidP="006A6EBE">
      <w:pPr>
        <w:ind w:right="142"/>
        <w:jc w:val="both"/>
        <w:rPr>
          <w:rFonts w:asciiTheme="minorHAnsi" w:hAnsiTheme="minorHAnsi" w:cstheme="minorHAnsi"/>
          <w:color w:val="000000" w:themeColor="text1"/>
          <w:sz w:val="22"/>
          <w:szCs w:val="22"/>
        </w:rPr>
      </w:pPr>
    </w:p>
    <w:tbl>
      <w:tblPr>
        <w:tblW w:w="8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3"/>
        <w:gridCol w:w="4635"/>
        <w:gridCol w:w="1820"/>
      </w:tblGrid>
      <w:tr w:rsidR="00771BF2" w:rsidRPr="006D6F54" w14:paraId="02ABC639" w14:textId="77777777" w:rsidTr="004B1FFA">
        <w:trPr>
          <w:trHeight w:val="65"/>
          <w:jc w:val="center"/>
        </w:trPr>
        <w:tc>
          <w:tcPr>
            <w:tcW w:w="1687" w:type="dxa"/>
            <w:vMerge w:val="restart"/>
            <w:shd w:val="clear" w:color="auto" w:fill="auto"/>
            <w:vAlign w:val="center"/>
          </w:tcPr>
          <w:p w14:paraId="25A9422A" w14:textId="77777777" w:rsidR="00E1039F" w:rsidRPr="006D6F54" w:rsidRDefault="00E1039F" w:rsidP="00771BF2">
            <w:pPr>
              <w:pStyle w:val="Sinespaciado"/>
              <w:rPr>
                <w:rFonts w:asciiTheme="minorHAnsi" w:hAnsiTheme="minorHAnsi" w:cstheme="minorHAnsi"/>
                <w:color w:val="000000" w:themeColor="text1"/>
                <w:sz w:val="20"/>
                <w:szCs w:val="20"/>
              </w:rPr>
            </w:pPr>
            <w:r w:rsidRPr="006D6F54">
              <w:rPr>
                <w:rFonts w:asciiTheme="minorHAnsi" w:hAnsiTheme="minorHAnsi" w:cstheme="minorHAnsi"/>
                <w:color w:val="000000" w:themeColor="text1"/>
                <w:sz w:val="20"/>
                <w:szCs w:val="20"/>
              </w:rPr>
              <w:t>FORTALECIMIENTO EMPRESARIAL</w:t>
            </w:r>
          </w:p>
        </w:tc>
        <w:tc>
          <w:tcPr>
            <w:tcW w:w="4646" w:type="dxa"/>
            <w:shd w:val="clear" w:color="auto" w:fill="auto"/>
            <w:vAlign w:val="center"/>
            <w:hideMark/>
          </w:tcPr>
          <w:p w14:paraId="695BFBA7" w14:textId="77777777" w:rsidR="00E1039F" w:rsidRPr="006D6F54" w:rsidRDefault="00E1039F" w:rsidP="00771BF2">
            <w:pPr>
              <w:ind w:right="142"/>
              <w:rPr>
                <w:rFonts w:asciiTheme="minorHAnsi" w:hAnsiTheme="minorHAnsi" w:cstheme="minorHAnsi"/>
                <w:color w:val="000000" w:themeColor="text1"/>
                <w:sz w:val="20"/>
                <w:szCs w:val="20"/>
              </w:rPr>
            </w:pPr>
            <w:r w:rsidRPr="006D6F54">
              <w:rPr>
                <w:rFonts w:asciiTheme="minorHAnsi" w:hAnsiTheme="minorHAnsi" w:cstheme="minorHAnsi"/>
                <w:color w:val="000000" w:themeColor="text1"/>
                <w:sz w:val="20"/>
                <w:szCs w:val="20"/>
              </w:rPr>
              <w:t>Empresas con Plan de Acción Formulado</w:t>
            </w:r>
          </w:p>
        </w:tc>
        <w:tc>
          <w:tcPr>
            <w:tcW w:w="1825" w:type="dxa"/>
            <w:shd w:val="clear" w:color="auto" w:fill="auto"/>
            <w:vAlign w:val="center"/>
            <w:hideMark/>
          </w:tcPr>
          <w:p w14:paraId="08D230EE" w14:textId="77777777" w:rsidR="00E1039F" w:rsidRPr="006D6F54" w:rsidRDefault="00E1039F" w:rsidP="00771BF2">
            <w:pPr>
              <w:rPr>
                <w:rFonts w:asciiTheme="minorHAnsi" w:hAnsiTheme="minorHAnsi" w:cstheme="minorHAnsi"/>
                <w:bCs/>
                <w:color w:val="000000" w:themeColor="text1"/>
                <w:sz w:val="20"/>
                <w:szCs w:val="20"/>
              </w:rPr>
            </w:pPr>
            <w:r w:rsidRPr="006D6F54">
              <w:rPr>
                <w:rFonts w:asciiTheme="minorHAnsi" w:hAnsiTheme="minorHAnsi" w:cstheme="minorHAnsi"/>
                <w:bCs/>
                <w:color w:val="000000" w:themeColor="text1"/>
                <w:sz w:val="20"/>
                <w:szCs w:val="20"/>
              </w:rPr>
              <w:t>3.848</w:t>
            </w:r>
          </w:p>
        </w:tc>
      </w:tr>
      <w:tr w:rsidR="00771BF2" w:rsidRPr="006D6F54" w14:paraId="7D2ED0EC" w14:textId="77777777" w:rsidTr="004B1FFA">
        <w:trPr>
          <w:trHeight w:val="56"/>
          <w:jc w:val="center"/>
        </w:trPr>
        <w:tc>
          <w:tcPr>
            <w:tcW w:w="1687" w:type="dxa"/>
            <w:vMerge/>
            <w:vAlign w:val="center"/>
          </w:tcPr>
          <w:p w14:paraId="12E02F2F" w14:textId="77777777" w:rsidR="00E1039F" w:rsidRPr="006D6F54" w:rsidRDefault="00E1039F" w:rsidP="00771BF2">
            <w:pPr>
              <w:pStyle w:val="Sinespaciado"/>
              <w:rPr>
                <w:rFonts w:asciiTheme="minorHAnsi" w:hAnsiTheme="minorHAnsi" w:cstheme="minorHAnsi"/>
                <w:color w:val="000000" w:themeColor="text1"/>
                <w:sz w:val="20"/>
                <w:szCs w:val="20"/>
              </w:rPr>
            </w:pPr>
          </w:p>
        </w:tc>
        <w:tc>
          <w:tcPr>
            <w:tcW w:w="4646" w:type="dxa"/>
            <w:shd w:val="clear" w:color="auto" w:fill="auto"/>
            <w:vAlign w:val="center"/>
            <w:hideMark/>
          </w:tcPr>
          <w:p w14:paraId="3D7ED393" w14:textId="77777777" w:rsidR="00E1039F" w:rsidRPr="006D6F54" w:rsidRDefault="00E1039F" w:rsidP="00771BF2">
            <w:pPr>
              <w:pStyle w:val="Sinespaciado"/>
              <w:rPr>
                <w:rFonts w:asciiTheme="minorHAnsi" w:hAnsiTheme="minorHAnsi" w:cstheme="minorHAnsi"/>
                <w:color w:val="000000" w:themeColor="text1"/>
                <w:sz w:val="20"/>
                <w:szCs w:val="20"/>
              </w:rPr>
            </w:pPr>
            <w:r w:rsidRPr="006D6F54">
              <w:rPr>
                <w:rFonts w:asciiTheme="minorHAnsi" w:hAnsiTheme="minorHAnsi" w:cstheme="minorHAnsi"/>
                <w:color w:val="000000" w:themeColor="text1"/>
                <w:sz w:val="20"/>
                <w:szCs w:val="20"/>
              </w:rPr>
              <w:t>Empresas en Fortalecimiento</w:t>
            </w:r>
          </w:p>
        </w:tc>
        <w:tc>
          <w:tcPr>
            <w:tcW w:w="1825" w:type="dxa"/>
            <w:shd w:val="clear" w:color="auto" w:fill="auto"/>
            <w:vAlign w:val="center"/>
            <w:hideMark/>
          </w:tcPr>
          <w:p w14:paraId="45879368" w14:textId="77777777" w:rsidR="00E1039F" w:rsidRPr="006D6F54" w:rsidRDefault="00E1039F" w:rsidP="00771BF2">
            <w:pPr>
              <w:rPr>
                <w:rFonts w:asciiTheme="minorHAnsi" w:hAnsiTheme="minorHAnsi" w:cstheme="minorHAnsi"/>
                <w:bCs/>
                <w:color w:val="000000" w:themeColor="text1"/>
                <w:sz w:val="20"/>
                <w:szCs w:val="20"/>
              </w:rPr>
            </w:pPr>
            <w:r w:rsidRPr="006D6F54">
              <w:rPr>
                <w:rFonts w:asciiTheme="minorHAnsi" w:hAnsiTheme="minorHAnsi" w:cstheme="minorHAnsi"/>
                <w:bCs/>
                <w:color w:val="000000" w:themeColor="text1"/>
                <w:sz w:val="20"/>
                <w:szCs w:val="20"/>
              </w:rPr>
              <w:t>3.464</w:t>
            </w:r>
          </w:p>
        </w:tc>
      </w:tr>
      <w:tr w:rsidR="00771BF2" w:rsidRPr="006D6F54" w14:paraId="1C18633F" w14:textId="77777777" w:rsidTr="004B1FFA">
        <w:trPr>
          <w:trHeight w:val="56"/>
          <w:jc w:val="center"/>
        </w:trPr>
        <w:tc>
          <w:tcPr>
            <w:tcW w:w="1687" w:type="dxa"/>
            <w:vMerge/>
            <w:vAlign w:val="center"/>
          </w:tcPr>
          <w:p w14:paraId="0811ED44" w14:textId="77777777" w:rsidR="00E1039F" w:rsidRPr="006D6F54" w:rsidRDefault="00E1039F" w:rsidP="00771BF2">
            <w:pPr>
              <w:pStyle w:val="Sinespaciado"/>
              <w:rPr>
                <w:rFonts w:asciiTheme="minorHAnsi" w:hAnsiTheme="minorHAnsi" w:cstheme="minorHAnsi"/>
                <w:color w:val="000000" w:themeColor="text1"/>
                <w:sz w:val="20"/>
                <w:szCs w:val="20"/>
              </w:rPr>
            </w:pPr>
          </w:p>
        </w:tc>
        <w:tc>
          <w:tcPr>
            <w:tcW w:w="4646" w:type="dxa"/>
            <w:shd w:val="clear" w:color="auto" w:fill="auto"/>
            <w:vAlign w:val="center"/>
            <w:hideMark/>
          </w:tcPr>
          <w:p w14:paraId="32C8032D" w14:textId="77777777" w:rsidR="00E1039F" w:rsidRPr="006D6F54" w:rsidRDefault="00E1039F" w:rsidP="00771BF2">
            <w:pPr>
              <w:ind w:right="142"/>
              <w:rPr>
                <w:rFonts w:asciiTheme="minorHAnsi" w:hAnsiTheme="minorHAnsi" w:cstheme="minorHAnsi"/>
                <w:color w:val="000000" w:themeColor="text1"/>
                <w:sz w:val="20"/>
                <w:szCs w:val="20"/>
              </w:rPr>
            </w:pPr>
            <w:r w:rsidRPr="006D6F54">
              <w:rPr>
                <w:rFonts w:asciiTheme="minorHAnsi" w:hAnsiTheme="minorHAnsi" w:cstheme="minorHAnsi"/>
                <w:color w:val="000000" w:themeColor="text1"/>
                <w:sz w:val="20"/>
                <w:szCs w:val="20"/>
              </w:rPr>
              <w:t>Empleos Fortalecimiento</w:t>
            </w:r>
          </w:p>
        </w:tc>
        <w:tc>
          <w:tcPr>
            <w:tcW w:w="1825" w:type="dxa"/>
            <w:shd w:val="clear" w:color="auto" w:fill="auto"/>
            <w:vAlign w:val="center"/>
            <w:hideMark/>
          </w:tcPr>
          <w:p w14:paraId="3E2E950A" w14:textId="77777777" w:rsidR="00E1039F" w:rsidRPr="006D6F54" w:rsidRDefault="00E1039F" w:rsidP="00771BF2">
            <w:pPr>
              <w:rPr>
                <w:rFonts w:asciiTheme="minorHAnsi" w:hAnsiTheme="minorHAnsi" w:cstheme="minorHAnsi"/>
                <w:bCs/>
                <w:color w:val="000000" w:themeColor="text1"/>
                <w:sz w:val="20"/>
                <w:szCs w:val="20"/>
              </w:rPr>
            </w:pPr>
            <w:r w:rsidRPr="006D6F54">
              <w:rPr>
                <w:rFonts w:asciiTheme="minorHAnsi" w:hAnsiTheme="minorHAnsi" w:cstheme="minorHAnsi"/>
                <w:bCs/>
                <w:color w:val="000000" w:themeColor="text1"/>
                <w:sz w:val="20"/>
                <w:szCs w:val="20"/>
              </w:rPr>
              <w:t>2.562</w:t>
            </w:r>
          </w:p>
        </w:tc>
      </w:tr>
    </w:tbl>
    <w:p w14:paraId="6EA42DB8" w14:textId="2BFFA669" w:rsidR="00E1039F" w:rsidRDefault="00E1039F" w:rsidP="00E1039F">
      <w:pPr>
        <w:ind w:right="142"/>
        <w:rPr>
          <w:rFonts w:asciiTheme="minorHAnsi" w:hAnsiTheme="minorHAnsi" w:cstheme="minorHAnsi"/>
          <w:color w:val="000000" w:themeColor="text1"/>
          <w:sz w:val="22"/>
          <w:szCs w:val="22"/>
        </w:rPr>
      </w:pPr>
    </w:p>
    <w:p w14:paraId="099FDF1E" w14:textId="77777777" w:rsidR="00357886" w:rsidRDefault="00357886" w:rsidP="00E1039F">
      <w:pPr>
        <w:ind w:right="142"/>
        <w:rPr>
          <w:rFonts w:asciiTheme="minorHAnsi" w:hAnsiTheme="minorHAnsi" w:cstheme="minorHAnsi"/>
          <w:color w:val="000000" w:themeColor="text1"/>
          <w:sz w:val="22"/>
          <w:szCs w:val="22"/>
        </w:rPr>
      </w:pPr>
    </w:p>
    <w:p w14:paraId="2B7AD0C6" w14:textId="5BD2EE5E"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lastRenderedPageBreak/>
        <w:t xml:space="preserve">5.4.3. Iniciativas </w:t>
      </w:r>
    </w:p>
    <w:p w14:paraId="460F7280" w14:textId="77777777" w:rsidR="006A6EBE" w:rsidRPr="000E0E9F" w:rsidRDefault="006A6EBE" w:rsidP="00E1039F">
      <w:pPr>
        <w:ind w:firstLine="708"/>
        <w:rPr>
          <w:rFonts w:asciiTheme="minorHAnsi" w:hAnsiTheme="minorHAnsi" w:cstheme="minorHAnsi"/>
          <w:b/>
          <w:color w:val="000000" w:themeColor="text1"/>
          <w:sz w:val="22"/>
          <w:szCs w:val="22"/>
        </w:rPr>
      </w:pPr>
    </w:p>
    <w:p w14:paraId="4BEE150C" w14:textId="5292FCA2" w:rsidR="006D6F54" w:rsidRPr="000E0E9F" w:rsidRDefault="00E1039F" w:rsidP="00E1039F">
      <w:pPr>
        <w:jc w:val="both"/>
        <w:rPr>
          <w:rFonts w:asciiTheme="minorHAnsi" w:hAnsiTheme="minorHAnsi" w:cstheme="minorHAnsi"/>
          <w:bCs/>
          <w:color w:val="000000" w:themeColor="text1"/>
          <w:sz w:val="22"/>
          <w:szCs w:val="22"/>
        </w:rPr>
      </w:pPr>
      <w:r w:rsidRPr="000E0E9F">
        <w:rPr>
          <w:rFonts w:asciiTheme="minorHAnsi" w:hAnsiTheme="minorHAnsi" w:cstheme="minorHAnsi"/>
          <w:bCs/>
          <w:color w:val="000000" w:themeColor="text1"/>
          <w:sz w:val="22"/>
          <w:szCs w:val="22"/>
        </w:rPr>
        <w:t xml:space="preserve">En el marco de las prioridades institucionales establecidas, el programa de fortalecimiento </w:t>
      </w:r>
      <w:r w:rsidR="004B1FFA" w:rsidRPr="000E0E9F">
        <w:rPr>
          <w:rFonts w:asciiTheme="minorHAnsi" w:hAnsiTheme="minorHAnsi" w:cstheme="minorHAnsi"/>
          <w:bCs/>
          <w:color w:val="000000" w:themeColor="text1"/>
          <w:sz w:val="22"/>
          <w:szCs w:val="22"/>
        </w:rPr>
        <w:t>empresarial tendrá</w:t>
      </w:r>
      <w:r w:rsidRPr="000E0E9F">
        <w:rPr>
          <w:rFonts w:asciiTheme="minorHAnsi" w:hAnsiTheme="minorHAnsi" w:cstheme="minorHAnsi"/>
          <w:bCs/>
          <w:color w:val="000000" w:themeColor="text1"/>
          <w:sz w:val="22"/>
          <w:szCs w:val="22"/>
        </w:rPr>
        <w:t xml:space="preserve"> como iniciativas las siguientes referencias: </w:t>
      </w:r>
    </w:p>
    <w:p w14:paraId="21A8092F" w14:textId="59A876FC" w:rsidR="00E1039F" w:rsidRPr="000E0E9F" w:rsidRDefault="00E1039F" w:rsidP="00E1039F">
      <w:pPr>
        <w:jc w:val="both"/>
        <w:rPr>
          <w:rFonts w:asciiTheme="minorHAnsi" w:hAnsiTheme="minorHAnsi" w:cstheme="minorHAnsi"/>
          <w:bCs/>
          <w:color w:val="000000" w:themeColor="text1"/>
          <w:sz w:val="22"/>
          <w:szCs w:val="22"/>
        </w:rPr>
      </w:pPr>
      <w:r w:rsidRPr="000E0E9F">
        <w:rPr>
          <w:rFonts w:asciiTheme="minorHAnsi" w:hAnsiTheme="minorHAnsi" w:cstheme="minorHAnsi"/>
          <w:bCs/>
          <w:color w:val="000000" w:themeColor="text1"/>
          <w:sz w:val="22"/>
          <w:szCs w:val="22"/>
        </w:rPr>
        <w:t xml:space="preserve"> </w:t>
      </w:r>
    </w:p>
    <w:p w14:paraId="46750DF7" w14:textId="77777777" w:rsidR="00E1039F" w:rsidRPr="000E0E9F" w:rsidRDefault="00E1039F" w:rsidP="00EE0E30">
      <w:pPr>
        <w:pStyle w:val="Prrafodelista"/>
        <w:numPr>
          <w:ilvl w:val="0"/>
          <w:numId w:val="34"/>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u w:val="single"/>
          <w:lang w:val="es-CO"/>
        </w:rPr>
        <w:t>Transformación digital de sus procesos</w:t>
      </w:r>
    </w:p>
    <w:p w14:paraId="56F417A5" w14:textId="3A25D751" w:rsidR="004B1FFA"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Para el 2021 las actividades que soportan el servicio a los emprendedores</w:t>
      </w:r>
      <w:r w:rsidR="00E04803">
        <w:rPr>
          <w:rFonts w:asciiTheme="minorHAnsi" w:eastAsia="Calibri Light" w:hAnsiTheme="minorHAnsi" w:cstheme="minorHAnsi"/>
          <w:color w:val="000000" w:themeColor="text1"/>
          <w:sz w:val="22"/>
          <w:szCs w:val="22"/>
        </w:rPr>
        <w:t xml:space="preserve"> </w:t>
      </w:r>
      <w:r w:rsidRPr="000E0E9F">
        <w:rPr>
          <w:rFonts w:asciiTheme="minorHAnsi" w:eastAsia="Calibri Light" w:hAnsiTheme="minorHAnsi" w:cstheme="minorHAnsi"/>
          <w:color w:val="000000" w:themeColor="text1"/>
          <w:sz w:val="22"/>
          <w:szCs w:val="22"/>
        </w:rPr>
        <w:t xml:space="preserve"> en etapa </w:t>
      </w:r>
      <w:r w:rsidR="00673FAB" w:rsidRPr="000E0E9F">
        <w:rPr>
          <w:rFonts w:asciiTheme="minorHAnsi" w:eastAsia="Calibri Light" w:hAnsiTheme="minorHAnsi" w:cstheme="minorHAnsi"/>
          <w:color w:val="000000" w:themeColor="text1"/>
          <w:sz w:val="22"/>
          <w:szCs w:val="22"/>
        </w:rPr>
        <w:t>temprana</w:t>
      </w:r>
      <w:r w:rsidRPr="000E0E9F">
        <w:rPr>
          <w:rFonts w:asciiTheme="minorHAnsi" w:eastAsia="Calibri Light" w:hAnsiTheme="minorHAnsi" w:cstheme="minorHAnsi"/>
          <w:color w:val="000000" w:themeColor="text1"/>
          <w:sz w:val="22"/>
          <w:szCs w:val="22"/>
        </w:rPr>
        <w:t xml:space="preserve"> </w:t>
      </w:r>
      <w:r w:rsidR="00E04803">
        <w:rPr>
          <w:rFonts w:asciiTheme="minorHAnsi" w:eastAsia="Calibri Light" w:hAnsiTheme="minorHAnsi" w:cstheme="minorHAnsi"/>
          <w:color w:val="000000" w:themeColor="text1"/>
          <w:sz w:val="22"/>
          <w:szCs w:val="22"/>
        </w:rPr>
        <w:t xml:space="preserve"> y </w:t>
      </w:r>
      <w:r w:rsidR="00D55137">
        <w:rPr>
          <w:rFonts w:asciiTheme="minorHAnsi" w:eastAsia="Calibri Light" w:hAnsiTheme="minorHAnsi" w:cstheme="minorHAnsi"/>
          <w:color w:val="000000" w:themeColor="text1"/>
          <w:sz w:val="22"/>
          <w:szCs w:val="22"/>
        </w:rPr>
        <w:t xml:space="preserve">empresarios, </w:t>
      </w:r>
      <w:r w:rsidR="00673FAB" w:rsidRPr="000E0E9F">
        <w:rPr>
          <w:rFonts w:asciiTheme="minorHAnsi" w:eastAsia="Calibri Light" w:hAnsiTheme="minorHAnsi" w:cstheme="minorHAnsi"/>
          <w:color w:val="000000" w:themeColor="text1"/>
          <w:sz w:val="22"/>
          <w:szCs w:val="22"/>
        </w:rPr>
        <w:t>trabajarán</w:t>
      </w:r>
      <w:r w:rsidRPr="000E0E9F">
        <w:rPr>
          <w:rFonts w:asciiTheme="minorHAnsi" w:eastAsia="Calibri Light" w:hAnsiTheme="minorHAnsi" w:cstheme="minorHAnsi"/>
          <w:color w:val="000000" w:themeColor="text1"/>
          <w:sz w:val="22"/>
          <w:szCs w:val="22"/>
        </w:rPr>
        <w:t xml:space="preserve"> en la transformación digital, de un lado con la implementación del canal virtual </w:t>
      </w:r>
      <w:r w:rsidR="00673FAB" w:rsidRPr="000E0E9F">
        <w:rPr>
          <w:rFonts w:asciiTheme="minorHAnsi" w:eastAsia="Calibri Light" w:hAnsiTheme="minorHAnsi" w:cstheme="minorHAnsi"/>
          <w:color w:val="000000" w:themeColor="text1"/>
          <w:sz w:val="22"/>
          <w:szCs w:val="22"/>
        </w:rPr>
        <w:t>y,</w:t>
      </w:r>
      <w:r w:rsidRPr="000E0E9F">
        <w:rPr>
          <w:rFonts w:asciiTheme="minorHAnsi" w:eastAsia="Calibri Light" w:hAnsiTheme="minorHAnsi" w:cstheme="minorHAnsi"/>
          <w:color w:val="000000" w:themeColor="text1"/>
          <w:sz w:val="22"/>
          <w:szCs w:val="22"/>
        </w:rPr>
        <w:t xml:space="preserve"> de otra parte, en la digitalización de sus procesos.</w:t>
      </w:r>
    </w:p>
    <w:p w14:paraId="692BE7BF" w14:textId="77777777" w:rsidR="006A6EBE" w:rsidRPr="000E0E9F" w:rsidRDefault="006A6EBE" w:rsidP="00E1039F">
      <w:pPr>
        <w:jc w:val="both"/>
        <w:rPr>
          <w:rFonts w:asciiTheme="minorHAnsi" w:eastAsia="Calibri Light" w:hAnsiTheme="minorHAnsi" w:cstheme="minorHAnsi"/>
          <w:color w:val="000000" w:themeColor="text1"/>
          <w:sz w:val="22"/>
          <w:szCs w:val="22"/>
        </w:rPr>
      </w:pPr>
    </w:p>
    <w:p w14:paraId="52C1EE62" w14:textId="77777777" w:rsidR="00E1039F" w:rsidRPr="000E0E9F" w:rsidRDefault="00E1039F" w:rsidP="00EE0E30">
      <w:pPr>
        <w:pStyle w:val="Prrafodelista"/>
        <w:numPr>
          <w:ilvl w:val="0"/>
          <w:numId w:val="34"/>
        </w:numPr>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u w:val="single"/>
          <w:lang w:val="es-CO"/>
        </w:rPr>
        <w:t>Transformación digital de las MiPymes</w:t>
      </w:r>
    </w:p>
    <w:p w14:paraId="74E30189" w14:textId="0AE93368" w:rsidR="00E1039F" w:rsidRPr="000E0E9F" w:rsidRDefault="00E1039F" w:rsidP="00E1039F">
      <w:pPr>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 xml:space="preserve">En trabajo mancomunado con el programa SENNOVA y en particular su instrumento de transformación digital, la Coordinación Nacional de Emprendimiento, seguirá trabajando en </w:t>
      </w:r>
      <w:r w:rsidR="00673FAB" w:rsidRPr="000E0E9F">
        <w:rPr>
          <w:rFonts w:asciiTheme="minorHAnsi" w:eastAsia="Calibri Light" w:hAnsiTheme="minorHAnsi" w:cstheme="minorHAnsi"/>
          <w:color w:val="000000" w:themeColor="text1"/>
          <w:sz w:val="22"/>
          <w:szCs w:val="22"/>
        </w:rPr>
        <w:t>la iniciativa</w:t>
      </w:r>
      <w:r w:rsidRPr="000E0E9F">
        <w:rPr>
          <w:rFonts w:asciiTheme="minorHAnsi" w:eastAsia="Calibri Light" w:hAnsiTheme="minorHAnsi" w:cstheme="minorHAnsi"/>
          <w:color w:val="000000" w:themeColor="text1"/>
          <w:sz w:val="22"/>
          <w:szCs w:val="22"/>
        </w:rPr>
        <w:t xml:space="preserve"> ·MiPymesetransforma, como una forma de aporte directo a las MiPymes en su proceso de respuestas a los grandes desafíos en época de post-pandemia.</w:t>
      </w:r>
    </w:p>
    <w:p w14:paraId="2F65DD98" w14:textId="77777777" w:rsidR="006A6EBE" w:rsidRPr="000E0E9F" w:rsidRDefault="006A6EBE" w:rsidP="00E1039F">
      <w:pPr>
        <w:jc w:val="both"/>
        <w:rPr>
          <w:rFonts w:asciiTheme="minorHAnsi" w:eastAsia="Calibri Light" w:hAnsiTheme="minorHAnsi" w:cstheme="minorHAnsi"/>
          <w:color w:val="000000" w:themeColor="text1"/>
          <w:sz w:val="22"/>
          <w:szCs w:val="22"/>
        </w:rPr>
      </w:pPr>
    </w:p>
    <w:p w14:paraId="0CA81EB0" w14:textId="1DCFECAB" w:rsidR="00E1039F" w:rsidRPr="000E0E9F" w:rsidRDefault="00E1039F" w:rsidP="00E1039F">
      <w:pPr>
        <w:pStyle w:val="Prrafodelista"/>
        <w:numPr>
          <w:ilvl w:val="0"/>
          <w:numId w:val="34"/>
        </w:numPr>
        <w:spacing w:after="0" w:line="240" w:lineRule="auto"/>
        <w:ind w:right="142"/>
        <w:jc w:val="both"/>
        <w:rPr>
          <w:rFonts w:asciiTheme="minorHAnsi" w:eastAsia="Calibri Light" w:hAnsiTheme="minorHAnsi" w:cstheme="minorHAnsi"/>
          <w:color w:val="000000" w:themeColor="text1"/>
          <w:lang w:val="es-CO"/>
        </w:rPr>
      </w:pPr>
      <w:r w:rsidRPr="000E0E9F">
        <w:rPr>
          <w:rFonts w:asciiTheme="minorHAnsi" w:eastAsia="Calibri Light" w:hAnsiTheme="minorHAnsi" w:cstheme="minorHAnsi"/>
          <w:color w:val="000000" w:themeColor="text1"/>
          <w:u w:val="single"/>
          <w:lang w:val="es-CO"/>
        </w:rPr>
        <w:t xml:space="preserve">Generación de Alianzas </w:t>
      </w:r>
    </w:p>
    <w:p w14:paraId="4CB729F9" w14:textId="77777777" w:rsidR="001078D0" w:rsidRPr="000E0E9F" w:rsidRDefault="001078D0" w:rsidP="001078D0">
      <w:pPr>
        <w:pStyle w:val="Prrafodelista"/>
        <w:spacing w:after="0" w:line="240" w:lineRule="auto"/>
        <w:ind w:right="142"/>
        <w:jc w:val="both"/>
        <w:rPr>
          <w:rFonts w:asciiTheme="minorHAnsi" w:eastAsia="Calibri Light" w:hAnsiTheme="minorHAnsi" w:cstheme="minorHAnsi"/>
          <w:color w:val="000000" w:themeColor="text1"/>
          <w:lang w:val="es-CO"/>
        </w:rPr>
      </w:pPr>
    </w:p>
    <w:p w14:paraId="28AE063A" w14:textId="77777777" w:rsidR="00E1039F" w:rsidRPr="000E0E9F" w:rsidRDefault="00E1039F" w:rsidP="00E1039F">
      <w:pPr>
        <w:ind w:right="142"/>
        <w:jc w:val="both"/>
        <w:rPr>
          <w:rFonts w:asciiTheme="minorHAnsi" w:eastAsia="Calibri Light" w:hAnsiTheme="minorHAnsi" w:cstheme="minorHAnsi"/>
          <w:color w:val="000000" w:themeColor="text1"/>
          <w:sz w:val="22"/>
          <w:szCs w:val="22"/>
        </w:rPr>
      </w:pPr>
      <w:r w:rsidRPr="000E0E9F">
        <w:rPr>
          <w:rFonts w:asciiTheme="minorHAnsi" w:eastAsia="Calibri Light" w:hAnsiTheme="minorHAnsi" w:cstheme="minorHAnsi"/>
          <w:color w:val="000000" w:themeColor="text1"/>
          <w:sz w:val="22"/>
          <w:szCs w:val="22"/>
        </w:rPr>
        <w:t>En lo que respecta a la gestión de alianzas para 2021 desde la Dirección General, la Dirección de Empleo y Trabajo y las Direcciones Regionales, se orientará el trabajo hacía una gestión articulada con otras entidades del ecosistema y sus instrumentos públicos, que sumen a la gran apuesta del gobierno nacional en favor de las MiPymes en materia de reactivación económica.</w:t>
      </w:r>
    </w:p>
    <w:p w14:paraId="3731B311" w14:textId="77777777" w:rsidR="00E1039F" w:rsidRPr="000E0E9F" w:rsidRDefault="00E1039F" w:rsidP="00E1039F">
      <w:pPr>
        <w:ind w:right="142"/>
        <w:rPr>
          <w:rFonts w:asciiTheme="minorHAnsi" w:hAnsiTheme="minorHAnsi" w:cstheme="minorHAnsi"/>
          <w:color w:val="000000" w:themeColor="text1"/>
          <w:sz w:val="22"/>
          <w:szCs w:val="22"/>
        </w:rPr>
      </w:pPr>
    </w:p>
    <w:p w14:paraId="08AF5E68" w14:textId="7B9CDB17"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5.4.</w:t>
      </w:r>
      <w:r w:rsidR="00E87FF3" w:rsidRPr="000E0E9F">
        <w:rPr>
          <w:rFonts w:asciiTheme="minorHAnsi" w:hAnsiTheme="minorHAnsi" w:cstheme="minorHAnsi"/>
          <w:b/>
          <w:color w:val="000000" w:themeColor="text1"/>
          <w:sz w:val="22"/>
          <w:szCs w:val="22"/>
        </w:rPr>
        <w:t>4</w:t>
      </w:r>
      <w:r w:rsidRPr="000E0E9F">
        <w:rPr>
          <w:rFonts w:asciiTheme="minorHAnsi" w:hAnsiTheme="minorHAnsi" w:cstheme="minorHAnsi"/>
          <w:b/>
          <w:color w:val="000000" w:themeColor="text1"/>
          <w:sz w:val="22"/>
          <w:szCs w:val="22"/>
        </w:rPr>
        <w:t xml:space="preserve">. Equipo de trabajo </w:t>
      </w:r>
    </w:p>
    <w:p w14:paraId="42BA78DA" w14:textId="77777777" w:rsidR="006A6EBE" w:rsidRPr="000E0E9F" w:rsidRDefault="006A6EBE" w:rsidP="00E1039F">
      <w:pPr>
        <w:ind w:firstLine="708"/>
        <w:rPr>
          <w:rFonts w:asciiTheme="minorHAnsi" w:hAnsiTheme="minorHAnsi" w:cstheme="minorHAnsi"/>
          <w:b/>
          <w:color w:val="000000" w:themeColor="text1"/>
          <w:sz w:val="22"/>
          <w:szCs w:val="22"/>
        </w:rPr>
      </w:pPr>
    </w:p>
    <w:p w14:paraId="695D7B94" w14:textId="77777777" w:rsidR="001078D0" w:rsidRPr="000E0E9F" w:rsidRDefault="00E1039F" w:rsidP="001078D0">
      <w:pPr>
        <w:spacing w:line="254" w:lineRule="auto"/>
        <w:jc w:val="both"/>
        <w:rPr>
          <w:rFonts w:asciiTheme="minorHAnsi" w:eastAsiaTheme="majorEastAsia" w:hAnsiTheme="minorHAnsi" w:cstheme="minorHAnsi"/>
          <w:color w:val="000000" w:themeColor="text1"/>
          <w:sz w:val="22"/>
          <w:szCs w:val="22"/>
        </w:rPr>
      </w:pPr>
      <w:r w:rsidRPr="000E0E9F">
        <w:rPr>
          <w:rFonts w:asciiTheme="minorHAnsi" w:hAnsiTheme="minorHAnsi" w:cstheme="minorHAnsi"/>
          <w:bCs/>
          <w:color w:val="000000" w:themeColor="text1"/>
          <w:sz w:val="22"/>
          <w:szCs w:val="22"/>
        </w:rPr>
        <w:t xml:space="preserve">El equipo de trabajo que respaldará la prestación de </w:t>
      </w:r>
      <w:r w:rsidR="00673FAB" w:rsidRPr="000E0E9F">
        <w:rPr>
          <w:rFonts w:asciiTheme="minorHAnsi" w:hAnsiTheme="minorHAnsi" w:cstheme="minorHAnsi"/>
          <w:bCs/>
          <w:color w:val="000000" w:themeColor="text1"/>
          <w:sz w:val="22"/>
          <w:szCs w:val="22"/>
        </w:rPr>
        <w:t>servicio</w:t>
      </w:r>
      <w:r w:rsidRPr="000E0E9F">
        <w:rPr>
          <w:rFonts w:asciiTheme="minorHAnsi" w:hAnsiTheme="minorHAnsi" w:cstheme="minorHAnsi"/>
          <w:bCs/>
          <w:color w:val="000000" w:themeColor="text1"/>
          <w:sz w:val="22"/>
          <w:szCs w:val="22"/>
        </w:rPr>
        <w:t xml:space="preserve"> será el conformado por parte del </w:t>
      </w:r>
      <w:r w:rsidR="00673FAB" w:rsidRPr="000E0E9F">
        <w:rPr>
          <w:rFonts w:asciiTheme="minorHAnsi" w:hAnsiTheme="minorHAnsi" w:cstheme="minorHAnsi"/>
          <w:bCs/>
          <w:color w:val="000000" w:themeColor="text1"/>
          <w:sz w:val="22"/>
          <w:szCs w:val="22"/>
        </w:rPr>
        <w:t>director</w:t>
      </w:r>
      <w:r w:rsidRPr="000E0E9F">
        <w:rPr>
          <w:rFonts w:asciiTheme="minorHAnsi" w:hAnsiTheme="minorHAnsi" w:cstheme="minorHAnsi"/>
          <w:bCs/>
          <w:color w:val="000000" w:themeColor="text1"/>
          <w:sz w:val="22"/>
          <w:szCs w:val="22"/>
        </w:rPr>
        <w:t>(a) Regional en los Centro de Desarrollo Empresarial SENA-SBDC y se guiará bajo las premisas aquí consignadas.</w:t>
      </w:r>
      <w:r w:rsidR="001078D0" w:rsidRPr="000E0E9F">
        <w:rPr>
          <w:rFonts w:asciiTheme="minorHAnsi" w:hAnsiTheme="minorHAnsi" w:cstheme="minorHAnsi"/>
          <w:bCs/>
          <w:color w:val="000000" w:themeColor="text1"/>
          <w:sz w:val="22"/>
          <w:szCs w:val="22"/>
        </w:rPr>
        <w:t xml:space="preserve"> </w:t>
      </w:r>
      <w:r w:rsidR="001078D0" w:rsidRPr="000E0E9F">
        <w:rPr>
          <w:rFonts w:asciiTheme="minorHAnsi" w:eastAsiaTheme="majorEastAsia" w:hAnsiTheme="minorHAnsi" w:cstheme="minorHAnsi"/>
          <w:color w:val="000000" w:themeColor="text1"/>
          <w:sz w:val="22"/>
          <w:szCs w:val="22"/>
        </w:rPr>
        <w:t>Se recuerda que la ordenación del gasto y respectivo trámite contractual se encuentra delegada según normatividad vigente del SENA.</w:t>
      </w:r>
    </w:p>
    <w:p w14:paraId="4AC57D58" w14:textId="6CCF5785" w:rsidR="00E1039F" w:rsidRPr="000E0E9F" w:rsidRDefault="00E1039F" w:rsidP="0000681F">
      <w:pPr>
        <w:jc w:val="both"/>
        <w:rPr>
          <w:rFonts w:asciiTheme="minorHAnsi" w:hAnsiTheme="minorHAnsi" w:cstheme="minorHAnsi"/>
          <w:bCs/>
          <w:color w:val="000000" w:themeColor="text1"/>
          <w:sz w:val="22"/>
          <w:szCs w:val="22"/>
        </w:rPr>
      </w:pPr>
    </w:p>
    <w:p w14:paraId="15667057" w14:textId="2265B6B2" w:rsidR="00E1039F" w:rsidRPr="000E0E9F" w:rsidRDefault="00E1039F"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5.4.</w:t>
      </w:r>
      <w:r w:rsidR="00E87FF3" w:rsidRPr="000E0E9F">
        <w:rPr>
          <w:rFonts w:asciiTheme="minorHAnsi" w:hAnsiTheme="minorHAnsi" w:cstheme="minorHAnsi"/>
          <w:b/>
          <w:color w:val="000000" w:themeColor="text1"/>
          <w:sz w:val="22"/>
          <w:szCs w:val="22"/>
        </w:rPr>
        <w:t>5</w:t>
      </w:r>
      <w:r w:rsidRPr="000E0E9F">
        <w:rPr>
          <w:rFonts w:asciiTheme="minorHAnsi" w:hAnsiTheme="minorHAnsi" w:cstheme="minorHAnsi"/>
          <w:b/>
          <w:color w:val="000000" w:themeColor="text1"/>
          <w:sz w:val="22"/>
          <w:szCs w:val="22"/>
        </w:rPr>
        <w:t xml:space="preserve">. Presupuesto </w:t>
      </w:r>
    </w:p>
    <w:p w14:paraId="5407EBEC" w14:textId="77777777" w:rsidR="006A6EBE" w:rsidRPr="000E0E9F" w:rsidRDefault="006A6EBE" w:rsidP="00E1039F">
      <w:pPr>
        <w:ind w:firstLine="708"/>
        <w:rPr>
          <w:rFonts w:asciiTheme="minorHAnsi" w:hAnsiTheme="minorHAnsi" w:cstheme="minorHAnsi"/>
          <w:b/>
          <w:color w:val="000000" w:themeColor="text1"/>
          <w:sz w:val="22"/>
          <w:szCs w:val="22"/>
        </w:rPr>
      </w:pPr>
    </w:p>
    <w:p w14:paraId="15F06524" w14:textId="77777777" w:rsidR="00E1039F" w:rsidRPr="000E0E9F" w:rsidRDefault="00E1039F" w:rsidP="00E1039F">
      <w:pPr>
        <w:ind w:right="142"/>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El presupuesto es el mismo al establecido para el Programa de Emprendimiento.</w:t>
      </w:r>
    </w:p>
    <w:p w14:paraId="4264DE02" w14:textId="77777777" w:rsidR="00E1039F" w:rsidRPr="000E0E9F" w:rsidRDefault="00E1039F" w:rsidP="00E1039F">
      <w:pPr>
        <w:ind w:firstLine="708"/>
        <w:rPr>
          <w:rFonts w:asciiTheme="minorHAnsi" w:hAnsiTheme="minorHAnsi" w:cstheme="minorHAnsi"/>
          <w:color w:val="000000" w:themeColor="text1"/>
          <w:sz w:val="22"/>
          <w:szCs w:val="22"/>
        </w:rPr>
      </w:pPr>
    </w:p>
    <w:p w14:paraId="32A5DAF4" w14:textId="4F3261BB" w:rsidR="00E1039F" w:rsidRPr="000E0E9F" w:rsidRDefault="00E87FF3" w:rsidP="00E87FF3">
      <w:pPr>
        <w:rPr>
          <w:rFonts w:asciiTheme="minorHAnsi" w:hAnsiTheme="minorHAnsi" w:cstheme="minorHAnsi"/>
          <w:b/>
          <w:color w:val="000000" w:themeColor="text1"/>
          <w:sz w:val="22"/>
          <w:szCs w:val="22"/>
        </w:rPr>
      </w:pPr>
      <w:r w:rsidRPr="000E0E9F">
        <w:rPr>
          <w:rFonts w:asciiTheme="minorHAnsi" w:hAnsiTheme="minorHAnsi" w:cstheme="minorHAnsi"/>
          <w:b/>
          <w:color w:val="000000" w:themeColor="text1"/>
          <w:sz w:val="22"/>
          <w:szCs w:val="22"/>
        </w:rPr>
        <w:t>5</w:t>
      </w:r>
      <w:r w:rsidR="00E1039F" w:rsidRPr="000E0E9F">
        <w:rPr>
          <w:rFonts w:asciiTheme="minorHAnsi" w:hAnsiTheme="minorHAnsi" w:cstheme="minorHAnsi"/>
          <w:b/>
          <w:color w:val="000000" w:themeColor="text1"/>
          <w:sz w:val="22"/>
          <w:szCs w:val="22"/>
        </w:rPr>
        <w:t>.4.</w:t>
      </w:r>
      <w:r w:rsidRPr="000E0E9F">
        <w:rPr>
          <w:rFonts w:asciiTheme="minorHAnsi" w:hAnsiTheme="minorHAnsi" w:cstheme="minorHAnsi"/>
          <w:b/>
          <w:color w:val="000000" w:themeColor="text1"/>
          <w:sz w:val="22"/>
          <w:szCs w:val="22"/>
        </w:rPr>
        <w:t>6</w:t>
      </w:r>
      <w:r w:rsidR="00E1039F" w:rsidRPr="000E0E9F">
        <w:rPr>
          <w:rFonts w:asciiTheme="minorHAnsi" w:hAnsiTheme="minorHAnsi" w:cstheme="minorHAnsi"/>
          <w:b/>
          <w:color w:val="000000" w:themeColor="text1"/>
          <w:sz w:val="22"/>
          <w:szCs w:val="22"/>
        </w:rPr>
        <w:t>. Seguimiento</w:t>
      </w:r>
    </w:p>
    <w:p w14:paraId="4D6A4159" w14:textId="77777777" w:rsidR="006A6EBE" w:rsidRPr="000E0E9F" w:rsidRDefault="006A6EBE" w:rsidP="00E1039F">
      <w:pPr>
        <w:ind w:firstLine="708"/>
        <w:rPr>
          <w:rFonts w:asciiTheme="minorHAnsi" w:hAnsiTheme="minorHAnsi" w:cstheme="minorHAnsi"/>
          <w:color w:val="000000" w:themeColor="text1"/>
          <w:sz w:val="22"/>
          <w:szCs w:val="22"/>
        </w:rPr>
      </w:pPr>
    </w:p>
    <w:p w14:paraId="1FCD8F85" w14:textId="77777777"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Como parte de las funciones asignadas a la Coordinación Nacional de Emprendimiento, el Líder nacional  del Programa y Profesional de seguimiento a nivel nacional realizarán visitas periódicas de seguimiento a las regionales para acompañar, revisar, validar, reportar y coadyuvar al mejoramiento de la gestión, aportando aleatoriamente  evidencias  dentro del proceso, a través de una lista de chequeo cuyos hallazgos serán reportados a la Coordinación Nacional de Emprendimiento, quien a su vez lo reportará a la Dirección de Empleo y Trabajo para los efectos en materia de seguimiento y control, que ésta considere.</w:t>
      </w:r>
    </w:p>
    <w:p w14:paraId="29D204BC" w14:textId="77777777" w:rsidR="001078D0" w:rsidRPr="000E0E9F" w:rsidRDefault="001078D0" w:rsidP="00E1039F">
      <w:pPr>
        <w:ind w:right="142"/>
        <w:jc w:val="both"/>
        <w:rPr>
          <w:rFonts w:asciiTheme="minorHAnsi" w:hAnsiTheme="minorHAnsi" w:cstheme="minorHAnsi"/>
          <w:color w:val="000000" w:themeColor="text1"/>
          <w:sz w:val="22"/>
          <w:szCs w:val="22"/>
        </w:rPr>
      </w:pPr>
    </w:p>
    <w:p w14:paraId="2C07A2BB" w14:textId="77777777" w:rsidR="00E1039F" w:rsidRPr="000E0E9F" w:rsidRDefault="00E1039F" w:rsidP="00E1039F">
      <w:pPr>
        <w:ind w:right="142"/>
        <w:jc w:val="both"/>
        <w:rPr>
          <w:rFonts w:asciiTheme="minorHAnsi" w:hAnsiTheme="minorHAnsi" w:cstheme="minorHAnsi"/>
          <w:color w:val="000000" w:themeColor="text1"/>
          <w:sz w:val="22"/>
          <w:szCs w:val="22"/>
        </w:rPr>
      </w:pPr>
      <w:r w:rsidRPr="000E0E9F">
        <w:rPr>
          <w:rFonts w:asciiTheme="minorHAnsi" w:hAnsiTheme="minorHAnsi" w:cstheme="minorHAnsi"/>
          <w:color w:val="000000" w:themeColor="text1"/>
          <w:sz w:val="22"/>
          <w:szCs w:val="22"/>
        </w:rPr>
        <w:t>Adicionalmente se realizará periódicamente la verificación de la asesoría brindada al empresario mediante la revisión de las evidencias relacionadas con generación de empleo, diagnostico empresarial, plan de acción y su implementación, captura de impacto económico, entre otros que considere la Coordinación Nacional de Emprendimiento.</w:t>
      </w:r>
    </w:p>
    <w:p w14:paraId="790C5A83" w14:textId="77777777" w:rsidR="001078D0" w:rsidRPr="000E0E9F" w:rsidRDefault="001078D0" w:rsidP="0000681F">
      <w:pPr>
        <w:ind w:right="142"/>
        <w:jc w:val="both"/>
        <w:rPr>
          <w:rFonts w:asciiTheme="minorHAnsi" w:hAnsiTheme="minorHAnsi" w:cstheme="minorHAnsi"/>
          <w:color w:val="000000" w:themeColor="text1"/>
          <w:sz w:val="22"/>
          <w:szCs w:val="22"/>
        </w:rPr>
      </w:pPr>
    </w:p>
    <w:p w14:paraId="43B7B272" w14:textId="0E1E0544" w:rsidR="004B1FFA" w:rsidRDefault="00E1039F" w:rsidP="006D6F54">
      <w:pPr>
        <w:ind w:right="142"/>
        <w:jc w:val="both"/>
        <w:rPr>
          <w:rFonts w:ascii="Calibri" w:hAnsi="Calibri" w:cs="Arial"/>
          <w:color w:val="000000" w:themeColor="text1"/>
          <w:sz w:val="22"/>
          <w:szCs w:val="22"/>
        </w:rPr>
      </w:pPr>
      <w:r w:rsidRPr="000E0E9F">
        <w:rPr>
          <w:rFonts w:asciiTheme="minorHAnsi" w:hAnsiTheme="minorHAnsi" w:cstheme="minorHAnsi"/>
          <w:color w:val="000000" w:themeColor="text1"/>
          <w:sz w:val="22"/>
          <w:szCs w:val="22"/>
        </w:rPr>
        <w:t xml:space="preserve">Seguimiento del enlace regional y profesional de seguimiento de la Coordinación Nacional a la implementación de las herramientas y metodología utilizada para el Fortalecimiento Empresarial y mejoramiento de la productividad empresarial en las empresas atendidas. </w:t>
      </w:r>
    </w:p>
    <w:p w14:paraId="47AF5A60" w14:textId="77777777" w:rsidR="006C11F0" w:rsidRDefault="006C11F0" w:rsidP="000F5E2E">
      <w:pPr>
        <w:pStyle w:val="Sinespaciado"/>
        <w:rPr>
          <w:rFonts w:eastAsia="Times New Roman" w:cs="Arial"/>
          <w:color w:val="000000" w:themeColor="text1"/>
          <w:lang w:eastAsia="es-ES"/>
        </w:rPr>
      </w:pPr>
    </w:p>
    <w:p w14:paraId="3DC75BCC" w14:textId="77777777" w:rsidR="000F27DA" w:rsidRDefault="000F27DA" w:rsidP="000F5E2E">
      <w:pPr>
        <w:pStyle w:val="Sinespaciado"/>
        <w:rPr>
          <w:rFonts w:eastAsia="Times New Roman" w:cs="Arial"/>
          <w:color w:val="000000" w:themeColor="text1"/>
          <w:lang w:eastAsia="es-ES"/>
        </w:rPr>
      </w:pPr>
    </w:p>
    <w:p w14:paraId="2419710F" w14:textId="77777777" w:rsidR="000F27DA" w:rsidRPr="00D47653" w:rsidRDefault="000F27DA" w:rsidP="000F5E2E">
      <w:pPr>
        <w:pStyle w:val="Sinespaciado"/>
        <w:rPr>
          <w:rFonts w:cs="Arial"/>
          <w:color w:val="000000" w:themeColor="text1"/>
        </w:rPr>
      </w:pPr>
    </w:p>
    <w:p w14:paraId="39B8FB6A" w14:textId="415C56AE" w:rsidR="001F32D8" w:rsidRPr="00D47653" w:rsidRDefault="006C11F0" w:rsidP="00A64A30">
      <w:pPr>
        <w:pStyle w:val="Sinespaciado"/>
        <w:jc w:val="both"/>
        <w:rPr>
          <w:rFonts w:cs="Arial"/>
          <w:color w:val="000000" w:themeColor="text1"/>
        </w:rPr>
      </w:pPr>
      <w:r w:rsidRPr="00D47653">
        <w:rPr>
          <w:rFonts w:cs="Calibri Light"/>
          <w:color w:val="000000" w:themeColor="text1"/>
        </w:rPr>
        <w:t>Anexo</w:t>
      </w:r>
      <w:r w:rsidR="001F32D8" w:rsidRPr="00D47653">
        <w:rPr>
          <w:rFonts w:cs="Calibri Light"/>
          <w:color w:val="000000" w:themeColor="text1"/>
        </w:rPr>
        <w:t>s</w:t>
      </w:r>
      <w:r w:rsidRPr="00D47653">
        <w:rPr>
          <w:rFonts w:cs="Calibri Light"/>
          <w:color w:val="000000" w:themeColor="text1"/>
        </w:rPr>
        <w:t>:</w:t>
      </w:r>
      <w:r w:rsidR="006A6EBE" w:rsidRPr="00D47653">
        <w:rPr>
          <w:rFonts w:cs="Calibri Light"/>
          <w:color w:val="000000" w:themeColor="text1"/>
        </w:rPr>
        <w:t xml:space="preserve"> Los anexos referidos en la presente circular se encuentran disponibles en</w:t>
      </w:r>
      <w:r w:rsidR="001F32D8" w:rsidRPr="00D47653">
        <w:rPr>
          <w:rFonts w:cs="Calibri Light"/>
          <w:color w:val="000000" w:themeColor="text1"/>
        </w:rPr>
        <w:t xml:space="preserve"> el enlace Microsoft</w:t>
      </w:r>
      <w:r w:rsidR="006A6EBE" w:rsidRPr="00D47653">
        <w:rPr>
          <w:rFonts w:cs="Calibri Light"/>
          <w:color w:val="000000" w:themeColor="text1"/>
        </w:rPr>
        <w:t xml:space="preserve"> </w:t>
      </w:r>
      <w:r w:rsidR="00A64A30" w:rsidRPr="00D47653">
        <w:rPr>
          <w:rFonts w:cs="Calibri Light"/>
          <w:color w:val="000000" w:themeColor="text1"/>
        </w:rPr>
        <w:t>OneDrive, que</w:t>
      </w:r>
      <w:r w:rsidR="0000681F" w:rsidRPr="00D47653">
        <w:rPr>
          <w:rFonts w:cs="Calibri Light"/>
          <w:color w:val="212121"/>
        </w:rPr>
        <w:t xml:space="preserve"> para</w:t>
      </w:r>
      <w:r w:rsidR="001F32D8" w:rsidRPr="00D47653">
        <w:rPr>
          <w:rFonts w:cs="Calibri Light"/>
          <w:color w:val="212121"/>
        </w:rPr>
        <w:t xml:space="preserve"> el acceso </w:t>
      </w:r>
      <w:r w:rsidR="00A64A30" w:rsidRPr="00D47653">
        <w:rPr>
          <w:rFonts w:cs="Calibri Light"/>
          <w:color w:val="212121"/>
        </w:rPr>
        <w:t xml:space="preserve">se </w:t>
      </w:r>
      <w:r w:rsidR="00A64A30">
        <w:rPr>
          <w:rFonts w:cs="Calibri Light"/>
          <w:color w:val="212121"/>
        </w:rPr>
        <w:t xml:space="preserve">debe </w:t>
      </w:r>
      <w:r w:rsidR="00A64A30" w:rsidRPr="00D47653">
        <w:rPr>
          <w:rFonts w:cs="Calibri Light"/>
          <w:color w:val="212121"/>
        </w:rPr>
        <w:t>contar</w:t>
      </w:r>
      <w:r w:rsidR="0000681F" w:rsidRPr="00D47653">
        <w:rPr>
          <w:rFonts w:cs="Calibri Light"/>
          <w:color w:val="212121"/>
        </w:rPr>
        <w:t xml:space="preserve"> </w:t>
      </w:r>
      <w:r w:rsidR="001F32D8" w:rsidRPr="00D47653">
        <w:rPr>
          <w:rFonts w:cs="Calibri Light"/>
          <w:color w:val="212121"/>
          <w:shd w:val="clear" w:color="auto" w:fill="FFFFFF"/>
        </w:rPr>
        <w:t>con correo SENA</w:t>
      </w:r>
      <w:r w:rsidR="0000681F" w:rsidRPr="00D47653">
        <w:rPr>
          <w:rFonts w:cs="Arial"/>
          <w:color w:val="000000" w:themeColor="text1"/>
        </w:rPr>
        <w:t xml:space="preserve"> activo</w:t>
      </w:r>
      <w:r w:rsidR="00A64A30">
        <w:rPr>
          <w:rFonts w:cs="Arial"/>
          <w:color w:val="000000" w:themeColor="text1"/>
        </w:rPr>
        <w:t>:</w:t>
      </w:r>
    </w:p>
    <w:p w14:paraId="2D2AE340" w14:textId="66CFCD35" w:rsidR="006C11F0" w:rsidRPr="00D47653" w:rsidRDefault="00F95D64" w:rsidP="000F5E2E">
      <w:pPr>
        <w:pStyle w:val="Sinespaciado"/>
        <w:rPr>
          <w:rFonts w:cstheme="majorHAnsi"/>
          <w:color w:val="000000" w:themeColor="text1"/>
        </w:rPr>
      </w:pPr>
      <w:hyperlink r:id="rId16" w:history="1">
        <w:r w:rsidR="001F32D8" w:rsidRPr="00D47653">
          <w:rPr>
            <w:rStyle w:val="Hipervnculo"/>
            <w:rFonts w:cstheme="majorHAnsi"/>
            <w:shd w:val="clear" w:color="auto" w:fill="FFFFFF"/>
          </w:rPr>
          <w:t>https://sena4-my.sharepoint.com/:f:/g/personal/emprendimiento_sena_edu_co/EoORoC6Qv31KmWTfPD_WyxEBOfog1gQDNwCgZ1In5qPGdA?e=HiZ2FD</w:t>
        </w:r>
      </w:hyperlink>
      <w:r w:rsidR="001F32D8" w:rsidRPr="00D47653">
        <w:rPr>
          <w:rFonts w:cstheme="majorHAnsi"/>
          <w:color w:val="212121"/>
          <w:shd w:val="clear" w:color="auto" w:fill="FFFFFF"/>
        </w:rPr>
        <w:t xml:space="preserve"> </w:t>
      </w:r>
    </w:p>
    <w:p w14:paraId="615CE7F0" w14:textId="77777777" w:rsidR="006C11F0" w:rsidRPr="00D47653" w:rsidRDefault="006C11F0" w:rsidP="000F5E2E">
      <w:pPr>
        <w:pStyle w:val="Sinespaciado"/>
        <w:rPr>
          <w:rFonts w:cs="Arial"/>
          <w:color w:val="000000" w:themeColor="text1"/>
        </w:rPr>
      </w:pPr>
    </w:p>
    <w:p w14:paraId="27AD5BBD" w14:textId="0644B1BF" w:rsidR="00E81410" w:rsidRPr="001078D0" w:rsidRDefault="00E17ACB" w:rsidP="000F5E2E">
      <w:pPr>
        <w:pStyle w:val="Sinespaciado"/>
        <w:rPr>
          <w:rFonts w:cs="Arial"/>
          <w:color w:val="000000" w:themeColor="text1"/>
          <w:sz w:val="16"/>
          <w:szCs w:val="16"/>
        </w:rPr>
      </w:pPr>
      <w:r w:rsidRPr="001078D0">
        <w:rPr>
          <w:rFonts w:cs="Arial"/>
          <w:color w:val="000000" w:themeColor="text1"/>
          <w:sz w:val="16"/>
          <w:szCs w:val="16"/>
        </w:rPr>
        <w:t>Proyectó</w:t>
      </w:r>
      <w:r w:rsidR="00980C23" w:rsidRPr="001078D0">
        <w:rPr>
          <w:rFonts w:cs="Arial"/>
          <w:color w:val="000000" w:themeColor="text1"/>
          <w:sz w:val="16"/>
          <w:szCs w:val="16"/>
        </w:rPr>
        <w:t xml:space="preserve">: </w:t>
      </w:r>
      <w:r w:rsidR="006A6EBE" w:rsidRPr="001078D0">
        <w:rPr>
          <w:rFonts w:cs="Arial"/>
          <w:color w:val="000000" w:themeColor="text1"/>
          <w:sz w:val="16"/>
          <w:szCs w:val="16"/>
        </w:rPr>
        <w:t>Antonio Calderón Merchán</w:t>
      </w:r>
    </w:p>
    <w:p w14:paraId="48D0FFF3" w14:textId="2C1C0987" w:rsidR="006A6EBE" w:rsidRPr="001078D0" w:rsidRDefault="001F32D8" w:rsidP="000248AC">
      <w:pPr>
        <w:pStyle w:val="Sinespaciado"/>
        <w:tabs>
          <w:tab w:val="left" w:pos="7815"/>
        </w:tabs>
        <w:rPr>
          <w:rFonts w:cs="Arial"/>
          <w:color w:val="000000" w:themeColor="text1"/>
          <w:sz w:val="16"/>
          <w:szCs w:val="16"/>
        </w:rPr>
      </w:pPr>
      <w:r w:rsidRPr="001078D0">
        <w:rPr>
          <w:rFonts w:cs="Arial"/>
          <w:color w:val="000000" w:themeColor="text1"/>
          <w:sz w:val="16"/>
          <w:szCs w:val="16"/>
        </w:rPr>
        <w:t xml:space="preserve">                  </w:t>
      </w:r>
      <w:r w:rsidR="00901157" w:rsidRPr="00301B3E">
        <w:rPr>
          <w:rFonts w:cs="Arial"/>
          <w:color w:val="000000" w:themeColor="text1"/>
          <w:sz w:val="16"/>
          <w:szCs w:val="16"/>
          <w:highlight w:val="yellow"/>
        </w:rPr>
        <w:t>Rol</w:t>
      </w:r>
      <w:r w:rsidR="00E81410" w:rsidRPr="00301B3E">
        <w:rPr>
          <w:rFonts w:cs="Arial"/>
          <w:color w:val="000000" w:themeColor="text1"/>
          <w:sz w:val="16"/>
          <w:szCs w:val="16"/>
          <w:highlight w:val="yellow"/>
        </w:rPr>
        <w:t>:</w:t>
      </w:r>
      <w:r w:rsidR="00E81410" w:rsidRPr="001078D0">
        <w:rPr>
          <w:rFonts w:cs="Arial"/>
          <w:color w:val="000000" w:themeColor="text1"/>
          <w:sz w:val="16"/>
          <w:szCs w:val="16"/>
        </w:rPr>
        <w:t xml:space="preserve"> </w:t>
      </w:r>
      <w:r w:rsidR="006A6EBE" w:rsidRPr="001078D0">
        <w:rPr>
          <w:rFonts w:cs="Arial"/>
          <w:color w:val="000000" w:themeColor="text1"/>
          <w:sz w:val="16"/>
          <w:szCs w:val="16"/>
        </w:rPr>
        <w:t>Contratista Coordinación Nacional de Emprendimiento</w:t>
      </w:r>
    </w:p>
    <w:p w14:paraId="15C0FCC3" w14:textId="023825F9" w:rsidR="006A6EBE" w:rsidRPr="001078D0" w:rsidRDefault="001F32D8" w:rsidP="001F32D8">
      <w:pPr>
        <w:pStyle w:val="Sinespaciado"/>
        <w:rPr>
          <w:rFonts w:cs="Arial"/>
          <w:color w:val="000000" w:themeColor="text1"/>
          <w:sz w:val="16"/>
          <w:szCs w:val="16"/>
        </w:rPr>
      </w:pPr>
      <w:r w:rsidRPr="001078D0">
        <w:rPr>
          <w:rFonts w:cs="Arial"/>
          <w:color w:val="000000" w:themeColor="text1"/>
          <w:sz w:val="16"/>
          <w:szCs w:val="16"/>
        </w:rPr>
        <w:t xml:space="preserve">                  Y</w:t>
      </w:r>
      <w:r w:rsidR="006A6EBE" w:rsidRPr="001078D0">
        <w:rPr>
          <w:rFonts w:cs="Arial"/>
          <w:color w:val="000000" w:themeColor="text1"/>
          <w:sz w:val="16"/>
          <w:szCs w:val="16"/>
        </w:rPr>
        <w:t>ady Tatiana Ruiz</w:t>
      </w:r>
    </w:p>
    <w:p w14:paraId="27AD788B" w14:textId="517E73FE" w:rsidR="006A6EBE" w:rsidRPr="001078D0" w:rsidRDefault="001F32D8" w:rsidP="006A6EBE">
      <w:pPr>
        <w:pStyle w:val="Sinespaciado"/>
        <w:tabs>
          <w:tab w:val="left" w:pos="7815"/>
        </w:tabs>
        <w:rPr>
          <w:rFonts w:cs="Arial"/>
          <w:color w:val="000000" w:themeColor="text1"/>
          <w:sz w:val="16"/>
          <w:szCs w:val="16"/>
        </w:rPr>
      </w:pPr>
      <w:r w:rsidRPr="001078D0">
        <w:rPr>
          <w:rFonts w:cs="Arial"/>
          <w:color w:val="000000" w:themeColor="text1"/>
          <w:sz w:val="16"/>
          <w:szCs w:val="16"/>
        </w:rPr>
        <w:t xml:space="preserve">                  </w:t>
      </w:r>
      <w:r w:rsidR="00901157" w:rsidRPr="00301B3E">
        <w:rPr>
          <w:rFonts w:cs="Arial"/>
          <w:color w:val="000000" w:themeColor="text1"/>
          <w:sz w:val="16"/>
          <w:szCs w:val="16"/>
          <w:highlight w:val="yellow"/>
        </w:rPr>
        <w:t>Rol:</w:t>
      </w:r>
      <w:r w:rsidRPr="001078D0">
        <w:rPr>
          <w:rFonts w:cs="Arial"/>
          <w:color w:val="000000" w:themeColor="text1"/>
          <w:sz w:val="16"/>
          <w:szCs w:val="16"/>
        </w:rPr>
        <w:t xml:space="preserve"> </w:t>
      </w:r>
      <w:r w:rsidR="006A6EBE" w:rsidRPr="001078D0">
        <w:rPr>
          <w:rFonts w:cs="Arial"/>
          <w:color w:val="000000" w:themeColor="text1"/>
          <w:sz w:val="16"/>
          <w:szCs w:val="16"/>
        </w:rPr>
        <w:t>Contratista Coordinación Nacional de Emprendimiento</w:t>
      </w:r>
    </w:p>
    <w:p w14:paraId="6E5F7ED8" w14:textId="4AA7363F" w:rsidR="006A6EBE" w:rsidRPr="001078D0" w:rsidRDefault="001F32D8" w:rsidP="006A6EBE">
      <w:pPr>
        <w:pStyle w:val="Sinespaciado"/>
        <w:rPr>
          <w:rFonts w:cs="Arial"/>
          <w:color w:val="000000" w:themeColor="text1"/>
          <w:sz w:val="16"/>
          <w:szCs w:val="16"/>
        </w:rPr>
      </w:pPr>
      <w:r w:rsidRPr="001078D0">
        <w:rPr>
          <w:rFonts w:cs="Arial"/>
          <w:color w:val="000000" w:themeColor="text1"/>
          <w:sz w:val="16"/>
          <w:szCs w:val="16"/>
        </w:rPr>
        <w:t xml:space="preserve">                  </w:t>
      </w:r>
      <w:r w:rsidR="006A6EBE" w:rsidRPr="001078D0">
        <w:rPr>
          <w:rFonts w:cs="Arial"/>
          <w:color w:val="000000" w:themeColor="text1"/>
          <w:sz w:val="16"/>
          <w:szCs w:val="16"/>
        </w:rPr>
        <w:t>Claudia</w:t>
      </w:r>
      <w:r w:rsidRPr="001078D0">
        <w:rPr>
          <w:rFonts w:cs="Arial"/>
          <w:color w:val="000000" w:themeColor="text1"/>
          <w:sz w:val="16"/>
          <w:szCs w:val="16"/>
        </w:rPr>
        <w:t xml:space="preserve"> Milena </w:t>
      </w:r>
      <w:r w:rsidR="006A6EBE" w:rsidRPr="001078D0">
        <w:rPr>
          <w:rFonts w:cs="Arial"/>
          <w:color w:val="000000" w:themeColor="text1"/>
          <w:sz w:val="16"/>
          <w:szCs w:val="16"/>
        </w:rPr>
        <w:t>Hoyos</w:t>
      </w:r>
    </w:p>
    <w:p w14:paraId="60922917" w14:textId="42582599" w:rsidR="006A6EBE" w:rsidRPr="001078D0" w:rsidRDefault="001F32D8" w:rsidP="006A6EBE">
      <w:pPr>
        <w:pStyle w:val="Sinespaciado"/>
        <w:tabs>
          <w:tab w:val="left" w:pos="7815"/>
        </w:tabs>
        <w:rPr>
          <w:rFonts w:cs="Arial"/>
          <w:color w:val="000000" w:themeColor="text1"/>
          <w:sz w:val="16"/>
          <w:szCs w:val="16"/>
        </w:rPr>
      </w:pPr>
      <w:r w:rsidRPr="001078D0">
        <w:rPr>
          <w:rFonts w:cs="Arial"/>
          <w:color w:val="000000" w:themeColor="text1"/>
          <w:sz w:val="16"/>
          <w:szCs w:val="16"/>
        </w:rPr>
        <w:t xml:space="preserve">                  </w:t>
      </w:r>
      <w:r w:rsidR="00901157" w:rsidRPr="00301B3E">
        <w:rPr>
          <w:rFonts w:cs="Arial"/>
          <w:color w:val="000000" w:themeColor="text1"/>
          <w:sz w:val="16"/>
          <w:szCs w:val="16"/>
          <w:highlight w:val="yellow"/>
        </w:rPr>
        <w:t>Rol:</w:t>
      </w:r>
      <w:r w:rsidR="00901157">
        <w:rPr>
          <w:rFonts w:cs="Arial"/>
          <w:color w:val="000000" w:themeColor="text1"/>
          <w:sz w:val="16"/>
          <w:szCs w:val="16"/>
        </w:rPr>
        <w:t xml:space="preserve"> </w:t>
      </w:r>
      <w:r w:rsidR="006A6EBE" w:rsidRPr="001078D0">
        <w:rPr>
          <w:rFonts w:cs="Arial"/>
          <w:color w:val="000000" w:themeColor="text1"/>
          <w:sz w:val="16"/>
          <w:szCs w:val="16"/>
        </w:rPr>
        <w:t>Contratista Coordinación Nacional de Emprendimiento</w:t>
      </w:r>
    </w:p>
    <w:p w14:paraId="268EF673" w14:textId="7933ECA4" w:rsidR="00E81410" w:rsidRPr="001078D0" w:rsidRDefault="00E17ACB" w:rsidP="00E81410">
      <w:pPr>
        <w:ind w:right="851"/>
        <w:rPr>
          <w:rFonts w:ascii="Calibri" w:hAnsi="Calibri" w:cs="Arial"/>
          <w:color w:val="000000" w:themeColor="text1"/>
          <w:sz w:val="16"/>
          <w:szCs w:val="16"/>
        </w:rPr>
      </w:pPr>
      <w:r w:rsidRPr="001078D0">
        <w:rPr>
          <w:rFonts w:ascii="Calibri" w:hAnsi="Calibri" w:cs="Arial"/>
          <w:color w:val="000000" w:themeColor="text1"/>
          <w:sz w:val="16"/>
          <w:szCs w:val="16"/>
        </w:rPr>
        <w:t xml:space="preserve">Revisó: </w:t>
      </w:r>
      <w:r w:rsidR="00771BF2" w:rsidRPr="001078D0">
        <w:rPr>
          <w:rFonts w:ascii="Calibri" w:hAnsi="Calibri" w:cs="Arial"/>
          <w:color w:val="000000" w:themeColor="text1"/>
          <w:sz w:val="16"/>
          <w:szCs w:val="16"/>
        </w:rPr>
        <w:t xml:space="preserve">   </w:t>
      </w:r>
      <w:r w:rsidR="006A6EBE" w:rsidRPr="001078D0">
        <w:rPr>
          <w:rFonts w:ascii="Calibri" w:hAnsi="Calibri" w:cs="Arial"/>
          <w:color w:val="000000" w:themeColor="text1"/>
          <w:sz w:val="16"/>
          <w:szCs w:val="16"/>
        </w:rPr>
        <w:t>Carlos Arturo Gamba Castillo</w:t>
      </w:r>
    </w:p>
    <w:p w14:paraId="5591574B" w14:textId="1541A47C" w:rsidR="00E81410" w:rsidRPr="001078D0" w:rsidRDefault="001F32D8" w:rsidP="00E81410">
      <w:pPr>
        <w:rPr>
          <w:rFonts w:ascii="Calibri" w:hAnsi="Calibri" w:cs="Arial"/>
          <w:color w:val="000000" w:themeColor="text1"/>
          <w:sz w:val="16"/>
          <w:szCs w:val="16"/>
        </w:rPr>
      </w:pPr>
      <w:r w:rsidRPr="001078D0">
        <w:rPr>
          <w:rFonts w:ascii="Calibri" w:hAnsi="Calibri" w:cs="Arial"/>
          <w:color w:val="000000" w:themeColor="text1"/>
          <w:sz w:val="16"/>
          <w:szCs w:val="16"/>
        </w:rPr>
        <w:t xml:space="preserve">            </w:t>
      </w:r>
      <w:r w:rsidR="001078D0">
        <w:rPr>
          <w:rFonts w:ascii="Calibri" w:hAnsi="Calibri" w:cs="Arial"/>
          <w:color w:val="000000" w:themeColor="text1"/>
          <w:sz w:val="16"/>
          <w:szCs w:val="16"/>
        </w:rPr>
        <w:t xml:space="preserve">   </w:t>
      </w:r>
      <w:r w:rsidRPr="001078D0">
        <w:rPr>
          <w:rFonts w:ascii="Calibri" w:hAnsi="Calibri" w:cs="Arial"/>
          <w:color w:val="000000" w:themeColor="text1"/>
          <w:sz w:val="16"/>
          <w:szCs w:val="16"/>
        </w:rPr>
        <w:t xml:space="preserve">  </w:t>
      </w:r>
      <w:r w:rsidR="00771BF2" w:rsidRPr="001078D0">
        <w:rPr>
          <w:rFonts w:ascii="Calibri" w:hAnsi="Calibri" w:cs="Arial"/>
          <w:color w:val="000000" w:themeColor="text1"/>
          <w:sz w:val="16"/>
          <w:szCs w:val="16"/>
        </w:rPr>
        <w:t>C</w:t>
      </w:r>
      <w:r w:rsidR="00E81410" w:rsidRPr="001078D0">
        <w:rPr>
          <w:rFonts w:ascii="Calibri" w:hAnsi="Calibri" w:cs="Arial"/>
          <w:color w:val="000000" w:themeColor="text1"/>
          <w:sz w:val="16"/>
          <w:szCs w:val="16"/>
        </w:rPr>
        <w:t xml:space="preserve">argo: </w:t>
      </w:r>
      <w:r w:rsidR="006A6EBE" w:rsidRPr="001078D0">
        <w:rPr>
          <w:rFonts w:ascii="Calibri" w:hAnsi="Calibri" w:cs="Arial"/>
          <w:color w:val="000000" w:themeColor="text1"/>
          <w:sz w:val="16"/>
          <w:szCs w:val="16"/>
        </w:rPr>
        <w:t xml:space="preserve">Coordinador Nacional de Emprendimiento </w:t>
      </w:r>
    </w:p>
    <w:p w14:paraId="3B777069" w14:textId="124FF1BB" w:rsidR="001F32D8" w:rsidRPr="001078D0" w:rsidRDefault="00771BF2" w:rsidP="001F32D8">
      <w:pPr>
        <w:ind w:right="851"/>
        <w:rPr>
          <w:rFonts w:ascii="Calibri" w:hAnsi="Calibri" w:cs="Arial"/>
          <w:color w:val="000000" w:themeColor="text1"/>
          <w:sz w:val="16"/>
          <w:szCs w:val="16"/>
        </w:rPr>
      </w:pPr>
      <w:r w:rsidRPr="001078D0">
        <w:rPr>
          <w:rFonts w:ascii="Calibri" w:hAnsi="Calibri" w:cs="Arial"/>
          <w:color w:val="000000" w:themeColor="text1"/>
          <w:sz w:val="16"/>
          <w:szCs w:val="16"/>
        </w:rPr>
        <w:t xml:space="preserve">              </w:t>
      </w:r>
      <w:r w:rsidR="001078D0">
        <w:rPr>
          <w:rFonts w:ascii="Calibri" w:hAnsi="Calibri" w:cs="Arial"/>
          <w:color w:val="000000" w:themeColor="text1"/>
          <w:sz w:val="16"/>
          <w:szCs w:val="16"/>
        </w:rPr>
        <w:t xml:space="preserve">   </w:t>
      </w:r>
      <w:r w:rsidR="001F32D8" w:rsidRPr="001078D0">
        <w:rPr>
          <w:rFonts w:ascii="Calibri" w:hAnsi="Calibri" w:cs="Arial"/>
          <w:color w:val="000000" w:themeColor="text1"/>
          <w:sz w:val="16"/>
          <w:szCs w:val="16"/>
        </w:rPr>
        <w:t>Luisa Fernanda Velasquez G</w:t>
      </w:r>
    </w:p>
    <w:p w14:paraId="70204F32" w14:textId="2941B6A9" w:rsidR="001F32D8" w:rsidRPr="001078D0" w:rsidRDefault="00771BF2" w:rsidP="001F32D8">
      <w:pPr>
        <w:rPr>
          <w:rFonts w:ascii="Calibri" w:hAnsi="Calibri" w:cs="Arial"/>
          <w:color w:val="000000" w:themeColor="text1"/>
          <w:sz w:val="16"/>
          <w:szCs w:val="16"/>
        </w:rPr>
      </w:pPr>
      <w:r w:rsidRPr="001078D0">
        <w:rPr>
          <w:rFonts w:ascii="Calibri" w:hAnsi="Calibri" w:cs="Arial"/>
          <w:color w:val="000000" w:themeColor="text1"/>
          <w:sz w:val="16"/>
          <w:szCs w:val="16"/>
        </w:rPr>
        <w:t xml:space="preserve">              </w:t>
      </w:r>
      <w:r w:rsidR="001078D0">
        <w:rPr>
          <w:rFonts w:ascii="Calibri" w:hAnsi="Calibri" w:cs="Arial"/>
          <w:color w:val="000000" w:themeColor="text1"/>
          <w:sz w:val="16"/>
          <w:szCs w:val="16"/>
        </w:rPr>
        <w:t xml:space="preserve">   </w:t>
      </w:r>
      <w:r w:rsidR="00A64A30" w:rsidRPr="00301B3E">
        <w:rPr>
          <w:rFonts w:ascii="Calibri" w:hAnsi="Calibri" w:cs="Arial"/>
          <w:color w:val="000000" w:themeColor="text1"/>
          <w:sz w:val="16"/>
          <w:szCs w:val="16"/>
          <w:highlight w:val="yellow"/>
        </w:rPr>
        <w:t>Rol</w:t>
      </w:r>
      <w:r w:rsidR="001F32D8" w:rsidRPr="00301B3E">
        <w:rPr>
          <w:rFonts w:ascii="Calibri" w:hAnsi="Calibri" w:cs="Arial"/>
          <w:color w:val="000000" w:themeColor="text1"/>
          <w:sz w:val="16"/>
          <w:szCs w:val="16"/>
          <w:highlight w:val="yellow"/>
        </w:rPr>
        <w:t>:</w:t>
      </w:r>
      <w:r w:rsidR="001F32D8" w:rsidRPr="001078D0">
        <w:rPr>
          <w:rFonts w:ascii="Calibri" w:hAnsi="Calibri" w:cs="Arial"/>
          <w:color w:val="000000" w:themeColor="text1"/>
          <w:sz w:val="16"/>
          <w:szCs w:val="16"/>
        </w:rPr>
        <w:t xml:space="preserve"> Asesor</w:t>
      </w:r>
      <w:r w:rsidR="001078D0" w:rsidRPr="001078D0">
        <w:rPr>
          <w:rFonts w:ascii="Calibri" w:hAnsi="Calibri" w:cs="Arial"/>
          <w:color w:val="000000" w:themeColor="text1"/>
          <w:sz w:val="16"/>
          <w:szCs w:val="16"/>
        </w:rPr>
        <w:t>a</w:t>
      </w:r>
      <w:r w:rsidR="001F32D8" w:rsidRPr="001078D0">
        <w:rPr>
          <w:rFonts w:ascii="Calibri" w:hAnsi="Calibri" w:cs="Arial"/>
          <w:color w:val="000000" w:themeColor="text1"/>
          <w:sz w:val="16"/>
          <w:szCs w:val="16"/>
        </w:rPr>
        <w:t xml:space="preserve"> Jurídico Dirección de Empleo y Trabajo</w:t>
      </w:r>
    </w:p>
    <w:p w14:paraId="653EA015" w14:textId="3A28AF25" w:rsidR="001F32D8" w:rsidRPr="001078D0" w:rsidRDefault="00771BF2" w:rsidP="001F32D8">
      <w:pPr>
        <w:ind w:right="851"/>
        <w:rPr>
          <w:rFonts w:ascii="Calibri" w:hAnsi="Calibri" w:cs="Arial"/>
          <w:color w:val="000000" w:themeColor="text1"/>
          <w:sz w:val="16"/>
          <w:szCs w:val="16"/>
        </w:rPr>
      </w:pPr>
      <w:r w:rsidRPr="001078D0">
        <w:rPr>
          <w:rFonts w:ascii="Calibri" w:hAnsi="Calibri" w:cs="Arial"/>
          <w:color w:val="000000" w:themeColor="text1"/>
          <w:sz w:val="16"/>
          <w:szCs w:val="16"/>
        </w:rPr>
        <w:t xml:space="preserve">             </w:t>
      </w:r>
      <w:r w:rsidR="001078D0">
        <w:rPr>
          <w:rFonts w:ascii="Calibri" w:hAnsi="Calibri" w:cs="Arial"/>
          <w:color w:val="000000" w:themeColor="text1"/>
          <w:sz w:val="16"/>
          <w:szCs w:val="16"/>
        </w:rPr>
        <w:t xml:space="preserve">   </w:t>
      </w:r>
      <w:r w:rsidRPr="001078D0">
        <w:rPr>
          <w:rFonts w:ascii="Calibri" w:hAnsi="Calibri" w:cs="Arial"/>
          <w:color w:val="000000" w:themeColor="text1"/>
          <w:sz w:val="16"/>
          <w:szCs w:val="16"/>
        </w:rPr>
        <w:t xml:space="preserve"> </w:t>
      </w:r>
      <w:r w:rsidR="001F32D8" w:rsidRPr="001078D0">
        <w:rPr>
          <w:rFonts w:ascii="Calibri" w:hAnsi="Calibri" w:cs="Arial"/>
          <w:color w:val="000000" w:themeColor="text1"/>
          <w:sz w:val="16"/>
          <w:szCs w:val="16"/>
        </w:rPr>
        <w:t>Juliana Moreno Botero</w:t>
      </w:r>
    </w:p>
    <w:p w14:paraId="2E902191" w14:textId="0176C982" w:rsidR="001F32D8" w:rsidRPr="001078D0" w:rsidRDefault="00771BF2" w:rsidP="001F32D8">
      <w:pPr>
        <w:rPr>
          <w:rFonts w:ascii="Calibri" w:hAnsi="Calibri" w:cs="Arial"/>
          <w:color w:val="000000" w:themeColor="text1"/>
          <w:sz w:val="16"/>
          <w:szCs w:val="16"/>
        </w:rPr>
      </w:pPr>
      <w:r w:rsidRPr="001078D0">
        <w:rPr>
          <w:rFonts w:ascii="Calibri" w:hAnsi="Calibri" w:cs="Arial"/>
          <w:color w:val="000000" w:themeColor="text1"/>
          <w:sz w:val="16"/>
          <w:szCs w:val="16"/>
        </w:rPr>
        <w:t xml:space="preserve">             </w:t>
      </w:r>
      <w:r w:rsidR="001078D0">
        <w:rPr>
          <w:rFonts w:ascii="Calibri" w:hAnsi="Calibri" w:cs="Arial"/>
          <w:color w:val="000000" w:themeColor="text1"/>
          <w:sz w:val="16"/>
          <w:szCs w:val="16"/>
        </w:rPr>
        <w:t xml:space="preserve">   </w:t>
      </w:r>
      <w:r w:rsidRPr="001078D0">
        <w:rPr>
          <w:rFonts w:ascii="Calibri" w:hAnsi="Calibri" w:cs="Arial"/>
          <w:color w:val="000000" w:themeColor="text1"/>
          <w:sz w:val="16"/>
          <w:szCs w:val="16"/>
        </w:rPr>
        <w:t xml:space="preserve"> </w:t>
      </w:r>
      <w:r w:rsidR="00A64A30" w:rsidRPr="00301B3E">
        <w:rPr>
          <w:rFonts w:ascii="Calibri" w:hAnsi="Calibri" w:cs="Arial"/>
          <w:color w:val="000000" w:themeColor="text1"/>
          <w:sz w:val="16"/>
          <w:szCs w:val="16"/>
          <w:highlight w:val="yellow"/>
        </w:rPr>
        <w:t>Rol:</w:t>
      </w:r>
      <w:r w:rsidR="00A64A30">
        <w:rPr>
          <w:rFonts w:ascii="Calibri" w:hAnsi="Calibri" w:cs="Arial"/>
          <w:color w:val="000000" w:themeColor="text1"/>
          <w:sz w:val="16"/>
          <w:szCs w:val="16"/>
        </w:rPr>
        <w:t xml:space="preserve"> </w:t>
      </w:r>
      <w:r w:rsidR="001F32D8" w:rsidRPr="001078D0">
        <w:rPr>
          <w:rFonts w:ascii="Calibri" w:hAnsi="Calibri" w:cs="Arial"/>
          <w:color w:val="000000" w:themeColor="text1"/>
          <w:sz w:val="16"/>
          <w:szCs w:val="16"/>
        </w:rPr>
        <w:t>Asesor</w:t>
      </w:r>
      <w:r w:rsidR="001078D0" w:rsidRPr="001078D0">
        <w:rPr>
          <w:rFonts w:ascii="Calibri" w:hAnsi="Calibri" w:cs="Arial"/>
          <w:color w:val="000000" w:themeColor="text1"/>
          <w:sz w:val="16"/>
          <w:szCs w:val="16"/>
        </w:rPr>
        <w:t>a</w:t>
      </w:r>
      <w:r w:rsidR="001F32D8" w:rsidRPr="001078D0">
        <w:rPr>
          <w:rFonts w:ascii="Calibri" w:hAnsi="Calibri" w:cs="Arial"/>
          <w:color w:val="000000" w:themeColor="text1"/>
          <w:sz w:val="16"/>
          <w:szCs w:val="16"/>
        </w:rPr>
        <w:t xml:space="preserve"> de Planeación y Presupuesto Dirección de Empleo y Trabajo</w:t>
      </w:r>
    </w:p>
    <w:p w14:paraId="7E8C3E4A" w14:textId="77777777" w:rsidR="001F32D8" w:rsidRPr="00D47653" w:rsidRDefault="001F32D8" w:rsidP="00E81410">
      <w:pPr>
        <w:rPr>
          <w:rFonts w:ascii="Calibri" w:hAnsi="Calibri" w:cs="Arial"/>
          <w:color w:val="000000" w:themeColor="text1"/>
          <w:sz w:val="22"/>
          <w:szCs w:val="22"/>
        </w:rPr>
      </w:pPr>
    </w:p>
    <w:sectPr w:rsidR="001F32D8" w:rsidRPr="00D47653" w:rsidSect="00E17ACB">
      <w:headerReference w:type="default" r:id="rId17"/>
      <w:footerReference w:type="default" r:id="rId18"/>
      <w:pgSz w:w="12242" w:h="15842" w:code="1"/>
      <w:pgMar w:top="1701" w:right="1701" w:bottom="1701" w:left="1701"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6EBD4" w14:textId="77777777" w:rsidR="00F95D64" w:rsidRDefault="00F95D64">
      <w:r>
        <w:separator/>
      </w:r>
    </w:p>
  </w:endnote>
  <w:endnote w:type="continuationSeparator" w:id="0">
    <w:p w14:paraId="170FEC82" w14:textId="77777777" w:rsidR="00F95D64" w:rsidRDefault="00F95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4E"/>
    <w:family w:val="auto"/>
    <w:pitch w:val="variable"/>
    <w:sig w:usb0="E00002FF" w:usb1="6AC7FDFB" w:usb2="00000012" w:usb3="00000000" w:csb0="0002009F" w:csb1="00000000"/>
  </w:font>
  <w:font w:name="Carlito">
    <w:altName w:val="Calibri"/>
    <w:charset w:val="00"/>
    <w:family w:val="swiss"/>
    <w:pitch w:val="variable"/>
  </w:font>
  <w:font w:name="Raleway">
    <w:altName w:val="Trebuchet M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82EAC" w14:textId="2557C1B1" w:rsidR="0074798C" w:rsidRDefault="0074798C" w:rsidP="008B22A5">
    <w:pPr>
      <w:tabs>
        <w:tab w:val="center" w:pos="4252"/>
        <w:tab w:val="right" w:pos="8504"/>
      </w:tabs>
      <w:jc w:val="center"/>
      <w:rPr>
        <w:rFonts w:ascii="Raleway" w:hAnsi="Raleway" w:cs="Calibri"/>
        <w:b/>
        <w:bCs/>
        <w:color w:val="FF6C00"/>
        <w:sz w:val="20"/>
        <w:szCs w:val="20"/>
      </w:rPr>
    </w:pPr>
    <w:r>
      <w:rPr>
        <w:rFonts w:eastAsiaTheme="minorEastAsia"/>
        <w:noProof/>
        <w:lang w:eastAsia="es-CO"/>
      </w:rPr>
      <mc:AlternateContent>
        <mc:Choice Requires="wps">
          <w:drawing>
            <wp:anchor distT="0" distB="0" distL="114300" distR="114300" simplePos="0" relativeHeight="251662336" behindDoc="0" locked="0" layoutInCell="1" allowOverlap="1" wp14:anchorId="198AE362" wp14:editId="4E159AEC">
              <wp:simplePos x="0" y="0"/>
              <wp:positionH relativeFrom="column">
                <wp:posOffset>5606415</wp:posOffset>
              </wp:positionH>
              <wp:positionV relativeFrom="paragraph">
                <wp:posOffset>113030</wp:posOffset>
              </wp:positionV>
              <wp:extent cx="1054735" cy="231139"/>
              <wp:effectExtent l="0" t="6985" r="5080" b="5080"/>
              <wp:wrapNone/>
              <wp:docPr id="10" name="Cuadro de texto 10"/>
              <wp:cNvGraphicFramePr/>
              <a:graphic xmlns:a="http://schemas.openxmlformats.org/drawingml/2006/main">
                <a:graphicData uri="http://schemas.microsoft.com/office/word/2010/wordprocessingShape">
                  <wps:wsp>
                    <wps:cNvSpPr txBox="1"/>
                    <wps:spPr>
                      <a:xfrm rot="16200000">
                        <a:off x="0" y="0"/>
                        <a:ext cx="1054735" cy="2311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03AF9" w14:textId="33C27E00" w:rsidR="0074798C" w:rsidRPr="000248AC" w:rsidRDefault="0074798C" w:rsidP="008B22A5">
                          <w:pPr>
                            <w:rPr>
                              <w:rFonts w:ascii="Calibri" w:hAnsi="Calibri"/>
                              <w:sz w:val="18"/>
                            </w:rPr>
                          </w:pPr>
                          <w:r w:rsidRPr="000248AC">
                            <w:rPr>
                              <w:rFonts w:ascii="Calibri" w:hAnsi="Calibri"/>
                              <w:sz w:val="18"/>
                            </w:rPr>
                            <w:t>GD-F-008  V.04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8AE362" id="_x0000_t202" coordsize="21600,21600" o:spt="202" path="m,l,21600r21600,l21600,xe">
              <v:stroke joinstyle="miter"/>
              <v:path gradientshapeok="t" o:connecttype="rect"/>
            </v:shapetype>
            <v:shape id="Cuadro de texto 10" o:spid="_x0000_s1026" type="#_x0000_t202" style="position:absolute;left:0;text-align:left;margin-left:441.45pt;margin-top:8.9pt;width:83.05pt;height:18.2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" fillcolor="white [3201]" stroked="f" strokeweight=".5pt">
              <v:textbox>
                <w:txbxContent>
                  <w:p w14:paraId="7CD03AF9" w14:textId="33C27E00" w:rsidR="0074798C" w:rsidRPr="000248AC" w:rsidRDefault="0074798C" w:rsidP="008B22A5">
                    <w:pPr>
                      <w:rPr>
                        <w:rFonts w:ascii="Calibri" w:hAnsi="Calibri"/>
                        <w:sz w:val="18"/>
                      </w:rPr>
                    </w:pPr>
                    <w:r w:rsidRPr="000248AC">
                      <w:rPr>
                        <w:rFonts w:ascii="Calibri" w:hAnsi="Calibri"/>
                        <w:sz w:val="18"/>
                      </w:rPr>
                      <w:t>GD-F-008  V.04</w:t>
                    </w:r>
                  </w:p>
                </w:txbxContent>
              </v:textbox>
            </v:shape>
          </w:pict>
        </mc:Fallback>
      </mc:AlternateContent>
    </w:r>
    <w:r>
      <w:rPr>
        <w:rFonts w:ascii="Raleway" w:hAnsi="Raleway" w:cs="Calibri"/>
        <w:b/>
        <w:bCs/>
        <w:color w:val="FF6C00"/>
        <w:sz w:val="20"/>
        <w:szCs w:val="20"/>
      </w:rPr>
      <w:t>Dirección General</w:t>
    </w:r>
  </w:p>
  <w:p w14:paraId="4203368E" w14:textId="5053F2F6" w:rsidR="0074798C" w:rsidRDefault="0074798C" w:rsidP="008B22A5">
    <w:pPr>
      <w:tabs>
        <w:tab w:val="center" w:pos="4252"/>
        <w:tab w:val="right" w:pos="8504"/>
      </w:tabs>
      <w:jc w:val="center"/>
      <w:rPr>
        <w:rFonts w:ascii="Raleway" w:hAnsi="Raleway" w:cs="Calibri"/>
        <w:b/>
        <w:bCs/>
        <w:noProof/>
        <w:color w:val="FF6C00"/>
        <w:sz w:val="20"/>
        <w:szCs w:val="20"/>
        <w:lang w:eastAsia="en-US"/>
      </w:rPr>
    </w:pPr>
    <w:r>
      <w:rPr>
        <w:rFonts w:ascii="Raleway" w:hAnsi="Raleway" w:cs="Calibri"/>
        <w:b/>
        <w:bCs/>
        <w:noProof/>
        <w:color w:val="FF6C00"/>
        <w:sz w:val="20"/>
        <w:szCs w:val="20"/>
      </w:rPr>
      <w:t>Dirección Calle 57#8-69, Ciudad Bogota. - PBX (57 1) 5461500</w:t>
    </w:r>
  </w:p>
  <w:p w14:paraId="1367C8E0" w14:textId="27540576" w:rsidR="0074798C" w:rsidRDefault="0074798C" w:rsidP="005A3153">
    <w:pPr>
      <w:pStyle w:val="Piedepgina"/>
      <w:jc w:val="center"/>
    </w:pPr>
    <w:r>
      <w:rPr>
        <w:noProof/>
        <w:lang w:eastAsia="es-CO"/>
      </w:rPr>
      <w:drawing>
        <wp:anchor distT="0" distB="0" distL="114300" distR="114300" simplePos="0" relativeHeight="251664384" behindDoc="0" locked="0" layoutInCell="1" allowOverlap="1" wp14:anchorId="6FC719B4" wp14:editId="139A318C">
          <wp:simplePos x="0" y="0"/>
          <wp:positionH relativeFrom="margin">
            <wp:align>center</wp:align>
          </wp:positionH>
          <wp:positionV relativeFrom="paragraph">
            <wp:posOffset>76200</wp:posOffset>
          </wp:positionV>
          <wp:extent cx="1508760" cy="302260"/>
          <wp:effectExtent l="0" t="0" r="0" b="2540"/>
          <wp:wrapNone/>
          <wp:docPr id="6" name="Imagen 6"/>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anchor>
      </w:drawing>
    </w:r>
  </w:p>
  <w:p w14:paraId="1F2B5156" w14:textId="3B2CFD40" w:rsidR="0074798C" w:rsidRDefault="0074798C" w:rsidP="005A3153">
    <w:pPr>
      <w:pStyle w:val="Piedepgina"/>
      <w:jc w:val="center"/>
    </w:pPr>
  </w:p>
  <w:p w14:paraId="254D7B93" w14:textId="1CA22C10" w:rsidR="0074798C" w:rsidRDefault="0074798C" w:rsidP="005A3153">
    <w:pPr>
      <w:pStyle w:val="Piedepgina"/>
      <w:jc w:val="center"/>
    </w:pPr>
  </w:p>
  <w:p w14:paraId="6E2B89E0" w14:textId="77777777" w:rsidR="0074798C" w:rsidRDefault="0074798C" w:rsidP="005A3153">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C7ED8" w14:textId="77777777" w:rsidR="00F95D64" w:rsidRDefault="00F95D64">
      <w:r>
        <w:separator/>
      </w:r>
    </w:p>
  </w:footnote>
  <w:footnote w:type="continuationSeparator" w:id="0">
    <w:p w14:paraId="7400D55E" w14:textId="77777777" w:rsidR="00F95D64" w:rsidRDefault="00F95D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BB4A1" w14:textId="45FC8A5A" w:rsidR="0074798C" w:rsidRPr="008B22A5" w:rsidRDefault="0074798C" w:rsidP="008B22A5">
    <w:pPr>
      <w:pStyle w:val="Encabezado"/>
    </w:pPr>
    <w:r>
      <w:rPr>
        <w:noProof/>
        <w:lang w:eastAsia="es-CO"/>
      </w:rPr>
      <w:drawing>
        <wp:anchor distT="0" distB="0" distL="114300" distR="114300" simplePos="0" relativeHeight="251660288" behindDoc="0" locked="0" layoutInCell="1" allowOverlap="1" wp14:anchorId="49709164" wp14:editId="17DF7CDF">
          <wp:simplePos x="0" y="0"/>
          <wp:positionH relativeFrom="column">
            <wp:posOffset>3562350</wp:posOffset>
          </wp:positionH>
          <wp:positionV relativeFrom="paragraph">
            <wp:posOffset>-5080</wp:posOffset>
          </wp:positionV>
          <wp:extent cx="2057400" cy="432435"/>
          <wp:effectExtent l="0" t="0" r="0" b="5715"/>
          <wp:wrapNone/>
          <wp:docPr id="8" name="Imagen 8" descr="Macintosh HD:Users:leonardocantor:Desktop:Escritorio:SENA:2016:ANA:Assets:Nueva imagen:Piezas Entregables BRANDBOOK:LogoMinTrabajo-SENA:Logo-Ministerio-de-Trabajo_rgb.png"/>
          <wp:cNvGraphicFramePr/>
          <a:graphic xmlns:a="http://schemas.openxmlformats.org/drawingml/2006/main">
            <a:graphicData uri="http://schemas.openxmlformats.org/drawingml/2006/picture">
              <pic:pic xmlns:pic="http://schemas.openxmlformats.org/drawingml/2006/picture">
                <pic:nvPicPr>
                  <pic:cNvPr id="8" name="Imagen 8" descr="Macintosh HD:Users:leonardocantor:Desktop:Escritorio:SENA:2016:ANA:Assets:Nueva imagen:Piezas Entregables BRANDBOOK:LogoMinTrabajo-SENA:Logo-Ministerio-de-Trabajo_rgb.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2435"/>
                  </a:xfrm>
                  <a:prstGeom prst="rect">
                    <a:avLst/>
                  </a:prstGeom>
                  <a:noFill/>
                  <a:ln>
                    <a:noFill/>
                  </a:ln>
                </pic:spPr>
              </pic:pic>
            </a:graphicData>
          </a:graphic>
        </wp:anchor>
      </w:drawing>
    </w:r>
    <w:r>
      <w:rPr>
        <w:noProof/>
        <w:lang w:eastAsia="es-CO"/>
      </w:rPr>
      <w:drawing>
        <wp:anchor distT="0" distB="0" distL="114300" distR="114300" simplePos="0" relativeHeight="251659264" behindDoc="0" locked="0" layoutInCell="1" allowOverlap="1" wp14:anchorId="35334B53" wp14:editId="60258F4A">
          <wp:simplePos x="0" y="0"/>
          <wp:positionH relativeFrom="column">
            <wp:posOffset>-95250</wp:posOffset>
          </wp:positionH>
          <wp:positionV relativeFrom="paragraph">
            <wp:posOffset>-248285</wp:posOffset>
          </wp:positionV>
          <wp:extent cx="899795" cy="899795"/>
          <wp:effectExtent l="0" t="0" r="0" b="0"/>
          <wp:wrapNone/>
          <wp:docPr id="9" name="Imagen 9"/>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2">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95C2D"/>
    <w:multiLevelType w:val="hybridMultilevel"/>
    <w:tmpl w:val="CC32591E"/>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3A61F2"/>
    <w:multiLevelType w:val="hybridMultilevel"/>
    <w:tmpl w:val="9EC0DA0A"/>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303B52"/>
    <w:multiLevelType w:val="hybridMultilevel"/>
    <w:tmpl w:val="13E830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DE666A"/>
    <w:multiLevelType w:val="hybridMultilevel"/>
    <w:tmpl w:val="7ECA8062"/>
    <w:lvl w:ilvl="0" w:tplc="0BE6C6EA">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0371068"/>
    <w:multiLevelType w:val="hybridMultilevel"/>
    <w:tmpl w:val="4A66AD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F51CBE"/>
    <w:multiLevelType w:val="hybridMultilevel"/>
    <w:tmpl w:val="E69CAA08"/>
    <w:lvl w:ilvl="0" w:tplc="0BE6C6EA">
      <w:start w:val="1"/>
      <w:numFmt w:val="bullet"/>
      <w:lvlText w:val="•"/>
      <w:lvlJc w:val="left"/>
      <w:pPr>
        <w:tabs>
          <w:tab w:val="num" w:pos="720"/>
        </w:tabs>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12375E6"/>
    <w:multiLevelType w:val="hybridMultilevel"/>
    <w:tmpl w:val="DDBE5B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AF41953"/>
    <w:multiLevelType w:val="multilevel"/>
    <w:tmpl w:val="68388A0C"/>
    <w:lvl w:ilvl="0">
      <w:start w:val="1"/>
      <w:numFmt w:val="bullet"/>
      <w:lvlText w:val="•"/>
      <w:lvlJc w:val="left"/>
      <w:pPr>
        <w:ind w:left="1776" w:hanging="360"/>
      </w:pPr>
      <w:rPr>
        <w:rFonts w:ascii="Arial" w:hAnsi="Arial" w:hint="default"/>
        <w:b w:val="0"/>
        <w:vertAlign w:val="baseline"/>
      </w:rPr>
    </w:lvl>
    <w:lvl w:ilvl="1">
      <w:start w:val="1"/>
      <w:numFmt w:val="decimal"/>
      <w:lvlText w:val="%2."/>
      <w:lvlJc w:val="left"/>
      <w:pPr>
        <w:ind w:left="2496" w:hanging="360"/>
      </w:pPr>
      <w:rPr>
        <w:b/>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8" w15:restartNumberingAfterBreak="0">
    <w:nsid w:val="2E8C5D37"/>
    <w:multiLevelType w:val="multilevel"/>
    <w:tmpl w:val="B40496E4"/>
    <w:lvl w:ilvl="0">
      <w:start w:val="1"/>
      <w:numFmt w:val="decimal"/>
      <w:lvlText w:val="%1"/>
      <w:lvlJc w:val="left"/>
      <w:pPr>
        <w:ind w:left="432" w:hanging="432"/>
      </w:pPr>
      <w:rPr>
        <w:vertAlign w:val="baseline"/>
      </w:rPr>
    </w:lvl>
    <w:lvl w:ilvl="1">
      <w:start w:val="1"/>
      <w:numFmt w:val="decimal"/>
      <w:lvlText w:val="%1.%2"/>
      <w:lvlJc w:val="left"/>
      <w:pPr>
        <w:ind w:left="576" w:hanging="576"/>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864" w:hanging="864"/>
      </w:pPr>
      <w:rPr>
        <w:vertAlign w:val="baseline"/>
      </w:rPr>
    </w:lvl>
    <w:lvl w:ilvl="4">
      <w:start w:val="1"/>
      <w:numFmt w:val="decimal"/>
      <w:lvlText w:val="%1.%2.%3.%4.%5"/>
      <w:lvlJc w:val="left"/>
      <w:pPr>
        <w:ind w:left="1008" w:hanging="1008"/>
      </w:pPr>
      <w:rPr>
        <w:vertAlign w:val="baseline"/>
      </w:rPr>
    </w:lvl>
    <w:lvl w:ilvl="5">
      <w:start w:val="1"/>
      <w:numFmt w:val="decimal"/>
      <w:lvlText w:val="%1.%2.%3.%4.%5.%6"/>
      <w:lvlJc w:val="left"/>
      <w:pPr>
        <w:ind w:left="1152" w:hanging="1152"/>
      </w:pPr>
      <w:rPr>
        <w:vertAlign w:val="baseline"/>
      </w:rPr>
    </w:lvl>
    <w:lvl w:ilvl="6">
      <w:start w:val="1"/>
      <w:numFmt w:val="decimal"/>
      <w:lvlText w:val="%1.%2.%3.%4.%5.%6.%7"/>
      <w:lvlJc w:val="left"/>
      <w:pPr>
        <w:ind w:left="1296" w:hanging="1296"/>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584" w:hanging="1584"/>
      </w:pPr>
      <w:rPr>
        <w:vertAlign w:val="baseline"/>
      </w:rPr>
    </w:lvl>
  </w:abstractNum>
  <w:abstractNum w:abstractNumId="9" w15:restartNumberingAfterBreak="0">
    <w:nsid w:val="2F1336A3"/>
    <w:multiLevelType w:val="hybridMultilevel"/>
    <w:tmpl w:val="94B4547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0" w15:restartNumberingAfterBreak="0">
    <w:nsid w:val="2F6747EA"/>
    <w:multiLevelType w:val="hybridMultilevel"/>
    <w:tmpl w:val="35A08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31B80E77"/>
    <w:multiLevelType w:val="hybridMultilevel"/>
    <w:tmpl w:val="54C0DFEC"/>
    <w:lvl w:ilvl="0" w:tplc="0C0A0005">
      <w:start w:val="1"/>
      <w:numFmt w:val="bullet"/>
      <w:lvlText w:val=""/>
      <w:lvlJc w:val="left"/>
      <w:pPr>
        <w:ind w:left="720" w:hanging="360"/>
      </w:pPr>
      <w:rPr>
        <w:rFonts w:ascii="Wingdings" w:hAnsi="Wingdings" w:hint="default"/>
      </w:rPr>
    </w:lvl>
    <w:lvl w:ilvl="1" w:tplc="EAC40EF2">
      <w:start w:val="1"/>
      <w:numFmt w:val="bullet"/>
      <w:lvlText w:val="o"/>
      <w:lvlJc w:val="left"/>
      <w:pPr>
        <w:ind w:left="1440" w:hanging="360"/>
      </w:pPr>
      <w:rPr>
        <w:rFonts w:ascii="Courier New" w:hAnsi="Courier New" w:hint="default"/>
      </w:rPr>
    </w:lvl>
    <w:lvl w:ilvl="2" w:tplc="C0EA79D6">
      <w:start w:val="1"/>
      <w:numFmt w:val="bullet"/>
      <w:lvlText w:val=""/>
      <w:lvlJc w:val="left"/>
      <w:pPr>
        <w:ind w:left="2160" w:hanging="360"/>
      </w:pPr>
      <w:rPr>
        <w:rFonts w:ascii="Wingdings" w:hAnsi="Wingdings" w:hint="default"/>
      </w:rPr>
    </w:lvl>
    <w:lvl w:ilvl="3" w:tplc="8BA6F34A">
      <w:start w:val="1"/>
      <w:numFmt w:val="bullet"/>
      <w:lvlText w:val=""/>
      <w:lvlJc w:val="left"/>
      <w:pPr>
        <w:ind w:left="2880" w:hanging="360"/>
      </w:pPr>
      <w:rPr>
        <w:rFonts w:ascii="Symbol" w:hAnsi="Symbol" w:hint="default"/>
      </w:rPr>
    </w:lvl>
    <w:lvl w:ilvl="4" w:tplc="EB223310">
      <w:start w:val="1"/>
      <w:numFmt w:val="bullet"/>
      <w:lvlText w:val="o"/>
      <w:lvlJc w:val="left"/>
      <w:pPr>
        <w:ind w:left="3600" w:hanging="360"/>
      </w:pPr>
      <w:rPr>
        <w:rFonts w:ascii="Courier New" w:hAnsi="Courier New" w:hint="default"/>
      </w:rPr>
    </w:lvl>
    <w:lvl w:ilvl="5" w:tplc="533A38B4">
      <w:start w:val="1"/>
      <w:numFmt w:val="bullet"/>
      <w:lvlText w:val=""/>
      <w:lvlJc w:val="left"/>
      <w:pPr>
        <w:ind w:left="4320" w:hanging="360"/>
      </w:pPr>
      <w:rPr>
        <w:rFonts w:ascii="Wingdings" w:hAnsi="Wingdings" w:hint="default"/>
      </w:rPr>
    </w:lvl>
    <w:lvl w:ilvl="6" w:tplc="B598285C">
      <w:start w:val="1"/>
      <w:numFmt w:val="bullet"/>
      <w:lvlText w:val=""/>
      <w:lvlJc w:val="left"/>
      <w:pPr>
        <w:ind w:left="5040" w:hanging="360"/>
      </w:pPr>
      <w:rPr>
        <w:rFonts w:ascii="Symbol" w:hAnsi="Symbol" w:hint="default"/>
      </w:rPr>
    </w:lvl>
    <w:lvl w:ilvl="7" w:tplc="A49A2308">
      <w:start w:val="1"/>
      <w:numFmt w:val="bullet"/>
      <w:lvlText w:val="o"/>
      <w:lvlJc w:val="left"/>
      <w:pPr>
        <w:ind w:left="5760" w:hanging="360"/>
      </w:pPr>
      <w:rPr>
        <w:rFonts w:ascii="Courier New" w:hAnsi="Courier New" w:hint="default"/>
      </w:rPr>
    </w:lvl>
    <w:lvl w:ilvl="8" w:tplc="658AEC4E">
      <w:start w:val="1"/>
      <w:numFmt w:val="bullet"/>
      <w:lvlText w:val=""/>
      <w:lvlJc w:val="left"/>
      <w:pPr>
        <w:ind w:left="6480" w:hanging="360"/>
      </w:pPr>
      <w:rPr>
        <w:rFonts w:ascii="Wingdings" w:hAnsi="Wingdings" w:hint="default"/>
      </w:rPr>
    </w:lvl>
  </w:abstractNum>
  <w:abstractNum w:abstractNumId="12" w15:restartNumberingAfterBreak="0">
    <w:nsid w:val="32AA5F5D"/>
    <w:multiLevelType w:val="hybridMultilevel"/>
    <w:tmpl w:val="783631B8"/>
    <w:lvl w:ilvl="0" w:tplc="FFFFFFFF">
      <w:start w:val="1"/>
      <w:numFmt w:val="bullet"/>
      <w:lvlText w:val=""/>
      <w:lvlJc w:val="left"/>
      <w:pPr>
        <w:ind w:left="720" w:hanging="360"/>
      </w:pPr>
      <w:rPr>
        <w:rFonts w:ascii="Symbol" w:hAnsi="Symbol" w:hint="default"/>
        <w:b w:val="0"/>
        <w:vertAlign w:val="baseline"/>
      </w:rPr>
    </w:lvl>
    <w:lvl w:ilvl="1" w:tplc="5DCA6AE4">
      <w:start w:val="1"/>
      <w:numFmt w:val="lowerLetter"/>
      <w:lvlText w:val="%2."/>
      <w:lvlJc w:val="left"/>
      <w:pPr>
        <w:ind w:left="1440" w:hanging="360"/>
      </w:pPr>
      <w:rPr>
        <w:vertAlign w:val="baseline"/>
      </w:rPr>
    </w:lvl>
    <w:lvl w:ilvl="2" w:tplc="2DEAE7AE">
      <w:start w:val="1"/>
      <w:numFmt w:val="lowerRoman"/>
      <w:lvlText w:val="%3."/>
      <w:lvlJc w:val="right"/>
      <w:pPr>
        <w:ind w:left="2160" w:hanging="180"/>
      </w:pPr>
      <w:rPr>
        <w:vertAlign w:val="baseline"/>
      </w:rPr>
    </w:lvl>
    <w:lvl w:ilvl="3" w:tplc="A948A96A">
      <w:start w:val="1"/>
      <w:numFmt w:val="decimal"/>
      <w:lvlText w:val="%4."/>
      <w:lvlJc w:val="left"/>
      <w:pPr>
        <w:ind w:left="2880" w:hanging="360"/>
      </w:pPr>
      <w:rPr>
        <w:vertAlign w:val="baseline"/>
      </w:rPr>
    </w:lvl>
    <w:lvl w:ilvl="4" w:tplc="BF06D074">
      <w:start w:val="1"/>
      <w:numFmt w:val="lowerLetter"/>
      <w:lvlText w:val="%5."/>
      <w:lvlJc w:val="left"/>
      <w:pPr>
        <w:ind w:left="3600" w:hanging="360"/>
      </w:pPr>
      <w:rPr>
        <w:vertAlign w:val="baseline"/>
      </w:rPr>
    </w:lvl>
    <w:lvl w:ilvl="5" w:tplc="80B29EBA">
      <w:start w:val="1"/>
      <w:numFmt w:val="lowerRoman"/>
      <w:lvlText w:val="%6."/>
      <w:lvlJc w:val="right"/>
      <w:pPr>
        <w:ind w:left="4320" w:hanging="180"/>
      </w:pPr>
      <w:rPr>
        <w:vertAlign w:val="baseline"/>
      </w:rPr>
    </w:lvl>
    <w:lvl w:ilvl="6" w:tplc="E89AEA22">
      <w:start w:val="1"/>
      <w:numFmt w:val="decimal"/>
      <w:lvlText w:val="%7."/>
      <w:lvlJc w:val="left"/>
      <w:pPr>
        <w:ind w:left="5040" w:hanging="360"/>
      </w:pPr>
      <w:rPr>
        <w:vertAlign w:val="baseline"/>
      </w:rPr>
    </w:lvl>
    <w:lvl w:ilvl="7" w:tplc="D324818C">
      <w:start w:val="1"/>
      <w:numFmt w:val="lowerLetter"/>
      <w:lvlText w:val="%8."/>
      <w:lvlJc w:val="left"/>
      <w:pPr>
        <w:ind w:left="5760" w:hanging="360"/>
      </w:pPr>
      <w:rPr>
        <w:vertAlign w:val="baseline"/>
      </w:rPr>
    </w:lvl>
    <w:lvl w:ilvl="8" w:tplc="59C0A5FE">
      <w:start w:val="1"/>
      <w:numFmt w:val="lowerRoman"/>
      <w:lvlText w:val="%9."/>
      <w:lvlJc w:val="right"/>
      <w:pPr>
        <w:ind w:left="6480" w:hanging="180"/>
      </w:pPr>
      <w:rPr>
        <w:vertAlign w:val="baseline"/>
      </w:rPr>
    </w:lvl>
  </w:abstractNum>
  <w:abstractNum w:abstractNumId="13" w15:restartNumberingAfterBreak="0">
    <w:nsid w:val="3486452F"/>
    <w:multiLevelType w:val="hybridMultilevel"/>
    <w:tmpl w:val="72A22C84"/>
    <w:lvl w:ilvl="0" w:tplc="D5BC0E38">
      <w:start w:val="1"/>
      <w:numFmt w:val="lowerLetter"/>
      <w:lvlText w:val="%1)"/>
      <w:lvlJc w:val="left"/>
      <w:pPr>
        <w:ind w:left="720" w:hanging="360"/>
      </w:pPr>
      <w:rPr>
        <w:b/>
      </w:rPr>
    </w:lvl>
    <w:lvl w:ilvl="1" w:tplc="D5B29D5E">
      <w:start w:val="1"/>
      <w:numFmt w:val="lowerLetter"/>
      <w:lvlText w:val="%2)"/>
      <w:lvlJc w:val="left"/>
      <w:pPr>
        <w:ind w:left="1440" w:hanging="360"/>
      </w:pPr>
    </w:lvl>
    <w:lvl w:ilvl="2" w:tplc="92BCC5B8" w:tentative="1">
      <w:start w:val="1"/>
      <w:numFmt w:val="lowerRoman"/>
      <w:lvlText w:val="%3)"/>
      <w:lvlJc w:val="right"/>
      <w:pPr>
        <w:ind w:left="2160" w:hanging="180"/>
      </w:pPr>
    </w:lvl>
    <w:lvl w:ilvl="3" w:tplc="CE9477FA" w:tentative="1">
      <w:start w:val="1"/>
      <w:numFmt w:val="decimal"/>
      <w:lvlText w:val="(%4)"/>
      <w:lvlJc w:val="left"/>
      <w:pPr>
        <w:ind w:left="2880" w:hanging="360"/>
      </w:pPr>
    </w:lvl>
    <w:lvl w:ilvl="4" w:tplc="3AE4BC78" w:tentative="1">
      <w:start w:val="1"/>
      <w:numFmt w:val="lowerLetter"/>
      <w:lvlText w:val="(%5)"/>
      <w:lvlJc w:val="left"/>
      <w:pPr>
        <w:ind w:left="3600" w:hanging="360"/>
      </w:pPr>
    </w:lvl>
    <w:lvl w:ilvl="5" w:tplc="C1D6AABA" w:tentative="1">
      <w:start w:val="1"/>
      <w:numFmt w:val="lowerRoman"/>
      <w:lvlText w:val="(%6)"/>
      <w:lvlJc w:val="right"/>
      <w:pPr>
        <w:ind w:left="4320" w:hanging="180"/>
      </w:pPr>
    </w:lvl>
    <w:lvl w:ilvl="6" w:tplc="56FC8BB4" w:tentative="1">
      <w:start w:val="1"/>
      <w:numFmt w:val="decimal"/>
      <w:lvlText w:val="%7."/>
      <w:lvlJc w:val="left"/>
      <w:pPr>
        <w:ind w:left="5040" w:hanging="360"/>
      </w:pPr>
    </w:lvl>
    <w:lvl w:ilvl="7" w:tplc="1A127446" w:tentative="1">
      <w:start w:val="1"/>
      <w:numFmt w:val="lowerLetter"/>
      <w:lvlText w:val="%8."/>
      <w:lvlJc w:val="left"/>
      <w:pPr>
        <w:ind w:left="5760" w:hanging="360"/>
      </w:pPr>
    </w:lvl>
    <w:lvl w:ilvl="8" w:tplc="3D9C1BE6" w:tentative="1">
      <w:start w:val="1"/>
      <w:numFmt w:val="lowerRoman"/>
      <w:lvlText w:val="%9."/>
      <w:lvlJc w:val="right"/>
      <w:pPr>
        <w:ind w:left="6480" w:hanging="180"/>
      </w:pPr>
    </w:lvl>
  </w:abstractNum>
  <w:abstractNum w:abstractNumId="14" w15:restartNumberingAfterBreak="0">
    <w:nsid w:val="398C6C3C"/>
    <w:multiLevelType w:val="hybridMultilevel"/>
    <w:tmpl w:val="2F7299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F355F4"/>
    <w:multiLevelType w:val="hybridMultilevel"/>
    <w:tmpl w:val="783631B8"/>
    <w:lvl w:ilvl="0" w:tplc="6F6E48DC">
      <w:start w:val="1"/>
      <w:numFmt w:val="lowerLetter"/>
      <w:lvlText w:val="%1."/>
      <w:lvlJc w:val="left"/>
      <w:pPr>
        <w:ind w:left="720" w:hanging="360"/>
      </w:pPr>
      <w:rPr>
        <w:b w:val="0"/>
        <w:vertAlign w:val="baseline"/>
      </w:rPr>
    </w:lvl>
    <w:lvl w:ilvl="1" w:tplc="7B447C6C">
      <w:start w:val="1"/>
      <w:numFmt w:val="lowerLetter"/>
      <w:lvlText w:val="%2."/>
      <w:lvlJc w:val="left"/>
      <w:pPr>
        <w:ind w:left="1440" w:hanging="360"/>
      </w:pPr>
      <w:rPr>
        <w:vertAlign w:val="baseline"/>
      </w:rPr>
    </w:lvl>
    <w:lvl w:ilvl="2" w:tplc="B3488834">
      <w:start w:val="1"/>
      <w:numFmt w:val="lowerRoman"/>
      <w:lvlText w:val="%3."/>
      <w:lvlJc w:val="right"/>
      <w:pPr>
        <w:ind w:left="2160" w:hanging="180"/>
      </w:pPr>
      <w:rPr>
        <w:vertAlign w:val="baseline"/>
      </w:rPr>
    </w:lvl>
    <w:lvl w:ilvl="3" w:tplc="9F82C776">
      <w:start w:val="1"/>
      <w:numFmt w:val="decimal"/>
      <w:lvlText w:val="%4."/>
      <w:lvlJc w:val="left"/>
      <w:pPr>
        <w:ind w:left="2880" w:hanging="360"/>
      </w:pPr>
      <w:rPr>
        <w:vertAlign w:val="baseline"/>
      </w:rPr>
    </w:lvl>
    <w:lvl w:ilvl="4" w:tplc="AC6C542E">
      <w:start w:val="1"/>
      <w:numFmt w:val="lowerLetter"/>
      <w:lvlText w:val="%5."/>
      <w:lvlJc w:val="left"/>
      <w:pPr>
        <w:ind w:left="3600" w:hanging="360"/>
      </w:pPr>
      <w:rPr>
        <w:vertAlign w:val="baseline"/>
      </w:rPr>
    </w:lvl>
    <w:lvl w:ilvl="5" w:tplc="C8EC9E5E">
      <w:start w:val="1"/>
      <w:numFmt w:val="lowerRoman"/>
      <w:lvlText w:val="%6."/>
      <w:lvlJc w:val="right"/>
      <w:pPr>
        <w:ind w:left="4320" w:hanging="180"/>
      </w:pPr>
      <w:rPr>
        <w:vertAlign w:val="baseline"/>
      </w:rPr>
    </w:lvl>
    <w:lvl w:ilvl="6" w:tplc="E49CEF42">
      <w:start w:val="1"/>
      <w:numFmt w:val="decimal"/>
      <w:lvlText w:val="%7."/>
      <w:lvlJc w:val="left"/>
      <w:pPr>
        <w:ind w:left="5040" w:hanging="360"/>
      </w:pPr>
      <w:rPr>
        <w:vertAlign w:val="baseline"/>
      </w:rPr>
    </w:lvl>
    <w:lvl w:ilvl="7" w:tplc="3928211C">
      <w:start w:val="1"/>
      <w:numFmt w:val="lowerLetter"/>
      <w:lvlText w:val="%8."/>
      <w:lvlJc w:val="left"/>
      <w:pPr>
        <w:ind w:left="5760" w:hanging="360"/>
      </w:pPr>
      <w:rPr>
        <w:vertAlign w:val="baseline"/>
      </w:rPr>
    </w:lvl>
    <w:lvl w:ilvl="8" w:tplc="81DE9EDA">
      <w:start w:val="1"/>
      <w:numFmt w:val="lowerRoman"/>
      <w:lvlText w:val="%9."/>
      <w:lvlJc w:val="right"/>
      <w:pPr>
        <w:ind w:left="6480" w:hanging="180"/>
      </w:pPr>
      <w:rPr>
        <w:vertAlign w:val="baseline"/>
      </w:rPr>
    </w:lvl>
  </w:abstractNum>
  <w:abstractNum w:abstractNumId="16" w15:restartNumberingAfterBreak="0">
    <w:nsid w:val="3A440BC2"/>
    <w:multiLevelType w:val="multilevel"/>
    <w:tmpl w:val="A5A2C1D2"/>
    <w:lvl w:ilvl="0">
      <w:start w:val="1"/>
      <w:numFmt w:val="bullet"/>
      <w:lvlText w:val="●"/>
      <w:lvlJc w:val="left"/>
      <w:pPr>
        <w:ind w:left="1428" w:hanging="360"/>
      </w:pPr>
      <w:rPr>
        <w:rFonts w:ascii="Noto Sans Symbols" w:eastAsia="Noto Sans Symbols" w:hAnsi="Noto Sans Symbols" w:cs="Noto Sans Symbols"/>
        <w:vertAlign w:val="baseline"/>
      </w:rPr>
    </w:lvl>
    <w:lvl w:ilvl="1">
      <w:start w:val="1"/>
      <w:numFmt w:val="bullet"/>
      <w:lvlText w:val="o"/>
      <w:lvlJc w:val="left"/>
      <w:pPr>
        <w:ind w:left="2148" w:hanging="360"/>
      </w:pPr>
      <w:rPr>
        <w:rFonts w:ascii="Courier New" w:eastAsia="Courier New" w:hAnsi="Courier New" w:cs="Courier New"/>
        <w:vertAlign w:val="baseline"/>
      </w:rPr>
    </w:lvl>
    <w:lvl w:ilvl="2">
      <w:start w:val="1"/>
      <w:numFmt w:val="bullet"/>
      <w:lvlText w:val="▪"/>
      <w:lvlJc w:val="left"/>
      <w:pPr>
        <w:ind w:left="2868" w:hanging="360"/>
      </w:pPr>
      <w:rPr>
        <w:rFonts w:ascii="Noto Sans Symbols" w:eastAsia="Noto Sans Symbols" w:hAnsi="Noto Sans Symbols" w:cs="Noto Sans Symbols"/>
        <w:vertAlign w:val="baseline"/>
      </w:rPr>
    </w:lvl>
    <w:lvl w:ilvl="3">
      <w:start w:val="1"/>
      <w:numFmt w:val="bullet"/>
      <w:lvlText w:val="●"/>
      <w:lvlJc w:val="left"/>
      <w:pPr>
        <w:ind w:left="3588" w:hanging="360"/>
      </w:pPr>
      <w:rPr>
        <w:rFonts w:ascii="Noto Sans Symbols" w:eastAsia="Noto Sans Symbols" w:hAnsi="Noto Sans Symbols" w:cs="Noto Sans Symbols"/>
        <w:vertAlign w:val="baseline"/>
      </w:rPr>
    </w:lvl>
    <w:lvl w:ilvl="4">
      <w:start w:val="1"/>
      <w:numFmt w:val="bullet"/>
      <w:lvlText w:val="o"/>
      <w:lvlJc w:val="left"/>
      <w:pPr>
        <w:ind w:left="4308" w:hanging="360"/>
      </w:pPr>
      <w:rPr>
        <w:rFonts w:ascii="Courier New" w:eastAsia="Courier New" w:hAnsi="Courier New" w:cs="Courier New"/>
        <w:vertAlign w:val="baseline"/>
      </w:rPr>
    </w:lvl>
    <w:lvl w:ilvl="5">
      <w:start w:val="1"/>
      <w:numFmt w:val="bullet"/>
      <w:lvlText w:val="▪"/>
      <w:lvlJc w:val="left"/>
      <w:pPr>
        <w:ind w:left="5028" w:hanging="360"/>
      </w:pPr>
      <w:rPr>
        <w:rFonts w:ascii="Noto Sans Symbols" w:eastAsia="Noto Sans Symbols" w:hAnsi="Noto Sans Symbols" w:cs="Noto Sans Symbols"/>
        <w:vertAlign w:val="baseline"/>
      </w:rPr>
    </w:lvl>
    <w:lvl w:ilvl="6">
      <w:start w:val="1"/>
      <w:numFmt w:val="bullet"/>
      <w:lvlText w:val="●"/>
      <w:lvlJc w:val="left"/>
      <w:pPr>
        <w:ind w:left="5748" w:hanging="360"/>
      </w:pPr>
      <w:rPr>
        <w:rFonts w:ascii="Noto Sans Symbols" w:eastAsia="Noto Sans Symbols" w:hAnsi="Noto Sans Symbols" w:cs="Noto Sans Symbols"/>
        <w:vertAlign w:val="baseline"/>
      </w:rPr>
    </w:lvl>
    <w:lvl w:ilvl="7">
      <w:start w:val="1"/>
      <w:numFmt w:val="bullet"/>
      <w:lvlText w:val="o"/>
      <w:lvlJc w:val="left"/>
      <w:pPr>
        <w:ind w:left="6468" w:hanging="360"/>
      </w:pPr>
      <w:rPr>
        <w:rFonts w:ascii="Courier New" w:eastAsia="Courier New" w:hAnsi="Courier New" w:cs="Courier New"/>
        <w:vertAlign w:val="baseline"/>
      </w:rPr>
    </w:lvl>
    <w:lvl w:ilvl="8">
      <w:start w:val="1"/>
      <w:numFmt w:val="bullet"/>
      <w:lvlText w:val="▪"/>
      <w:lvlJc w:val="left"/>
      <w:pPr>
        <w:ind w:left="7188" w:hanging="360"/>
      </w:pPr>
      <w:rPr>
        <w:rFonts w:ascii="Noto Sans Symbols" w:eastAsia="Noto Sans Symbols" w:hAnsi="Noto Sans Symbols" w:cs="Noto Sans Symbols"/>
        <w:vertAlign w:val="baseline"/>
      </w:rPr>
    </w:lvl>
  </w:abstractNum>
  <w:abstractNum w:abstractNumId="17" w15:restartNumberingAfterBreak="0">
    <w:nsid w:val="3F585D37"/>
    <w:multiLevelType w:val="hybridMultilevel"/>
    <w:tmpl w:val="8D125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5B18D0"/>
    <w:multiLevelType w:val="hybridMultilevel"/>
    <w:tmpl w:val="72A22C84"/>
    <w:lvl w:ilvl="0" w:tplc="D5BC0E38">
      <w:start w:val="1"/>
      <w:numFmt w:val="lowerLetter"/>
      <w:lvlText w:val="%1)"/>
      <w:lvlJc w:val="left"/>
      <w:pPr>
        <w:ind w:left="720" w:hanging="360"/>
      </w:pPr>
      <w:rPr>
        <w:b/>
      </w:rPr>
    </w:lvl>
    <w:lvl w:ilvl="1" w:tplc="D5B29D5E">
      <w:start w:val="1"/>
      <w:numFmt w:val="lowerLetter"/>
      <w:lvlText w:val="%2)"/>
      <w:lvlJc w:val="left"/>
      <w:pPr>
        <w:ind w:left="1440" w:hanging="360"/>
      </w:pPr>
    </w:lvl>
    <w:lvl w:ilvl="2" w:tplc="92BCC5B8" w:tentative="1">
      <w:start w:val="1"/>
      <w:numFmt w:val="lowerRoman"/>
      <w:lvlText w:val="%3)"/>
      <w:lvlJc w:val="right"/>
      <w:pPr>
        <w:ind w:left="2160" w:hanging="180"/>
      </w:pPr>
    </w:lvl>
    <w:lvl w:ilvl="3" w:tplc="CE9477FA" w:tentative="1">
      <w:start w:val="1"/>
      <w:numFmt w:val="decimal"/>
      <w:lvlText w:val="(%4)"/>
      <w:lvlJc w:val="left"/>
      <w:pPr>
        <w:ind w:left="2880" w:hanging="360"/>
      </w:pPr>
    </w:lvl>
    <w:lvl w:ilvl="4" w:tplc="3AE4BC78" w:tentative="1">
      <w:start w:val="1"/>
      <w:numFmt w:val="lowerLetter"/>
      <w:lvlText w:val="(%5)"/>
      <w:lvlJc w:val="left"/>
      <w:pPr>
        <w:ind w:left="3600" w:hanging="360"/>
      </w:pPr>
    </w:lvl>
    <w:lvl w:ilvl="5" w:tplc="C1D6AABA" w:tentative="1">
      <w:start w:val="1"/>
      <w:numFmt w:val="lowerRoman"/>
      <w:lvlText w:val="(%6)"/>
      <w:lvlJc w:val="right"/>
      <w:pPr>
        <w:ind w:left="4320" w:hanging="180"/>
      </w:pPr>
    </w:lvl>
    <w:lvl w:ilvl="6" w:tplc="56FC8BB4" w:tentative="1">
      <w:start w:val="1"/>
      <w:numFmt w:val="decimal"/>
      <w:lvlText w:val="%7."/>
      <w:lvlJc w:val="left"/>
      <w:pPr>
        <w:ind w:left="5040" w:hanging="360"/>
      </w:pPr>
    </w:lvl>
    <w:lvl w:ilvl="7" w:tplc="1A127446" w:tentative="1">
      <w:start w:val="1"/>
      <w:numFmt w:val="lowerLetter"/>
      <w:lvlText w:val="%8."/>
      <w:lvlJc w:val="left"/>
      <w:pPr>
        <w:ind w:left="5760" w:hanging="360"/>
      </w:pPr>
    </w:lvl>
    <w:lvl w:ilvl="8" w:tplc="3D9C1BE6" w:tentative="1">
      <w:start w:val="1"/>
      <w:numFmt w:val="lowerRoman"/>
      <w:lvlText w:val="%9."/>
      <w:lvlJc w:val="right"/>
      <w:pPr>
        <w:ind w:left="6480" w:hanging="180"/>
      </w:pPr>
    </w:lvl>
  </w:abstractNum>
  <w:abstractNum w:abstractNumId="19" w15:restartNumberingAfterBreak="0">
    <w:nsid w:val="479C70A8"/>
    <w:multiLevelType w:val="multilevel"/>
    <w:tmpl w:val="348C4672"/>
    <w:lvl w:ilvl="0">
      <w:start w:val="1"/>
      <w:numFmt w:val="bullet"/>
      <w:lvlText w:val="•"/>
      <w:lvlJc w:val="left"/>
      <w:pPr>
        <w:ind w:left="1776" w:hanging="360"/>
      </w:pPr>
      <w:rPr>
        <w:rFonts w:ascii="Arial" w:hAnsi="Arial" w:hint="default"/>
        <w:b w:val="0"/>
        <w:vertAlign w:val="baseline"/>
      </w:rPr>
    </w:lvl>
    <w:lvl w:ilvl="1">
      <w:start w:val="1"/>
      <w:numFmt w:val="bullet"/>
      <w:lvlText w:val="o"/>
      <w:lvlJc w:val="left"/>
      <w:pPr>
        <w:ind w:left="2496" w:hanging="360"/>
      </w:pPr>
      <w:rPr>
        <w:rFonts w:ascii="Courier New" w:hAnsi="Courier New" w:cs="Courier New" w:hint="default"/>
        <w:b/>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20" w15:restartNumberingAfterBreak="0">
    <w:nsid w:val="496267B9"/>
    <w:multiLevelType w:val="hybridMultilevel"/>
    <w:tmpl w:val="D8D615F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4A5304CA"/>
    <w:multiLevelType w:val="multilevel"/>
    <w:tmpl w:val="D57ED74A"/>
    <w:lvl w:ilvl="0">
      <w:start w:val="1"/>
      <w:numFmt w:val="lowerLetter"/>
      <w:lvlText w:val="%1)"/>
      <w:lvlJc w:val="left"/>
      <w:pPr>
        <w:ind w:left="1068" w:hanging="360"/>
      </w:pPr>
      <w:rPr>
        <w:rFonts w:ascii="Calibri Light" w:eastAsia="Calibri" w:hAnsi="Calibri Light" w:cs="Calibri"/>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22" w15:restartNumberingAfterBreak="0">
    <w:nsid w:val="4DF8599B"/>
    <w:multiLevelType w:val="hybridMultilevel"/>
    <w:tmpl w:val="9342D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281CEC"/>
    <w:multiLevelType w:val="hybridMultilevel"/>
    <w:tmpl w:val="6F300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641F5C"/>
    <w:multiLevelType w:val="hybridMultilevel"/>
    <w:tmpl w:val="7B525F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0830E6"/>
    <w:multiLevelType w:val="hybridMultilevel"/>
    <w:tmpl w:val="5810C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013306E"/>
    <w:multiLevelType w:val="hybridMultilevel"/>
    <w:tmpl w:val="407068AE"/>
    <w:lvl w:ilvl="0" w:tplc="040A0001">
      <w:start w:val="1"/>
      <w:numFmt w:val="bullet"/>
      <w:lvlText w:val=""/>
      <w:lvlJc w:val="left"/>
      <w:pPr>
        <w:ind w:left="1788" w:hanging="360"/>
      </w:pPr>
      <w:rPr>
        <w:rFonts w:ascii="Symbol" w:hAnsi="Symbol" w:hint="default"/>
      </w:rPr>
    </w:lvl>
    <w:lvl w:ilvl="1" w:tplc="040A0003" w:tentative="1">
      <w:start w:val="1"/>
      <w:numFmt w:val="bullet"/>
      <w:lvlText w:val="o"/>
      <w:lvlJc w:val="left"/>
      <w:pPr>
        <w:ind w:left="2508" w:hanging="360"/>
      </w:pPr>
      <w:rPr>
        <w:rFonts w:ascii="Courier New" w:hAnsi="Courier New" w:cs="Courier New" w:hint="default"/>
      </w:rPr>
    </w:lvl>
    <w:lvl w:ilvl="2" w:tplc="040A0005" w:tentative="1">
      <w:start w:val="1"/>
      <w:numFmt w:val="bullet"/>
      <w:lvlText w:val=""/>
      <w:lvlJc w:val="left"/>
      <w:pPr>
        <w:ind w:left="3228" w:hanging="360"/>
      </w:pPr>
      <w:rPr>
        <w:rFonts w:ascii="Wingdings" w:hAnsi="Wingdings" w:hint="default"/>
      </w:rPr>
    </w:lvl>
    <w:lvl w:ilvl="3" w:tplc="040A0001" w:tentative="1">
      <w:start w:val="1"/>
      <w:numFmt w:val="bullet"/>
      <w:lvlText w:val=""/>
      <w:lvlJc w:val="left"/>
      <w:pPr>
        <w:ind w:left="3948" w:hanging="360"/>
      </w:pPr>
      <w:rPr>
        <w:rFonts w:ascii="Symbol" w:hAnsi="Symbol" w:hint="default"/>
      </w:rPr>
    </w:lvl>
    <w:lvl w:ilvl="4" w:tplc="040A0003" w:tentative="1">
      <w:start w:val="1"/>
      <w:numFmt w:val="bullet"/>
      <w:lvlText w:val="o"/>
      <w:lvlJc w:val="left"/>
      <w:pPr>
        <w:ind w:left="4668" w:hanging="360"/>
      </w:pPr>
      <w:rPr>
        <w:rFonts w:ascii="Courier New" w:hAnsi="Courier New" w:cs="Courier New" w:hint="default"/>
      </w:rPr>
    </w:lvl>
    <w:lvl w:ilvl="5" w:tplc="040A0005" w:tentative="1">
      <w:start w:val="1"/>
      <w:numFmt w:val="bullet"/>
      <w:lvlText w:val=""/>
      <w:lvlJc w:val="left"/>
      <w:pPr>
        <w:ind w:left="5388" w:hanging="360"/>
      </w:pPr>
      <w:rPr>
        <w:rFonts w:ascii="Wingdings" w:hAnsi="Wingdings" w:hint="default"/>
      </w:rPr>
    </w:lvl>
    <w:lvl w:ilvl="6" w:tplc="040A0001" w:tentative="1">
      <w:start w:val="1"/>
      <w:numFmt w:val="bullet"/>
      <w:lvlText w:val=""/>
      <w:lvlJc w:val="left"/>
      <w:pPr>
        <w:ind w:left="6108" w:hanging="360"/>
      </w:pPr>
      <w:rPr>
        <w:rFonts w:ascii="Symbol" w:hAnsi="Symbol" w:hint="default"/>
      </w:rPr>
    </w:lvl>
    <w:lvl w:ilvl="7" w:tplc="040A0003" w:tentative="1">
      <w:start w:val="1"/>
      <w:numFmt w:val="bullet"/>
      <w:lvlText w:val="o"/>
      <w:lvlJc w:val="left"/>
      <w:pPr>
        <w:ind w:left="6828" w:hanging="360"/>
      </w:pPr>
      <w:rPr>
        <w:rFonts w:ascii="Courier New" w:hAnsi="Courier New" w:cs="Courier New" w:hint="default"/>
      </w:rPr>
    </w:lvl>
    <w:lvl w:ilvl="8" w:tplc="040A0005" w:tentative="1">
      <w:start w:val="1"/>
      <w:numFmt w:val="bullet"/>
      <w:lvlText w:val=""/>
      <w:lvlJc w:val="left"/>
      <w:pPr>
        <w:ind w:left="7548" w:hanging="360"/>
      </w:pPr>
      <w:rPr>
        <w:rFonts w:ascii="Wingdings" w:hAnsi="Wingdings" w:hint="default"/>
      </w:rPr>
    </w:lvl>
  </w:abstractNum>
  <w:abstractNum w:abstractNumId="27" w15:restartNumberingAfterBreak="0">
    <w:nsid w:val="561C364B"/>
    <w:multiLevelType w:val="multilevel"/>
    <w:tmpl w:val="0EE2783A"/>
    <w:lvl w:ilvl="0">
      <w:start w:val="1"/>
      <w:numFmt w:val="bullet"/>
      <w:lvlText w:val="•"/>
      <w:lvlJc w:val="left"/>
      <w:pPr>
        <w:ind w:left="1776" w:hanging="360"/>
      </w:pPr>
      <w:rPr>
        <w:rFonts w:ascii="Arial" w:hAnsi="Arial" w:hint="default"/>
        <w:b w:val="0"/>
        <w:vertAlign w:val="baseline"/>
      </w:rPr>
    </w:lvl>
    <w:lvl w:ilvl="1">
      <w:start w:val="1"/>
      <w:numFmt w:val="bullet"/>
      <w:lvlText w:val=""/>
      <w:lvlJc w:val="left"/>
      <w:pPr>
        <w:ind w:left="2496" w:hanging="360"/>
      </w:pPr>
      <w:rPr>
        <w:rFonts w:ascii="Wingdings" w:hAnsi="Wingdings" w:hint="default"/>
        <w:b/>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28" w15:restartNumberingAfterBreak="0">
    <w:nsid w:val="5861407D"/>
    <w:multiLevelType w:val="hybridMultilevel"/>
    <w:tmpl w:val="2206C2D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B2D06A4"/>
    <w:multiLevelType w:val="hybridMultilevel"/>
    <w:tmpl w:val="EE16463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5DE32888"/>
    <w:multiLevelType w:val="multilevel"/>
    <w:tmpl w:val="348C4672"/>
    <w:lvl w:ilvl="0">
      <w:start w:val="1"/>
      <w:numFmt w:val="bullet"/>
      <w:lvlText w:val="•"/>
      <w:lvlJc w:val="left"/>
      <w:pPr>
        <w:ind w:left="1776" w:hanging="360"/>
      </w:pPr>
      <w:rPr>
        <w:rFonts w:ascii="Arial" w:hAnsi="Arial" w:hint="default"/>
        <w:b w:val="0"/>
        <w:vertAlign w:val="baseline"/>
      </w:rPr>
    </w:lvl>
    <w:lvl w:ilvl="1">
      <w:start w:val="1"/>
      <w:numFmt w:val="bullet"/>
      <w:lvlText w:val="o"/>
      <w:lvlJc w:val="left"/>
      <w:pPr>
        <w:ind w:left="2496" w:hanging="360"/>
      </w:pPr>
      <w:rPr>
        <w:rFonts w:ascii="Courier New" w:hAnsi="Courier New" w:cs="Courier New" w:hint="default"/>
        <w:b/>
        <w:vertAlign w:val="baseline"/>
      </w:rPr>
    </w:lvl>
    <w:lvl w:ilvl="2">
      <w:start w:val="1"/>
      <w:numFmt w:val="lowerRoman"/>
      <w:lvlText w:val="%3."/>
      <w:lvlJc w:val="right"/>
      <w:pPr>
        <w:ind w:left="3216" w:hanging="180"/>
      </w:pPr>
      <w:rPr>
        <w:vertAlign w:val="baseline"/>
      </w:rPr>
    </w:lvl>
    <w:lvl w:ilvl="3">
      <w:start w:val="1"/>
      <w:numFmt w:val="decimal"/>
      <w:lvlText w:val="%4."/>
      <w:lvlJc w:val="left"/>
      <w:pPr>
        <w:ind w:left="3936" w:hanging="360"/>
      </w:pPr>
      <w:rPr>
        <w:vertAlign w:val="baseline"/>
      </w:rPr>
    </w:lvl>
    <w:lvl w:ilvl="4">
      <w:start w:val="1"/>
      <w:numFmt w:val="lowerLetter"/>
      <w:lvlText w:val="%5."/>
      <w:lvlJc w:val="left"/>
      <w:pPr>
        <w:ind w:left="4656" w:hanging="360"/>
      </w:pPr>
      <w:rPr>
        <w:vertAlign w:val="baseline"/>
      </w:rPr>
    </w:lvl>
    <w:lvl w:ilvl="5">
      <w:start w:val="1"/>
      <w:numFmt w:val="lowerRoman"/>
      <w:lvlText w:val="%6."/>
      <w:lvlJc w:val="right"/>
      <w:pPr>
        <w:ind w:left="5376" w:hanging="180"/>
      </w:pPr>
      <w:rPr>
        <w:vertAlign w:val="baseline"/>
      </w:rPr>
    </w:lvl>
    <w:lvl w:ilvl="6">
      <w:start w:val="1"/>
      <w:numFmt w:val="decimal"/>
      <w:lvlText w:val="%7."/>
      <w:lvlJc w:val="left"/>
      <w:pPr>
        <w:ind w:left="6096" w:hanging="360"/>
      </w:pPr>
      <w:rPr>
        <w:vertAlign w:val="baseline"/>
      </w:rPr>
    </w:lvl>
    <w:lvl w:ilvl="7">
      <w:start w:val="1"/>
      <w:numFmt w:val="lowerLetter"/>
      <w:lvlText w:val="%8."/>
      <w:lvlJc w:val="left"/>
      <w:pPr>
        <w:ind w:left="6816" w:hanging="360"/>
      </w:pPr>
      <w:rPr>
        <w:vertAlign w:val="baseline"/>
      </w:rPr>
    </w:lvl>
    <w:lvl w:ilvl="8">
      <w:start w:val="1"/>
      <w:numFmt w:val="lowerRoman"/>
      <w:lvlText w:val="%9."/>
      <w:lvlJc w:val="right"/>
      <w:pPr>
        <w:ind w:left="7536" w:hanging="180"/>
      </w:pPr>
      <w:rPr>
        <w:vertAlign w:val="baseline"/>
      </w:rPr>
    </w:lvl>
  </w:abstractNum>
  <w:abstractNum w:abstractNumId="31" w15:restartNumberingAfterBreak="0">
    <w:nsid w:val="5E7D27BA"/>
    <w:multiLevelType w:val="hybridMultilevel"/>
    <w:tmpl w:val="7F125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BD7912"/>
    <w:multiLevelType w:val="hybridMultilevel"/>
    <w:tmpl w:val="3B905094"/>
    <w:lvl w:ilvl="0" w:tplc="4E325F5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0F01560"/>
    <w:multiLevelType w:val="hybridMultilevel"/>
    <w:tmpl w:val="82E4D3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D90481"/>
    <w:multiLevelType w:val="hybridMultilevel"/>
    <w:tmpl w:val="CC627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58B5CBA"/>
    <w:multiLevelType w:val="hybridMultilevel"/>
    <w:tmpl w:val="177AED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CE847B6"/>
    <w:multiLevelType w:val="hybridMultilevel"/>
    <w:tmpl w:val="B3D8E05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F573BA9"/>
    <w:multiLevelType w:val="hybridMultilevel"/>
    <w:tmpl w:val="0C52066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0941BDE"/>
    <w:multiLevelType w:val="multilevel"/>
    <w:tmpl w:val="7ACA18AA"/>
    <w:lvl w:ilvl="0">
      <w:start w:val="1"/>
      <w:numFmt w:val="lowerRoman"/>
      <w:lvlText w:val="%1)"/>
      <w:lvlJc w:val="left"/>
      <w:pPr>
        <w:ind w:left="1080" w:hanging="72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9" w15:restartNumberingAfterBreak="0">
    <w:nsid w:val="713603C9"/>
    <w:multiLevelType w:val="hybridMultilevel"/>
    <w:tmpl w:val="AFF6FE5E"/>
    <w:lvl w:ilvl="0" w:tplc="0C0A0005">
      <w:start w:val="1"/>
      <w:numFmt w:val="bullet"/>
      <w:lvlText w:val=""/>
      <w:lvlJc w:val="left"/>
      <w:pPr>
        <w:ind w:left="720" w:hanging="360"/>
      </w:pPr>
      <w:rPr>
        <w:rFonts w:ascii="Wingdings" w:hAnsi="Wingdings" w:hint="default"/>
      </w:rPr>
    </w:lvl>
    <w:lvl w:ilvl="1" w:tplc="EC82E548">
      <w:start w:val="1"/>
      <w:numFmt w:val="bullet"/>
      <w:lvlText w:val="o"/>
      <w:lvlJc w:val="left"/>
      <w:pPr>
        <w:ind w:left="1440" w:hanging="360"/>
      </w:pPr>
      <w:rPr>
        <w:rFonts w:ascii="Courier New" w:hAnsi="Courier New" w:hint="default"/>
      </w:rPr>
    </w:lvl>
    <w:lvl w:ilvl="2" w:tplc="A58EAD32">
      <w:start w:val="1"/>
      <w:numFmt w:val="bullet"/>
      <w:lvlText w:val=""/>
      <w:lvlJc w:val="left"/>
      <w:pPr>
        <w:ind w:left="2160" w:hanging="360"/>
      </w:pPr>
      <w:rPr>
        <w:rFonts w:ascii="Wingdings" w:hAnsi="Wingdings" w:hint="default"/>
      </w:rPr>
    </w:lvl>
    <w:lvl w:ilvl="3" w:tplc="F046528A">
      <w:start w:val="1"/>
      <w:numFmt w:val="bullet"/>
      <w:lvlText w:val=""/>
      <w:lvlJc w:val="left"/>
      <w:pPr>
        <w:ind w:left="2880" w:hanging="360"/>
      </w:pPr>
      <w:rPr>
        <w:rFonts w:ascii="Symbol" w:hAnsi="Symbol" w:hint="default"/>
      </w:rPr>
    </w:lvl>
    <w:lvl w:ilvl="4" w:tplc="F7425F64">
      <w:start w:val="1"/>
      <w:numFmt w:val="bullet"/>
      <w:lvlText w:val="o"/>
      <w:lvlJc w:val="left"/>
      <w:pPr>
        <w:ind w:left="3600" w:hanging="360"/>
      </w:pPr>
      <w:rPr>
        <w:rFonts w:ascii="Courier New" w:hAnsi="Courier New" w:hint="default"/>
      </w:rPr>
    </w:lvl>
    <w:lvl w:ilvl="5" w:tplc="E53CBC80">
      <w:start w:val="1"/>
      <w:numFmt w:val="bullet"/>
      <w:lvlText w:val=""/>
      <w:lvlJc w:val="left"/>
      <w:pPr>
        <w:ind w:left="4320" w:hanging="360"/>
      </w:pPr>
      <w:rPr>
        <w:rFonts w:ascii="Wingdings" w:hAnsi="Wingdings" w:hint="default"/>
      </w:rPr>
    </w:lvl>
    <w:lvl w:ilvl="6" w:tplc="EC30AE94">
      <w:start w:val="1"/>
      <w:numFmt w:val="bullet"/>
      <w:lvlText w:val=""/>
      <w:lvlJc w:val="left"/>
      <w:pPr>
        <w:ind w:left="5040" w:hanging="360"/>
      </w:pPr>
      <w:rPr>
        <w:rFonts w:ascii="Symbol" w:hAnsi="Symbol" w:hint="default"/>
      </w:rPr>
    </w:lvl>
    <w:lvl w:ilvl="7" w:tplc="FF087940">
      <w:start w:val="1"/>
      <w:numFmt w:val="bullet"/>
      <w:lvlText w:val="o"/>
      <w:lvlJc w:val="left"/>
      <w:pPr>
        <w:ind w:left="5760" w:hanging="360"/>
      </w:pPr>
      <w:rPr>
        <w:rFonts w:ascii="Courier New" w:hAnsi="Courier New" w:hint="default"/>
      </w:rPr>
    </w:lvl>
    <w:lvl w:ilvl="8" w:tplc="FB4424EC">
      <w:start w:val="1"/>
      <w:numFmt w:val="bullet"/>
      <w:lvlText w:val=""/>
      <w:lvlJc w:val="left"/>
      <w:pPr>
        <w:ind w:left="6480" w:hanging="360"/>
      </w:pPr>
      <w:rPr>
        <w:rFonts w:ascii="Wingdings" w:hAnsi="Wingdings" w:hint="default"/>
      </w:rPr>
    </w:lvl>
  </w:abstractNum>
  <w:abstractNum w:abstractNumId="40" w15:restartNumberingAfterBreak="0">
    <w:nsid w:val="72A501A7"/>
    <w:multiLevelType w:val="hybridMultilevel"/>
    <w:tmpl w:val="72A22C84"/>
    <w:lvl w:ilvl="0" w:tplc="D5BC0E38">
      <w:start w:val="1"/>
      <w:numFmt w:val="lowerLetter"/>
      <w:lvlText w:val="%1)"/>
      <w:lvlJc w:val="left"/>
      <w:pPr>
        <w:ind w:left="720" w:hanging="360"/>
      </w:pPr>
      <w:rPr>
        <w:b/>
      </w:rPr>
    </w:lvl>
    <w:lvl w:ilvl="1" w:tplc="D5B29D5E">
      <w:start w:val="1"/>
      <w:numFmt w:val="lowerLetter"/>
      <w:lvlText w:val="%2)"/>
      <w:lvlJc w:val="left"/>
      <w:pPr>
        <w:ind w:left="1440" w:hanging="360"/>
      </w:pPr>
    </w:lvl>
    <w:lvl w:ilvl="2" w:tplc="92BCC5B8" w:tentative="1">
      <w:start w:val="1"/>
      <w:numFmt w:val="lowerRoman"/>
      <w:lvlText w:val="%3)"/>
      <w:lvlJc w:val="right"/>
      <w:pPr>
        <w:ind w:left="2160" w:hanging="180"/>
      </w:pPr>
    </w:lvl>
    <w:lvl w:ilvl="3" w:tplc="CE9477FA" w:tentative="1">
      <w:start w:val="1"/>
      <w:numFmt w:val="decimal"/>
      <w:lvlText w:val="(%4)"/>
      <w:lvlJc w:val="left"/>
      <w:pPr>
        <w:ind w:left="2880" w:hanging="360"/>
      </w:pPr>
    </w:lvl>
    <w:lvl w:ilvl="4" w:tplc="3AE4BC78" w:tentative="1">
      <w:start w:val="1"/>
      <w:numFmt w:val="lowerLetter"/>
      <w:lvlText w:val="(%5)"/>
      <w:lvlJc w:val="left"/>
      <w:pPr>
        <w:ind w:left="3600" w:hanging="360"/>
      </w:pPr>
    </w:lvl>
    <w:lvl w:ilvl="5" w:tplc="C1D6AABA" w:tentative="1">
      <w:start w:val="1"/>
      <w:numFmt w:val="lowerRoman"/>
      <w:lvlText w:val="(%6)"/>
      <w:lvlJc w:val="right"/>
      <w:pPr>
        <w:ind w:left="4320" w:hanging="180"/>
      </w:pPr>
    </w:lvl>
    <w:lvl w:ilvl="6" w:tplc="56FC8BB4" w:tentative="1">
      <w:start w:val="1"/>
      <w:numFmt w:val="decimal"/>
      <w:lvlText w:val="%7."/>
      <w:lvlJc w:val="left"/>
      <w:pPr>
        <w:ind w:left="5040" w:hanging="360"/>
      </w:pPr>
    </w:lvl>
    <w:lvl w:ilvl="7" w:tplc="1A127446" w:tentative="1">
      <w:start w:val="1"/>
      <w:numFmt w:val="lowerLetter"/>
      <w:lvlText w:val="%8."/>
      <w:lvlJc w:val="left"/>
      <w:pPr>
        <w:ind w:left="5760" w:hanging="360"/>
      </w:pPr>
    </w:lvl>
    <w:lvl w:ilvl="8" w:tplc="3D9C1BE6" w:tentative="1">
      <w:start w:val="1"/>
      <w:numFmt w:val="lowerRoman"/>
      <w:lvlText w:val="%9."/>
      <w:lvlJc w:val="right"/>
      <w:pPr>
        <w:ind w:left="6480" w:hanging="180"/>
      </w:pPr>
    </w:lvl>
  </w:abstractNum>
  <w:abstractNum w:abstractNumId="41" w15:restartNumberingAfterBreak="0">
    <w:nsid w:val="72DF2CC2"/>
    <w:multiLevelType w:val="multilevel"/>
    <w:tmpl w:val="AA76EA98"/>
    <w:lvl w:ilvl="0">
      <w:start w:val="5"/>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4E2558F"/>
    <w:multiLevelType w:val="hybridMultilevel"/>
    <w:tmpl w:val="F8A22142"/>
    <w:lvl w:ilvl="0" w:tplc="0C0A0005">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3" w15:restartNumberingAfterBreak="0">
    <w:nsid w:val="7A277CA0"/>
    <w:multiLevelType w:val="hybridMultilevel"/>
    <w:tmpl w:val="FFFFFFFF"/>
    <w:lvl w:ilvl="0" w:tplc="C472C604">
      <w:start w:val="1"/>
      <w:numFmt w:val="bullet"/>
      <w:lvlText w:val=""/>
      <w:lvlJc w:val="left"/>
      <w:pPr>
        <w:ind w:left="720" w:hanging="360"/>
      </w:pPr>
      <w:rPr>
        <w:rFonts w:ascii="Wingdings" w:hAnsi="Wingdings" w:hint="default"/>
      </w:rPr>
    </w:lvl>
    <w:lvl w:ilvl="1" w:tplc="0A84B338">
      <w:start w:val="1"/>
      <w:numFmt w:val="bullet"/>
      <w:lvlText w:val="o"/>
      <w:lvlJc w:val="left"/>
      <w:pPr>
        <w:ind w:left="1440" w:hanging="360"/>
      </w:pPr>
      <w:rPr>
        <w:rFonts w:ascii="Courier New" w:hAnsi="Courier New" w:hint="default"/>
      </w:rPr>
    </w:lvl>
    <w:lvl w:ilvl="2" w:tplc="DD0A4438">
      <w:start w:val="1"/>
      <w:numFmt w:val="bullet"/>
      <w:lvlText w:val=""/>
      <w:lvlJc w:val="left"/>
      <w:pPr>
        <w:ind w:left="2160" w:hanging="360"/>
      </w:pPr>
      <w:rPr>
        <w:rFonts w:ascii="Wingdings" w:hAnsi="Wingdings" w:hint="default"/>
      </w:rPr>
    </w:lvl>
    <w:lvl w:ilvl="3" w:tplc="641C25A2">
      <w:start w:val="1"/>
      <w:numFmt w:val="bullet"/>
      <w:lvlText w:val=""/>
      <w:lvlJc w:val="left"/>
      <w:pPr>
        <w:ind w:left="2880" w:hanging="360"/>
      </w:pPr>
      <w:rPr>
        <w:rFonts w:ascii="Symbol" w:hAnsi="Symbol" w:hint="default"/>
      </w:rPr>
    </w:lvl>
    <w:lvl w:ilvl="4" w:tplc="2BEA251A">
      <w:start w:val="1"/>
      <w:numFmt w:val="bullet"/>
      <w:lvlText w:val="o"/>
      <w:lvlJc w:val="left"/>
      <w:pPr>
        <w:ind w:left="3600" w:hanging="360"/>
      </w:pPr>
      <w:rPr>
        <w:rFonts w:ascii="Courier New" w:hAnsi="Courier New" w:hint="default"/>
      </w:rPr>
    </w:lvl>
    <w:lvl w:ilvl="5" w:tplc="CBFAE77A">
      <w:start w:val="1"/>
      <w:numFmt w:val="bullet"/>
      <w:lvlText w:val=""/>
      <w:lvlJc w:val="left"/>
      <w:pPr>
        <w:ind w:left="4320" w:hanging="360"/>
      </w:pPr>
      <w:rPr>
        <w:rFonts w:ascii="Wingdings" w:hAnsi="Wingdings" w:hint="default"/>
      </w:rPr>
    </w:lvl>
    <w:lvl w:ilvl="6" w:tplc="EDEE8AA2">
      <w:start w:val="1"/>
      <w:numFmt w:val="bullet"/>
      <w:lvlText w:val=""/>
      <w:lvlJc w:val="left"/>
      <w:pPr>
        <w:ind w:left="5040" w:hanging="360"/>
      </w:pPr>
      <w:rPr>
        <w:rFonts w:ascii="Symbol" w:hAnsi="Symbol" w:hint="default"/>
      </w:rPr>
    </w:lvl>
    <w:lvl w:ilvl="7" w:tplc="D7F46DA8">
      <w:start w:val="1"/>
      <w:numFmt w:val="bullet"/>
      <w:lvlText w:val="o"/>
      <w:lvlJc w:val="left"/>
      <w:pPr>
        <w:ind w:left="5760" w:hanging="360"/>
      </w:pPr>
      <w:rPr>
        <w:rFonts w:ascii="Courier New" w:hAnsi="Courier New" w:hint="default"/>
      </w:rPr>
    </w:lvl>
    <w:lvl w:ilvl="8" w:tplc="2A705B62">
      <w:start w:val="1"/>
      <w:numFmt w:val="bullet"/>
      <w:lvlText w:val=""/>
      <w:lvlJc w:val="left"/>
      <w:pPr>
        <w:ind w:left="6480" w:hanging="360"/>
      </w:pPr>
      <w:rPr>
        <w:rFonts w:ascii="Wingdings" w:hAnsi="Wingdings" w:hint="default"/>
      </w:rPr>
    </w:lvl>
  </w:abstractNum>
  <w:abstractNum w:abstractNumId="44" w15:restartNumberingAfterBreak="0">
    <w:nsid w:val="7BB46DC9"/>
    <w:multiLevelType w:val="hybridMultilevel"/>
    <w:tmpl w:val="F7040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D20125C"/>
    <w:multiLevelType w:val="hybridMultilevel"/>
    <w:tmpl w:val="72A22C84"/>
    <w:lvl w:ilvl="0" w:tplc="D5BC0E38">
      <w:start w:val="1"/>
      <w:numFmt w:val="lowerLetter"/>
      <w:lvlText w:val="%1)"/>
      <w:lvlJc w:val="left"/>
      <w:pPr>
        <w:ind w:left="720" w:hanging="360"/>
      </w:pPr>
      <w:rPr>
        <w:b/>
      </w:rPr>
    </w:lvl>
    <w:lvl w:ilvl="1" w:tplc="D5B29D5E">
      <w:start w:val="1"/>
      <w:numFmt w:val="lowerLetter"/>
      <w:lvlText w:val="%2)"/>
      <w:lvlJc w:val="left"/>
      <w:pPr>
        <w:ind w:left="1440" w:hanging="360"/>
      </w:pPr>
    </w:lvl>
    <w:lvl w:ilvl="2" w:tplc="92BCC5B8" w:tentative="1">
      <w:start w:val="1"/>
      <w:numFmt w:val="lowerRoman"/>
      <w:lvlText w:val="%3)"/>
      <w:lvlJc w:val="right"/>
      <w:pPr>
        <w:ind w:left="2160" w:hanging="180"/>
      </w:pPr>
    </w:lvl>
    <w:lvl w:ilvl="3" w:tplc="CE9477FA" w:tentative="1">
      <w:start w:val="1"/>
      <w:numFmt w:val="decimal"/>
      <w:lvlText w:val="(%4)"/>
      <w:lvlJc w:val="left"/>
      <w:pPr>
        <w:ind w:left="2880" w:hanging="360"/>
      </w:pPr>
    </w:lvl>
    <w:lvl w:ilvl="4" w:tplc="3AE4BC78" w:tentative="1">
      <w:start w:val="1"/>
      <w:numFmt w:val="lowerLetter"/>
      <w:lvlText w:val="(%5)"/>
      <w:lvlJc w:val="left"/>
      <w:pPr>
        <w:ind w:left="3600" w:hanging="360"/>
      </w:pPr>
    </w:lvl>
    <w:lvl w:ilvl="5" w:tplc="C1D6AABA" w:tentative="1">
      <w:start w:val="1"/>
      <w:numFmt w:val="lowerRoman"/>
      <w:lvlText w:val="(%6)"/>
      <w:lvlJc w:val="right"/>
      <w:pPr>
        <w:ind w:left="4320" w:hanging="180"/>
      </w:pPr>
    </w:lvl>
    <w:lvl w:ilvl="6" w:tplc="56FC8BB4" w:tentative="1">
      <w:start w:val="1"/>
      <w:numFmt w:val="decimal"/>
      <w:lvlText w:val="%7."/>
      <w:lvlJc w:val="left"/>
      <w:pPr>
        <w:ind w:left="5040" w:hanging="360"/>
      </w:pPr>
    </w:lvl>
    <w:lvl w:ilvl="7" w:tplc="1A127446" w:tentative="1">
      <w:start w:val="1"/>
      <w:numFmt w:val="lowerLetter"/>
      <w:lvlText w:val="%8."/>
      <w:lvlJc w:val="left"/>
      <w:pPr>
        <w:ind w:left="5760" w:hanging="360"/>
      </w:pPr>
    </w:lvl>
    <w:lvl w:ilvl="8" w:tplc="3D9C1BE6" w:tentative="1">
      <w:start w:val="1"/>
      <w:numFmt w:val="lowerRoman"/>
      <w:lvlText w:val="%9."/>
      <w:lvlJc w:val="right"/>
      <w:pPr>
        <w:ind w:left="6480" w:hanging="180"/>
      </w:pPr>
    </w:lvl>
  </w:abstractNum>
  <w:abstractNum w:abstractNumId="46" w15:restartNumberingAfterBreak="0">
    <w:nsid w:val="7E19477D"/>
    <w:multiLevelType w:val="hybridMultilevel"/>
    <w:tmpl w:val="74A41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F79088F"/>
    <w:multiLevelType w:val="hybridMultilevel"/>
    <w:tmpl w:val="EB58191E"/>
    <w:lvl w:ilvl="0" w:tplc="0C0A0003">
      <w:start w:val="1"/>
      <w:numFmt w:val="bullet"/>
      <w:lvlText w:val="o"/>
      <w:lvlJc w:val="left"/>
      <w:pPr>
        <w:ind w:left="1788" w:hanging="360"/>
      </w:pPr>
      <w:rPr>
        <w:rFonts w:ascii="Courier New" w:hAnsi="Courier New" w:cs="Courier New"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48" w15:restartNumberingAfterBreak="0">
    <w:nsid w:val="7FAC45C2"/>
    <w:multiLevelType w:val="hybridMultilevel"/>
    <w:tmpl w:val="FFFFFFFF"/>
    <w:lvl w:ilvl="0" w:tplc="DAE89A4C">
      <w:start w:val="1"/>
      <w:numFmt w:val="bullet"/>
      <w:lvlText w:val=""/>
      <w:lvlJc w:val="left"/>
      <w:pPr>
        <w:ind w:left="720" w:hanging="360"/>
      </w:pPr>
      <w:rPr>
        <w:rFonts w:ascii="Wingdings" w:hAnsi="Wingdings" w:hint="default"/>
      </w:rPr>
    </w:lvl>
    <w:lvl w:ilvl="1" w:tplc="C5E683CC">
      <w:start w:val="1"/>
      <w:numFmt w:val="bullet"/>
      <w:lvlText w:val="o"/>
      <w:lvlJc w:val="left"/>
      <w:pPr>
        <w:ind w:left="1440" w:hanging="360"/>
      </w:pPr>
      <w:rPr>
        <w:rFonts w:ascii="Courier New" w:hAnsi="Courier New" w:hint="default"/>
      </w:rPr>
    </w:lvl>
    <w:lvl w:ilvl="2" w:tplc="C6566FA0">
      <w:start w:val="1"/>
      <w:numFmt w:val="bullet"/>
      <w:lvlText w:val=""/>
      <w:lvlJc w:val="left"/>
      <w:pPr>
        <w:ind w:left="2160" w:hanging="360"/>
      </w:pPr>
      <w:rPr>
        <w:rFonts w:ascii="Wingdings" w:hAnsi="Wingdings" w:hint="default"/>
      </w:rPr>
    </w:lvl>
    <w:lvl w:ilvl="3" w:tplc="ECFE7736">
      <w:start w:val="1"/>
      <w:numFmt w:val="bullet"/>
      <w:lvlText w:val=""/>
      <w:lvlJc w:val="left"/>
      <w:pPr>
        <w:ind w:left="2880" w:hanging="360"/>
      </w:pPr>
      <w:rPr>
        <w:rFonts w:ascii="Symbol" w:hAnsi="Symbol" w:hint="default"/>
      </w:rPr>
    </w:lvl>
    <w:lvl w:ilvl="4" w:tplc="F8B60428">
      <w:start w:val="1"/>
      <w:numFmt w:val="bullet"/>
      <w:lvlText w:val="o"/>
      <w:lvlJc w:val="left"/>
      <w:pPr>
        <w:ind w:left="3600" w:hanging="360"/>
      </w:pPr>
      <w:rPr>
        <w:rFonts w:ascii="Courier New" w:hAnsi="Courier New" w:hint="default"/>
      </w:rPr>
    </w:lvl>
    <w:lvl w:ilvl="5" w:tplc="CB4C9D94">
      <w:start w:val="1"/>
      <w:numFmt w:val="bullet"/>
      <w:lvlText w:val=""/>
      <w:lvlJc w:val="left"/>
      <w:pPr>
        <w:ind w:left="4320" w:hanging="360"/>
      </w:pPr>
      <w:rPr>
        <w:rFonts w:ascii="Wingdings" w:hAnsi="Wingdings" w:hint="default"/>
      </w:rPr>
    </w:lvl>
    <w:lvl w:ilvl="6" w:tplc="ABF44664">
      <w:start w:val="1"/>
      <w:numFmt w:val="bullet"/>
      <w:lvlText w:val=""/>
      <w:lvlJc w:val="left"/>
      <w:pPr>
        <w:ind w:left="5040" w:hanging="360"/>
      </w:pPr>
      <w:rPr>
        <w:rFonts w:ascii="Symbol" w:hAnsi="Symbol" w:hint="default"/>
      </w:rPr>
    </w:lvl>
    <w:lvl w:ilvl="7" w:tplc="BF3AA102">
      <w:start w:val="1"/>
      <w:numFmt w:val="bullet"/>
      <w:lvlText w:val="o"/>
      <w:lvlJc w:val="left"/>
      <w:pPr>
        <w:ind w:left="5760" w:hanging="360"/>
      </w:pPr>
      <w:rPr>
        <w:rFonts w:ascii="Courier New" w:hAnsi="Courier New" w:hint="default"/>
      </w:rPr>
    </w:lvl>
    <w:lvl w:ilvl="8" w:tplc="45B481EE">
      <w:start w:val="1"/>
      <w:numFmt w:val="bullet"/>
      <w:lvlText w:val=""/>
      <w:lvlJc w:val="left"/>
      <w:pPr>
        <w:ind w:left="6480" w:hanging="360"/>
      </w:pPr>
      <w:rPr>
        <w:rFonts w:ascii="Wingdings" w:hAnsi="Wingdings" w:hint="default"/>
      </w:rPr>
    </w:lvl>
  </w:abstractNum>
  <w:num w:numId="1">
    <w:abstractNumId w:val="48"/>
  </w:num>
  <w:num w:numId="2">
    <w:abstractNumId w:val="43"/>
  </w:num>
  <w:num w:numId="3">
    <w:abstractNumId w:val="15"/>
  </w:num>
  <w:num w:numId="4">
    <w:abstractNumId w:val="8"/>
  </w:num>
  <w:num w:numId="5">
    <w:abstractNumId w:val="13"/>
  </w:num>
  <w:num w:numId="6">
    <w:abstractNumId w:val="12"/>
  </w:num>
  <w:num w:numId="7">
    <w:abstractNumId w:val="37"/>
  </w:num>
  <w:num w:numId="8">
    <w:abstractNumId w:val="1"/>
  </w:num>
  <w:num w:numId="9">
    <w:abstractNumId w:val="0"/>
  </w:num>
  <w:num w:numId="10">
    <w:abstractNumId w:val="39"/>
  </w:num>
  <w:num w:numId="11">
    <w:abstractNumId w:val="11"/>
  </w:num>
  <w:num w:numId="12">
    <w:abstractNumId w:val="42"/>
  </w:num>
  <w:num w:numId="13">
    <w:abstractNumId w:val="16"/>
  </w:num>
  <w:num w:numId="14">
    <w:abstractNumId w:val="7"/>
  </w:num>
  <w:num w:numId="15">
    <w:abstractNumId w:val="21"/>
  </w:num>
  <w:num w:numId="16">
    <w:abstractNumId w:val="38"/>
  </w:num>
  <w:num w:numId="17">
    <w:abstractNumId w:val="26"/>
  </w:num>
  <w:num w:numId="18">
    <w:abstractNumId w:val="10"/>
  </w:num>
  <w:num w:numId="19">
    <w:abstractNumId w:val="36"/>
  </w:num>
  <w:num w:numId="20">
    <w:abstractNumId w:val="25"/>
  </w:num>
  <w:num w:numId="21">
    <w:abstractNumId w:val="32"/>
  </w:num>
  <w:num w:numId="22">
    <w:abstractNumId w:val="33"/>
  </w:num>
  <w:num w:numId="23">
    <w:abstractNumId w:val="46"/>
  </w:num>
  <w:num w:numId="24">
    <w:abstractNumId w:val="20"/>
  </w:num>
  <w:num w:numId="25">
    <w:abstractNumId w:val="28"/>
  </w:num>
  <w:num w:numId="26">
    <w:abstractNumId w:val="29"/>
  </w:num>
  <w:num w:numId="27">
    <w:abstractNumId w:val="3"/>
  </w:num>
  <w:num w:numId="28">
    <w:abstractNumId w:val="5"/>
  </w:num>
  <w:num w:numId="29">
    <w:abstractNumId w:val="18"/>
  </w:num>
  <w:num w:numId="30">
    <w:abstractNumId w:val="30"/>
  </w:num>
  <w:num w:numId="31">
    <w:abstractNumId w:val="19"/>
  </w:num>
  <w:num w:numId="32">
    <w:abstractNumId w:val="45"/>
  </w:num>
  <w:num w:numId="33">
    <w:abstractNumId w:val="41"/>
  </w:num>
  <w:num w:numId="34">
    <w:abstractNumId w:val="40"/>
  </w:num>
  <w:num w:numId="35">
    <w:abstractNumId w:val="22"/>
  </w:num>
  <w:num w:numId="36">
    <w:abstractNumId w:val="6"/>
  </w:num>
  <w:num w:numId="37">
    <w:abstractNumId w:val="17"/>
  </w:num>
  <w:num w:numId="38">
    <w:abstractNumId w:val="35"/>
  </w:num>
  <w:num w:numId="39">
    <w:abstractNumId w:val="34"/>
  </w:num>
  <w:num w:numId="40">
    <w:abstractNumId w:val="2"/>
  </w:num>
  <w:num w:numId="41">
    <w:abstractNumId w:val="4"/>
  </w:num>
  <w:num w:numId="42">
    <w:abstractNumId w:val="23"/>
  </w:num>
  <w:num w:numId="43">
    <w:abstractNumId w:val="9"/>
  </w:num>
  <w:num w:numId="44">
    <w:abstractNumId w:val="44"/>
  </w:num>
  <w:num w:numId="45">
    <w:abstractNumId w:val="24"/>
  </w:num>
  <w:num w:numId="46">
    <w:abstractNumId w:val="14"/>
  </w:num>
  <w:num w:numId="47">
    <w:abstractNumId w:val="31"/>
  </w:num>
  <w:num w:numId="48">
    <w:abstractNumId w:val="27"/>
  </w:num>
  <w:num w:numId="49">
    <w:abstractNumId w:val="4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B98"/>
    <w:rsid w:val="0000050E"/>
    <w:rsid w:val="0000460F"/>
    <w:rsid w:val="0000681F"/>
    <w:rsid w:val="00011125"/>
    <w:rsid w:val="00014942"/>
    <w:rsid w:val="00023998"/>
    <w:rsid w:val="000248AC"/>
    <w:rsid w:val="00045194"/>
    <w:rsid w:val="000462EE"/>
    <w:rsid w:val="00060A40"/>
    <w:rsid w:val="000803CD"/>
    <w:rsid w:val="000819E0"/>
    <w:rsid w:val="00095D1E"/>
    <w:rsid w:val="000A0084"/>
    <w:rsid w:val="000A02A5"/>
    <w:rsid w:val="000A0CCC"/>
    <w:rsid w:val="000B36C8"/>
    <w:rsid w:val="000B451C"/>
    <w:rsid w:val="000B602A"/>
    <w:rsid w:val="000C0C02"/>
    <w:rsid w:val="000C57D0"/>
    <w:rsid w:val="000D1A29"/>
    <w:rsid w:val="000D1CC2"/>
    <w:rsid w:val="000E0E9F"/>
    <w:rsid w:val="000E1AB3"/>
    <w:rsid w:val="000E7B04"/>
    <w:rsid w:val="000F2752"/>
    <w:rsid w:val="000F27DA"/>
    <w:rsid w:val="000F5E2E"/>
    <w:rsid w:val="000F7196"/>
    <w:rsid w:val="000F79AB"/>
    <w:rsid w:val="001004BE"/>
    <w:rsid w:val="001026D2"/>
    <w:rsid w:val="00102D57"/>
    <w:rsid w:val="001078D0"/>
    <w:rsid w:val="0011306D"/>
    <w:rsid w:val="001177EA"/>
    <w:rsid w:val="00117B92"/>
    <w:rsid w:val="001217DF"/>
    <w:rsid w:val="00137481"/>
    <w:rsid w:val="00143679"/>
    <w:rsid w:val="0014538A"/>
    <w:rsid w:val="00145753"/>
    <w:rsid w:val="00154926"/>
    <w:rsid w:val="00154B38"/>
    <w:rsid w:val="00156363"/>
    <w:rsid w:val="0015779C"/>
    <w:rsid w:val="0016515B"/>
    <w:rsid w:val="00170382"/>
    <w:rsid w:val="00182594"/>
    <w:rsid w:val="00184162"/>
    <w:rsid w:val="00184E10"/>
    <w:rsid w:val="00185281"/>
    <w:rsid w:val="00187B69"/>
    <w:rsid w:val="001932F8"/>
    <w:rsid w:val="001A4769"/>
    <w:rsid w:val="001B035D"/>
    <w:rsid w:val="001B3DE9"/>
    <w:rsid w:val="001C5DEF"/>
    <w:rsid w:val="001D0FB8"/>
    <w:rsid w:val="001D5030"/>
    <w:rsid w:val="001E10EE"/>
    <w:rsid w:val="001E19C0"/>
    <w:rsid w:val="001E2888"/>
    <w:rsid w:val="001E4C6E"/>
    <w:rsid w:val="001F32D8"/>
    <w:rsid w:val="001F7537"/>
    <w:rsid w:val="00200EB4"/>
    <w:rsid w:val="00213364"/>
    <w:rsid w:val="00216CDA"/>
    <w:rsid w:val="00221DE9"/>
    <w:rsid w:val="00231257"/>
    <w:rsid w:val="002333FF"/>
    <w:rsid w:val="00240553"/>
    <w:rsid w:val="002417B3"/>
    <w:rsid w:val="00241B60"/>
    <w:rsid w:val="002421C7"/>
    <w:rsid w:val="00250A89"/>
    <w:rsid w:val="002514C3"/>
    <w:rsid w:val="00251D91"/>
    <w:rsid w:val="00254097"/>
    <w:rsid w:val="00257F55"/>
    <w:rsid w:val="00260E62"/>
    <w:rsid w:val="00262D7E"/>
    <w:rsid w:val="00262F24"/>
    <w:rsid w:val="00263495"/>
    <w:rsid w:val="002712F5"/>
    <w:rsid w:val="00277394"/>
    <w:rsid w:val="00277508"/>
    <w:rsid w:val="00281140"/>
    <w:rsid w:val="002865A0"/>
    <w:rsid w:val="00286DB7"/>
    <w:rsid w:val="002871A9"/>
    <w:rsid w:val="00292735"/>
    <w:rsid w:val="002A002C"/>
    <w:rsid w:val="002A6425"/>
    <w:rsid w:val="002A6AF9"/>
    <w:rsid w:val="002A7937"/>
    <w:rsid w:val="002B4E50"/>
    <w:rsid w:val="002C7B60"/>
    <w:rsid w:val="002C7E80"/>
    <w:rsid w:val="002C7FA3"/>
    <w:rsid w:val="002D1552"/>
    <w:rsid w:val="002D19F2"/>
    <w:rsid w:val="002D787F"/>
    <w:rsid w:val="002E3BEE"/>
    <w:rsid w:val="002E5AF1"/>
    <w:rsid w:val="002F2D1D"/>
    <w:rsid w:val="00301B3E"/>
    <w:rsid w:val="00301F69"/>
    <w:rsid w:val="00302DDC"/>
    <w:rsid w:val="0030736D"/>
    <w:rsid w:val="0031016C"/>
    <w:rsid w:val="003114D5"/>
    <w:rsid w:val="00320514"/>
    <w:rsid w:val="00322C12"/>
    <w:rsid w:val="003232DD"/>
    <w:rsid w:val="003238C7"/>
    <w:rsid w:val="00325596"/>
    <w:rsid w:val="003261F5"/>
    <w:rsid w:val="00326EF9"/>
    <w:rsid w:val="00332BD4"/>
    <w:rsid w:val="00340F74"/>
    <w:rsid w:val="00343E8C"/>
    <w:rsid w:val="00345749"/>
    <w:rsid w:val="003560D7"/>
    <w:rsid w:val="00357886"/>
    <w:rsid w:val="003624F2"/>
    <w:rsid w:val="0036301E"/>
    <w:rsid w:val="003642B1"/>
    <w:rsid w:val="003662B5"/>
    <w:rsid w:val="00375497"/>
    <w:rsid w:val="00377750"/>
    <w:rsid w:val="00380979"/>
    <w:rsid w:val="003851D9"/>
    <w:rsid w:val="003856FF"/>
    <w:rsid w:val="0038604C"/>
    <w:rsid w:val="003A3D80"/>
    <w:rsid w:val="003B214F"/>
    <w:rsid w:val="003C29BD"/>
    <w:rsid w:val="003C3643"/>
    <w:rsid w:val="003C5A31"/>
    <w:rsid w:val="003C7A47"/>
    <w:rsid w:val="003D153D"/>
    <w:rsid w:val="003D2E4F"/>
    <w:rsid w:val="003E5A44"/>
    <w:rsid w:val="0040108B"/>
    <w:rsid w:val="004063A3"/>
    <w:rsid w:val="00407F9C"/>
    <w:rsid w:val="004205A2"/>
    <w:rsid w:val="004207B2"/>
    <w:rsid w:val="0042204A"/>
    <w:rsid w:val="004231A8"/>
    <w:rsid w:val="00427B63"/>
    <w:rsid w:val="0043032E"/>
    <w:rsid w:val="00436880"/>
    <w:rsid w:val="00436FAE"/>
    <w:rsid w:val="00442837"/>
    <w:rsid w:val="00463F2C"/>
    <w:rsid w:val="004734AD"/>
    <w:rsid w:val="004768C8"/>
    <w:rsid w:val="00485E45"/>
    <w:rsid w:val="00491BFC"/>
    <w:rsid w:val="00491FE6"/>
    <w:rsid w:val="00496F85"/>
    <w:rsid w:val="00497323"/>
    <w:rsid w:val="00497FE9"/>
    <w:rsid w:val="004A0C72"/>
    <w:rsid w:val="004A1E5E"/>
    <w:rsid w:val="004A5C57"/>
    <w:rsid w:val="004B0FDF"/>
    <w:rsid w:val="004B14C8"/>
    <w:rsid w:val="004B1FFA"/>
    <w:rsid w:val="004C5F57"/>
    <w:rsid w:val="004C6A7A"/>
    <w:rsid w:val="004D176A"/>
    <w:rsid w:val="004D2198"/>
    <w:rsid w:val="004D665B"/>
    <w:rsid w:val="004D683F"/>
    <w:rsid w:val="004F293C"/>
    <w:rsid w:val="005023F2"/>
    <w:rsid w:val="00503CB2"/>
    <w:rsid w:val="00507939"/>
    <w:rsid w:val="00513617"/>
    <w:rsid w:val="00514889"/>
    <w:rsid w:val="00516BD9"/>
    <w:rsid w:val="00521861"/>
    <w:rsid w:val="00522871"/>
    <w:rsid w:val="00527258"/>
    <w:rsid w:val="005417D7"/>
    <w:rsid w:val="00552E4D"/>
    <w:rsid w:val="00553492"/>
    <w:rsid w:val="00553F92"/>
    <w:rsid w:val="00557617"/>
    <w:rsid w:val="00560F18"/>
    <w:rsid w:val="00574A51"/>
    <w:rsid w:val="00581F1C"/>
    <w:rsid w:val="00582B05"/>
    <w:rsid w:val="00591407"/>
    <w:rsid w:val="00591E01"/>
    <w:rsid w:val="005A0038"/>
    <w:rsid w:val="005A3153"/>
    <w:rsid w:val="005A7012"/>
    <w:rsid w:val="005A7B0F"/>
    <w:rsid w:val="005B4065"/>
    <w:rsid w:val="005B5779"/>
    <w:rsid w:val="005C0B27"/>
    <w:rsid w:val="005C2058"/>
    <w:rsid w:val="005D07E0"/>
    <w:rsid w:val="005D3850"/>
    <w:rsid w:val="005E5B47"/>
    <w:rsid w:val="005E638D"/>
    <w:rsid w:val="005E692E"/>
    <w:rsid w:val="005E7DA7"/>
    <w:rsid w:val="005F45A8"/>
    <w:rsid w:val="005F6CAD"/>
    <w:rsid w:val="00604D7B"/>
    <w:rsid w:val="00607BB2"/>
    <w:rsid w:val="006142B2"/>
    <w:rsid w:val="0061556B"/>
    <w:rsid w:val="00615B98"/>
    <w:rsid w:val="0061762F"/>
    <w:rsid w:val="00620A06"/>
    <w:rsid w:val="00620EE8"/>
    <w:rsid w:val="0062262F"/>
    <w:rsid w:val="00624711"/>
    <w:rsid w:val="006340F8"/>
    <w:rsid w:val="00636765"/>
    <w:rsid w:val="00651631"/>
    <w:rsid w:val="00653CD9"/>
    <w:rsid w:val="00664790"/>
    <w:rsid w:val="006648BB"/>
    <w:rsid w:val="00666AF0"/>
    <w:rsid w:val="00667BC7"/>
    <w:rsid w:val="00673FAB"/>
    <w:rsid w:val="00674341"/>
    <w:rsid w:val="00684EC9"/>
    <w:rsid w:val="00686777"/>
    <w:rsid w:val="0069007F"/>
    <w:rsid w:val="0069476B"/>
    <w:rsid w:val="006A2EC0"/>
    <w:rsid w:val="006A3745"/>
    <w:rsid w:val="006A4386"/>
    <w:rsid w:val="006A6EBE"/>
    <w:rsid w:val="006B5F77"/>
    <w:rsid w:val="006C11F0"/>
    <w:rsid w:val="006C42C1"/>
    <w:rsid w:val="006C6601"/>
    <w:rsid w:val="006D08A0"/>
    <w:rsid w:val="006D2DBE"/>
    <w:rsid w:val="006D6F54"/>
    <w:rsid w:val="006D7993"/>
    <w:rsid w:val="006F5B9C"/>
    <w:rsid w:val="007151B4"/>
    <w:rsid w:val="00716727"/>
    <w:rsid w:val="00720DE5"/>
    <w:rsid w:val="00721407"/>
    <w:rsid w:val="0072248A"/>
    <w:rsid w:val="0072252E"/>
    <w:rsid w:val="00724BA3"/>
    <w:rsid w:val="007347AA"/>
    <w:rsid w:val="00734C18"/>
    <w:rsid w:val="00741388"/>
    <w:rsid w:val="00741CFA"/>
    <w:rsid w:val="00746937"/>
    <w:rsid w:val="0074798C"/>
    <w:rsid w:val="00753368"/>
    <w:rsid w:val="00753688"/>
    <w:rsid w:val="00754FC5"/>
    <w:rsid w:val="0076014D"/>
    <w:rsid w:val="00760F46"/>
    <w:rsid w:val="00771BF2"/>
    <w:rsid w:val="00777270"/>
    <w:rsid w:val="00784516"/>
    <w:rsid w:val="007851CE"/>
    <w:rsid w:val="007A721B"/>
    <w:rsid w:val="007A7E55"/>
    <w:rsid w:val="007B198D"/>
    <w:rsid w:val="007B4017"/>
    <w:rsid w:val="007B600A"/>
    <w:rsid w:val="007B728D"/>
    <w:rsid w:val="007C03F5"/>
    <w:rsid w:val="007D16D1"/>
    <w:rsid w:val="007D441F"/>
    <w:rsid w:val="007E3739"/>
    <w:rsid w:val="007F64CF"/>
    <w:rsid w:val="007F76AB"/>
    <w:rsid w:val="00813218"/>
    <w:rsid w:val="00817E1E"/>
    <w:rsid w:val="00821BA3"/>
    <w:rsid w:val="00822601"/>
    <w:rsid w:val="00833572"/>
    <w:rsid w:val="00840DDD"/>
    <w:rsid w:val="008413E1"/>
    <w:rsid w:val="0084293E"/>
    <w:rsid w:val="00845FFF"/>
    <w:rsid w:val="008519A1"/>
    <w:rsid w:val="0085460C"/>
    <w:rsid w:val="0085567A"/>
    <w:rsid w:val="008577B3"/>
    <w:rsid w:val="008579BA"/>
    <w:rsid w:val="00862647"/>
    <w:rsid w:val="0087023F"/>
    <w:rsid w:val="008722A0"/>
    <w:rsid w:val="00874107"/>
    <w:rsid w:val="008806DA"/>
    <w:rsid w:val="00884E54"/>
    <w:rsid w:val="00886BD3"/>
    <w:rsid w:val="008A03F5"/>
    <w:rsid w:val="008A1B60"/>
    <w:rsid w:val="008A1C62"/>
    <w:rsid w:val="008A6D71"/>
    <w:rsid w:val="008B22A5"/>
    <w:rsid w:val="008B3BA6"/>
    <w:rsid w:val="008B61EF"/>
    <w:rsid w:val="008E373B"/>
    <w:rsid w:val="008F5E6E"/>
    <w:rsid w:val="008F7A37"/>
    <w:rsid w:val="00900720"/>
    <w:rsid w:val="00901157"/>
    <w:rsid w:val="009042BE"/>
    <w:rsid w:val="0091115F"/>
    <w:rsid w:val="009215AD"/>
    <w:rsid w:val="0092276B"/>
    <w:rsid w:val="0093487B"/>
    <w:rsid w:val="009360EA"/>
    <w:rsid w:val="00937F92"/>
    <w:rsid w:val="0094088C"/>
    <w:rsid w:val="00941A18"/>
    <w:rsid w:val="0095043E"/>
    <w:rsid w:val="00955B52"/>
    <w:rsid w:val="00955C33"/>
    <w:rsid w:val="009620DE"/>
    <w:rsid w:val="00963674"/>
    <w:rsid w:val="00967B60"/>
    <w:rsid w:val="00971893"/>
    <w:rsid w:val="009726B4"/>
    <w:rsid w:val="00972743"/>
    <w:rsid w:val="00976BEF"/>
    <w:rsid w:val="00977D60"/>
    <w:rsid w:val="00980C23"/>
    <w:rsid w:val="009813DB"/>
    <w:rsid w:val="009834A7"/>
    <w:rsid w:val="00990CAF"/>
    <w:rsid w:val="009B34A8"/>
    <w:rsid w:val="009B6D2D"/>
    <w:rsid w:val="009C1F0E"/>
    <w:rsid w:val="009C3E04"/>
    <w:rsid w:val="009C4C03"/>
    <w:rsid w:val="009C6558"/>
    <w:rsid w:val="009D0888"/>
    <w:rsid w:val="009D3FAE"/>
    <w:rsid w:val="009D68DF"/>
    <w:rsid w:val="009E006C"/>
    <w:rsid w:val="009E1616"/>
    <w:rsid w:val="009E38C8"/>
    <w:rsid w:val="009E779B"/>
    <w:rsid w:val="009E780B"/>
    <w:rsid w:val="009F37F7"/>
    <w:rsid w:val="00A00877"/>
    <w:rsid w:val="00A02F42"/>
    <w:rsid w:val="00A0397A"/>
    <w:rsid w:val="00A054FF"/>
    <w:rsid w:val="00A06D97"/>
    <w:rsid w:val="00A079C7"/>
    <w:rsid w:val="00A10EAE"/>
    <w:rsid w:val="00A12415"/>
    <w:rsid w:val="00A13925"/>
    <w:rsid w:val="00A223D5"/>
    <w:rsid w:val="00A229A8"/>
    <w:rsid w:val="00A2372D"/>
    <w:rsid w:val="00A250B9"/>
    <w:rsid w:val="00A276E0"/>
    <w:rsid w:val="00A3329B"/>
    <w:rsid w:val="00A3796B"/>
    <w:rsid w:val="00A37DF0"/>
    <w:rsid w:val="00A468B6"/>
    <w:rsid w:val="00A47961"/>
    <w:rsid w:val="00A5173F"/>
    <w:rsid w:val="00A64A30"/>
    <w:rsid w:val="00A64CBA"/>
    <w:rsid w:val="00A75C8C"/>
    <w:rsid w:val="00A85394"/>
    <w:rsid w:val="00A92978"/>
    <w:rsid w:val="00AA29F2"/>
    <w:rsid w:val="00AA3888"/>
    <w:rsid w:val="00AB4534"/>
    <w:rsid w:val="00AE43E6"/>
    <w:rsid w:val="00AF5B17"/>
    <w:rsid w:val="00B0649B"/>
    <w:rsid w:val="00B110FF"/>
    <w:rsid w:val="00B12AA8"/>
    <w:rsid w:val="00B20CFB"/>
    <w:rsid w:val="00B23852"/>
    <w:rsid w:val="00B274E7"/>
    <w:rsid w:val="00B363CC"/>
    <w:rsid w:val="00B42177"/>
    <w:rsid w:val="00B44E17"/>
    <w:rsid w:val="00B46695"/>
    <w:rsid w:val="00B500B3"/>
    <w:rsid w:val="00B55BDE"/>
    <w:rsid w:val="00B62E7C"/>
    <w:rsid w:val="00B66360"/>
    <w:rsid w:val="00B66B3E"/>
    <w:rsid w:val="00B74B6A"/>
    <w:rsid w:val="00B80002"/>
    <w:rsid w:val="00B94FF1"/>
    <w:rsid w:val="00B977AC"/>
    <w:rsid w:val="00BA2B47"/>
    <w:rsid w:val="00BB0D55"/>
    <w:rsid w:val="00BB50F7"/>
    <w:rsid w:val="00BB72F0"/>
    <w:rsid w:val="00BC00EA"/>
    <w:rsid w:val="00BC23C1"/>
    <w:rsid w:val="00BD242A"/>
    <w:rsid w:val="00BD3265"/>
    <w:rsid w:val="00BE274F"/>
    <w:rsid w:val="00BE367C"/>
    <w:rsid w:val="00BF1CBA"/>
    <w:rsid w:val="00BF3C30"/>
    <w:rsid w:val="00C0045D"/>
    <w:rsid w:val="00C02EB3"/>
    <w:rsid w:val="00C07808"/>
    <w:rsid w:val="00C10C79"/>
    <w:rsid w:val="00C20D28"/>
    <w:rsid w:val="00C20E25"/>
    <w:rsid w:val="00C30363"/>
    <w:rsid w:val="00C348E0"/>
    <w:rsid w:val="00C40814"/>
    <w:rsid w:val="00C408E8"/>
    <w:rsid w:val="00C4242F"/>
    <w:rsid w:val="00C42E21"/>
    <w:rsid w:val="00C54C5F"/>
    <w:rsid w:val="00C55918"/>
    <w:rsid w:val="00C61C9B"/>
    <w:rsid w:val="00C6371B"/>
    <w:rsid w:val="00C6781F"/>
    <w:rsid w:val="00C70926"/>
    <w:rsid w:val="00C715BE"/>
    <w:rsid w:val="00C77012"/>
    <w:rsid w:val="00C81B27"/>
    <w:rsid w:val="00C925A6"/>
    <w:rsid w:val="00C9609B"/>
    <w:rsid w:val="00C9668E"/>
    <w:rsid w:val="00C968F3"/>
    <w:rsid w:val="00CA1FA6"/>
    <w:rsid w:val="00CA3569"/>
    <w:rsid w:val="00CA5EFF"/>
    <w:rsid w:val="00CA6CFF"/>
    <w:rsid w:val="00CA77FD"/>
    <w:rsid w:val="00CB2768"/>
    <w:rsid w:val="00CB418D"/>
    <w:rsid w:val="00CC3DB2"/>
    <w:rsid w:val="00CC4CE8"/>
    <w:rsid w:val="00CC6AAF"/>
    <w:rsid w:val="00CE08FA"/>
    <w:rsid w:val="00CE2A70"/>
    <w:rsid w:val="00CE4148"/>
    <w:rsid w:val="00CE55C5"/>
    <w:rsid w:val="00CF119A"/>
    <w:rsid w:val="00CF5F94"/>
    <w:rsid w:val="00D012DC"/>
    <w:rsid w:val="00D02970"/>
    <w:rsid w:val="00D06D47"/>
    <w:rsid w:val="00D1102B"/>
    <w:rsid w:val="00D227F7"/>
    <w:rsid w:val="00D30996"/>
    <w:rsid w:val="00D309D9"/>
    <w:rsid w:val="00D37858"/>
    <w:rsid w:val="00D412EE"/>
    <w:rsid w:val="00D42597"/>
    <w:rsid w:val="00D47653"/>
    <w:rsid w:val="00D51D04"/>
    <w:rsid w:val="00D540F7"/>
    <w:rsid w:val="00D55137"/>
    <w:rsid w:val="00D55428"/>
    <w:rsid w:val="00D61077"/>
    <w:rsid w:val="00D6155D"/>
    <w:rsid w:val="00D62BFE"/>
    <w:rsid w:val="00D642B5"/>
    <w:rsid w:val="00D64F4B"/>
    <w:rsid w:val="00D710F0"/>
    <w:rsid w:val="00D77FF6"/>
    <w:rsid w:val="00D81C83"/>
    <w:rsid w:val="00D85463"/>
    <w:rsid w:val="00D92F02"/>
    <w:rsid w:val="00D97643"/>
    <w:rsid w:val="00DA4CF7"/>
    <w:rsid w:val="00DA61C3"/>
    <w:rsid w:val="00DB16AA"/>
    <w:rsid w:val="00DB2792"/>
    <w:rsid w:val="00DB542B"/>
    <w:rsid w:val="00DB7544"/>
    <w:rsid w:val="00DC3ADC"/>
    <w:rsid w:val="00DC4219"/>
    <w:rsid w:val="00DC52C9"/>
    <w:rsid w:val="00DC742A"/>
    <w:rsid w:val="00DC77FE"/>
    <w:rsid w:val="00DD7159"/>
    <w:rsid w:val="00DE02D3"/>
    <w:rsid w:val="00DE41D8"/>
    <w:rsid w:val="00DE533F"/>
    <w:rsid w:val="00DE6CC8"/>
    <w:rsid w:val="00DE7EEE"/>
    <w:rsid w:val="00DF1545"/>
    <w:rsid w:val="00DF7508"/>
    <w:rsid w:val="00DF7DA0"/>
    <w:rsid w:val="00E00019"/>
    <w:rsid w:val="00E041AE"/>
    <w:rsid w:val="00E04803"/>
    <w:rsid w:val="00E0596C"/>
    <w:rsid w:val="00E05B9B"/>
    <w:rsid w:val="00E06E13"/>
    <w:rsid w:val="00E1039F"/>
    <w:rsid w:val="00E157F7"/>
    <w:rsid w:val="00E17ACB"/>
    <w:rsid w:val="00E20AAF"/>
    <w:rsid w:val="00E23F1E"/>
    <w:rsid w:val="00E34667"/>
    <w:rsid w:val="00E41DA5"/>
    <w:rsid w:val="00E440AD"/>
    <w:rsid w:val="00E45C59"/>
    <w:rsid w:val="00E517B3"/>
    <w:rsid w:val="00E6168D"/>
    <w:rsid w:val="00E81410"/>
    <w:rsid w:val="00E87FF3"/>
    <w:rsid w:val="00EA17ED"/>
    <w:rsid w:val="00EA31EE"/>
    <w:rsid w:val="00EA569D"/>
    <w:rsid w:val="00EB2BA2"/>
    <w:rsid w:val="00EC4EAB"/>
    <w:rsid w:val="00EC5933"/>
    <w:rsid w:val="00EC5A69"/>
    <w:rsid w:val="00EC61A9"/>
    <w:rsid w:val="00ED0A26"/>
    <w:rsid w:val="00ED3F5B"/>
    <w:rsid w:val="00ED4A3A"/>
    <w:rsid w:val="00EE0E30"/>
    <w:rsid w:val="00EE5F14"/>
    <w:rsid w:val="00F004D7"/>
    <w:rsid w:val="00F23859"/>
    <w:rsid w:val="00F24569"/>
    <w:rsid w:val="00F349FA"/>
    <w:rsid w:val="00F40535"/>
    <w:rsid w:val="00F47223"/>
    <w:rsid w:val="00F57299"/>
    <w:rsid w:val="00F60471"/>
    <w:rsid w:val="00F651B8"/>
    <w:rsid w:val="00F666E9"/>
    <w:rsid w:val="00F70FD0"/>
    <w:rsid w:val="00F76B0A"/>
    <w:rsid w:val="00F83CD3"/>
    <w:rsid w:val="00F85D27"/>
    <w:rsid w:val="00F90F56"/>
    <w:rsid w:val="00F91148"/>
    <w:rsid w:val="00F937B1"/>
    <w:rsid w:val="00F94743"/>
    <w:rsid w:val="00F9495E"/>
    <w:rsid w:val="00F94AC4"/>
    <w:rsid w:val="00F953E4"/>
    <w:rsid w:val="00F95D64"/>
    <w:rsid w:val="00F9623B"/>
    <w:rsid w:val="00FA3FFA"/>
    <w:rsid w:val="00FA4E25"/>
    <w:rsid w:val="00FB4A0C"/>
    <w:rsid w:val="00FB5F6A"/>
    <w:rsid w:val="00FB7977"/>
    <w:rsid w:val="00FD4EB4"/>
    <w:rsid w:val="00FE27BD"/>
    <w:rsid w:val="00FE5ABF"/>
    <w:rsid w:val="00FE6E46"/>
    <w:rsid w:val="00FF44B5"/>
    <w:rsid w:val="00FF569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2D56CF1"/>
  <w15:docId w15:val="{083B2077-5BF0-4333-BD83-D2E9C4607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B69"/>
    <w:rPr>
      <w:sz w:val="24"/>
      <w:szCs w:val="24"/>
      <w:lang w:eastAsia="es-ES"/>
    </w:rPr>
  </w:style>
  <w:style w:type="paragraph" w:styleId="Ttulo1">
    <w:name w:val="heading 1"/>
    <w:basedOn w:val="Normal"/>
    <w:next w:val="Normal"/>
    <w:link w:val="Ttulo1Car"/>
    <w:qFormat/>
    <w:rsid w:val="00FA4E25"/>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unhideWhenUsed/>
    <w:qFormat/>
    <w:rsid w:val="00FA4E25"/>
    <w:pPr>
      <w:keepNext/>
      <w:spacing w:before="240" w:after="60"/>
      <w:outlineLvl w:val="1"/>
    </w:pPr>
    <w:rPr>
      <w:rFonts w:ascii="Cambria" w:hAnsi="Cambria"/>
      <w:b/>
      <w:bCs/>
      <w:i/>
      <w:iCs/>
      <w:sz w:val="28"/>
      <w:szCs w:val="28"/>
    </w:rPr>
  </w:style>
  <w:style w:type="paragraph" w:styleId="Ttulo3">
    <w:name w:val="heading 3"/>
    <w:basedOn w:val="Normal"/>
    <w:next w:val="Normal"/>
    <w:link w:val="Ttulo3Car"/>
    <w:autoRedefine/>
    <w:uiPriority w:val="9"/>
    <w:unhideWhenUsed/>
    <w:qFormat/>
    <w:rsid w:val="00E1039F"/>
    <w:pPr>
      <w:keepNext/>
      <w:keepLines/>
      <w:spacing w:before="40" w:line="276" w:lineRule="auto"/>
      <w:ind w:left="1416"/>
      <w:outlineLvl w:val="2"/>
    </w:pPr>
    <w:rPr>
      <w:rFonts w:ascii="Calibri" w:eastAsiaTheme="majorEastAsia" w:hAnsi="Calibri" w:cstheme="majorBidi"/>
      <w:color w:val="FF6600"/>
    </w:rPr>
  </w:style>
  <w:style w:type="paragraph" w:styleId="Ttulo4">
    <w:name w:val="heading 4"/>
    <w:basedOn w:val="Normal"/>
    <w:next w:val="Normal"/>
    <w:link w:val="Ttulo4Car"/>
    <w:uiPriority w:val="9"/>
    <w:unhideWhenUsed/>
    <w:qFormat/>
    <w:rsid w:val="00E1039F"/>
    <w:pPr>
      <w:keepNext/>
      <w:keepLines/>
      <w:spacing w:before="200" w:line="276" w:lineRule="auto"/>
      <w:ind w:left="864" w:hanging="864"/>
      <w:outlineLvl w:val="3"/>
    </w:pPr>
    <w:rPr>
      <w:rFonts w:asciiTheme="majorHAnsi" w:eastAsiaTheme="majorEastAsia" w:hAnsiTheme="majorHAnsi" w:cstheme="majorBidi"/>
      <w:b/>
      <w:bCs/>
      <w:i/>
      <w:iCs/>
      <w:color w:val="5B9BD5" w:themeColor="accent1"/>
      <w:sz w:val="22"/>
      <w:szCs w:val="22"/>
      <w:lang w:eastAsia="en-US"/>
    </w:rPr>
  </w:style>
  <w:style w:type="paragraph" w:styleId="Ttulo5">
    <w:name w:val="heading 5"/>
    <w:basedOn w:val="Normal"/>
    <w:next w:val="Normal"/>
    <w:link w:val="Ttulo5Car"/>
    <w:uiPriority w:val="9"/>
    <w:unhideWhenUsed/>
    <w:qFormat/>
    <w:rsid w:val="00E1039F"/>
    <w:pPr>
      <w:keepNext/>
      <w:keepLines/>
      <w:spacing w:before="200" w:line="276" w:lineRule="auto"/>
      <w:ind w:left="1008" w:hanging="1008"/>
      <w:outlineLvl w:val="4"/>
    </w:pPr>
    <w:rPr>
      <w:rFonts w:asciiTheme="majorHAnsi" w:eastAsiaTheme="majorEastAsia" w:hAnsiTheme="majorHAnsi" w:cstheme="majorBidi"/>
      <w:color w:val="1F4D78" w:themeColor="accent1" w:themeShade="7F"/>
      <w:sz w:val="22"/>
      <w:szCs w:val="22"/>
      <w:lang w:eastAsia="en-US"/>
    </w:rPr>
  </w:style>
  <w:style w:type="paragraph" w:styleId="Ttulo6">
    <w:name w:val="heading 6"/>
    <w:basedOn w:val="Normal"/>
    <w:next w:val="Normal"/>
    <w:link w:val="Ttulo6Car"/>
    <w:uiPriority w:val="9"/>
    <w:semiHidden/>
    <w:unhideWhenUsed/>
    <w:qFormat/>
    <w:rsid w:val="00E1039F"/>
    <w:pPr>
      <w:keepNext/>
      <w:keepLines/>
      <w:spacing w:before="200" w:line="276" w:lineRule="auto"/>
      <w:ind w:left="1152" w:hanging="1152"/>
      <w:outlineLvl w:val="5"/>
    </w:pPr>
    <w:rPr>
      <w:rFonts w:asciiTheme="majorHAnsi" w:eastAsiaTheme="majorEastAsia" w:hAnsiTheme="majorHAnsi" w:cstheme="majorBidi"/>
      <w:i/>
      <w:iCs/>
      <w:color w:val="1F4D78" w:themeColor="accent1" w:themeShade="7F"/>
      <w:sz w:val="22"/>
      <w:szCs w:val="22"/>
      <w:lang w:eastAsia="en-US"/>
    </w:rPr>
  </w:style>
  <w:style w:type="paragraph" w:styleId="Ttulo7">
    <w:name w:val="heading 7"/>
    <w:basedOn w:val="Normal"/>
    <w:next w:val="Normal"/>
    <w:link w:val="Ttulo7Car"/>
    <w:uiPriority w:val="9"/>
    <w:semiHidden/>
    <w:unhideWhenUsed/>
    <w:qFormat/>
    <w:rsid w:val="00E1039F"/>
    <w:pPr>
      <w:keepNext/>
      <w:keepLines/>
      <w:spacing w:before="200" w:line="276" w:lineRule="auto"/>
      <w:ind w:left="1296" w:hanging="1296"/>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ar"/>
    <w:uiPriority w:val="9"/>
    <w:semiHidden/>
    <w:unhideWhenUsed/>
    <w:qFormat/>
    <w:rsid w:val="00E1039F"/>
    <w:pPr>
      <w:keepNext/>
      <w:keepLines/>
      <w:spacing w:before="200" w:line="276" w:lineRule="auto"/>
      <w:ind w:left="1440" w:hanging="144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iPriority w:val="9"/>
    <w:semiHidden/>
    <w:unhideWhenUsed/>
    <w:qFormat/>
    <w:rsid w:val="00E1039F"/>
    <w:pPr>
      <w:keepNext/>
      <w:keepLines/>
      <w:spacing w:before="200" w:line="276" w:lineRule="auto"/>
      <w:ind w:left="1584" w:hanging="1584"/>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15B98"/>
    <w:pPr>
      <w:tabs>
        <w:tab w:val="center" w:pos="4252"/>
        <w:tab w:val="right" w:pos="8504"/>
      </w:tabs>
    </w:pPr>
  </w:style>
  <w:style w:type="paragraph" w:styleId="Piedepgina">
    <w:name w:val="footer"/>
    <w:basedOn w:val="Normal"/>
    <w:link w:val="PiedepginaCar"/>
    <w:uiPriority w:val="99"/>
    <w:rsid w:val="00615B98"/>
    <w:pPr>
      <w:tabs>
        <w:tab w:val="center" w:pos="4252"/>
        <w:tab w:val="right" w:pos="8504"/>
      </w:tabs>
    </w:pPr>
  </w:style>
  <w:style w:type="table" w:styleId="Tablaconcuadrcula">
    <w:name w:val="Table Grid"/>
    <w:basedOn w:val="Tablanormal"/>
    <w:rsid w:val="00BD2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967B60"/>
    <w:rPr>
      <w:color w:val="0000FF"/>
      <w:u w:val="single"/>
    </w:rPr>
  </w:style>
  <w:style w:type="paragraph" w:styleId="Prrafodelista">
    <w:name w:val="List Paragraph"/>
    <w:basedOn w:val="Normal"/>
    <w:link w:val="PrrafodelistaCar"/>
    <w:uiPriority w:val="1"/>
    <w:qFormat/>
    <w:rsid w:val="00967B60"/>
    <w:pPr>
      <w:spacing w:after="200" w:line="276" w:lineRule="auto"/>
      <w:ind w:left="720"/>
      <w:contextualSpacing/>
    </w:pPr>
    <w:rPr>
      <w:rFonts w:ascii="Calibri" w:eastAsia="Calibri" w:hAnsi="Calibri"/>
      <w:sz w:val="22"/>
      <w:szCs w:val="22"/>
      <w:lang w:val="en-US" w:eastAsia="en-US"/>
    </w:rPr>
  </w:style>
  <w:style w:type="paragraph" w:styleId="Sinespaciado">
    <w:name w:val="No Spacing"/>
    <w:uiPriority w:val="1"/>
    <w:qFormat/>
    <w:rsid w:val="003C7A47"/>
    <w:rPr>
      <w:rFonts w:ascii="Calibri" w:eastAsia="Calibri" w:hAnsi="Calibri"/>
      <w:sz w:val="22"/>
      <w:szCs w:val="22"/>
      <w:lang w:eastAsia="en-US"/>
    </w:rPr>
  </w:style>
  <w:style w:type="paragraph" w:styleId="Textoindependiente">
    <w:name w:val="Body Text"/>
    <w:basedOn w:val="Normal"/>
    <w:link w:val="TextoindependienteCar"/>
    <w:uiPriority w:val="1"/>
    <w:qFormat/>
    <w:rsid w:val="009215AD"/>
    <w:pPr>
      <w:spacing w:after="120"/>
    </w:pPr>
  </w:style>
  <w:style w:type="character" w:customStyle="1" w:styleId="TextoindependienteCar">
    <w:name w:val="Texto independiente Car"/>
    <w:link w:val="Textoindependiente"/>
    <w:uiPriority w:val="1"/>
    <w:rsid w:val="009215AD"/>
    <w:rPr>
      <w:sz w:val="24"/>
      <w:szCs w:val="24"/>
    </w:rPr>
  </w:style>
  <w:style w:type="paragraph" w:customStyle="1" w:styleId="03Cuerpo">
    <w:name w:val="03Cuerpo"/>
    <w:basedOn w:val="Normal"/>
    <w:rsid w:val="00436880"/>
    <w:pPr>
      <w:overflowPunct w:val="0"/>
      <w:autoSpaceDE w:val="0"/>
      <w:autoSpaceDN w:val="0"/>
      <w:spacing w:line="240" w:lineRule="atLeast"/>
      <w:ind w:firstLine="454"/>
      <w:jc w:val="both"/>
    </w:pPr>
    <w:rPr>
      <w:rFonts w:ascii="Book Antiqua" w:eastAsia="Calibri" w:hAnsi="Book Antiqua"/>
      <w:sz w:val="22"/>
      <w:szCs w:val="22"/>
    </w:rPr>
  </w:style>
  <w:style w:type="character" w:customStyle="1" w:styleId="EncabezadoCar">
    <w:name w:val="Encabezado Car"/>
    <w:link w:val="Encabezado"/>
    <w:uiPriority w:val="99"/>
    <w:rsid w:val="00821BA3"/>
    <w:rPr>
      <w:sz w:val="24"/>
      <w:szCs w:val="24"/>
      <w:lang w:val="es-ES" w:eastAsia="es-ES"/>
    </w:rPr>
  </w:style>
  <w:style w:type="character" w:customStyle="1" w:styleId="Ttulo1Car">
    <w:name w:val="Título 1 Car"/>
    <w:link w:val="Ttulo1"/>
    <w:rsid w:val="00FA4E25"/>
    <w:rPr>
      <w:rFonts w:ascii="Cambria" w:eastAsia="Times New Roman" w:hAnsi="Cambria" w:cs="Times New Roman"/>
      <w:b/>
      <w:bCs/>
      <w:kern w:val="32"/>
      <w:sz w:val="32"/>
      <w:szCs w:val="32"/>
      <w:lang w:val="es-ES" w:eastAsia="es-ES"/>
    </w:rPr>
  </w:style>
  <w:style w:type="character" w:customStyle="1" w:styleId="Ttulo2Car">
    <w:name w:val="Título 2 Car"/>
    <w:link w:val="Ttulo2"/>
    <w:rsid w:val="00FA4E25"/>
    <w:rPr>
      <w:rFonts w:ascii="Cambria" w:eastAsia="Times New Roman" w:hAnsi="Cambria" w:cs="Times New Roman"/>
      <w:b/>
      <w:bCs/>
      <w:i/>
      <w:iCs/>
      <w:sz w:val="28"/>
      <w:szCs w:val="28"/>
      <w:lang w:val="es-ES" w:eastAsia="es-ES"/>
    </w:rPr>
  </w:style>
  <w:style w:type="paragraph" w:styleId="Encabezadodemensaje">
    <w:name w:val="Message Header"/>
    <w:basedOn w:val="Normal"/>
    <w:link w:val="EncabezadodemensajeCar"/>
    <w:rsid w:val="00FA4E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FA4E25"/>
    <w:rPr>
      <w:rFonts w:ascii="Cambria" w:eastAsia="Times New Roman" w:hAnsi="Cambria" w:cs="Times New Roman"/>
      <w:sz w:val="24"/>
      <w:szCs w:val="24"/>
      <w:shd w:val="pct20" w:color="auto" w:fill="auto"/>
      <w:lang w:val="es-ES" w:eastAsia="es-ES"/>
    </w:rPr>
  </w:style>
  <w:style w:type="paragraph" w:styleId="Cierre">
    <w:name w:val="Closing"/>
    <w:basedOn w:val="Normal"/>
    <w:link w:val="CierreCar"/>
    <w:rsid w:val="00FA4E25"/>
    <w:pPr>
      <w:ind w:left="4252"/>
    </w:pPr>
  </w:style>
  <w:style w:type="character" w:customStyle="1" w:styleId="CierreCar">
    <w:name w:val="Cierre Car"/>
    <w:link w:val="Cierre"/>
    <w:rsid w:val="00FA4E25"/>
    <w:rPr>
      <w:sz w:val="24"/>
      <w:szCs w:val="24"/>
      <w:lang w:val="es-ES" w:eastAsia="es-ES"/>
    </w:rPr>
  </w:style>
  <w:style w:type="paragraph" w:customStyle="1" w:styleId="ListaCC">
    <w:name w:val="Lista CC."/>
    <w:basedOn w:val="Normal"/>
    <w:rsid w:val="00FA4E25"/>
  </w:style>
  <w:style w:type="paragraph" w:customStyle="1" w:styleId="Direccininterior">
    <w:name w:val="Dirección interior"/>
    <w:basedOn w:val="Normal"/>
    <w:rsid w:val="00FA4E25"/>
  </w:style>
  <w:style w:type="paragraph" w:styleId="Firma">
    <w:name w:val="Signature"/>
    <w:basedOn w:val="Normal"/>
    <w:link w:val="FirmaCar"/>
    <w:rsid w:val="00FA4E25"/>
    <w:pPr>
      <w:ind w:left="4252"/>
    </w:pPr>
  </w:style>
  <w:style w:type="character" w:customStyle="1" w:styleId="FirmaCar">
    <w:name w:val="Firma Car"/>
    <w:link w:val="Firma"/>
    <w:rsid w:val="00FA4E25"/>
    <w:rPr>
      <w:sz w:val="24"/>
      <w:szCs w:val="24"/>
      <w:lang w:val="es-ES" w:eastAsia="es-ES"/>
    </w:rPr>
  </w:style>
  <w:style w:type="paragraph" w:customStyle="1" w:styleId="Infodocumentosadjuntos">
    <w:name w:val="Info documentos adjuntos"/>
    <w:basedOn w:val="Normal"/>
    <w:rsid w:val="00FA4E25"/>
  </w:style>
  <w:style w:type="paragraph" w:customStyle="1" w:styleId="Lneadereferencia">
    <w:name w:val="Línea de referencia"/>
    <w:basedOn w:val="Textoindependiente"/>
    <w:rsid w:val="00FA4E25"/>
  </w:style>
  <w:style w:type="paragraph" w:styleId="Sangranormal">
    <w:name w:val="Normal Indent"/>
    <w:basedOn w:val="Normal"/>
    <w:rsid w:val="00FA4E25"/>
    <w:pPr>
      <w:ind w:left="708"/>
    </w:pPr>
  </w:style>
  <w:style w:type="paragraph" w:styleId="Textoindependienteprimerasangra">
    <w:name w:val="Body Text First Indent"/>
    <w:basedOn w:val="Textoindependiente"/>
    <w:link w:val="TextoindependienteprimerasangraCar"/>
    <w:rsid w:val="00FA4E25"/>
    <w:pPr>
      <w:ind w:firstLine="210"/>
    </w:pPr>
  </w:style>
  <w:style w:type="character" w:customStyle="1" w:styleId="TextoindependienteprimerasangraCar">
    <w:name w:val="Texto independiente primera sangría Car"/>
    <w:link w:val="Textoindependienteprimerasangra"/>
    <w:rsid w:val="00FA4E25"/>
    <w:rPr>
      <w:sz w:val="24"/>
      <w:szCs w:val="24"/>
      <w:lang w:val="es-ES" w:eastAsia="es-ES"/>
    </w:rPr>
  </w:style>
  <w:style w:type="character" w:customStyle="1" w:styleId="PiedepginaCar">
    <w:name w:val="Pie de página Car"/>
    <w:link w:val="Piedepgina"/>
    <w:uiPriority w:val="99"/>
    <w:rsid w:val="005A3153"/>
    <w:rPr>
      <w:sz w:val="24"/>
      <w:szCs w:val="24"/>
      <w:lang w:val="es-ES" w:eastAsia="es-ES"/>
    </w:rPr>
  </w:style>
  <w:style w:type="paragraph" w:styleId="Textodeglobo">
    <w:name w:val="Balloon Text"/>
    <w:basedOn w:val="Normal"/>
    <w:link w:val="TextodegloboCar"/>
    <w:uiPriority w:val="99"/>
    <w:rsid w:val="007C03F5"/>
    <w:rPr>
      <w:rFonts w:ascii="Tahoma" w:hAnsi="Tahoma" w:cs="Tahoma"/>
      <w:sz w:val="16"/>
      <w:szCs w:val="16"/>
    </w:rPr>
  </w:style>
  <w:style w:type="character" w:customStyle="1" w:styleId="TextodegloboCar">
    <w:name w:val="Texto de globo Car"/>
    <w:basedOn w:val="Fuentedeprrafopredeter"/>
    <w:link w:val="Textodeglobo"/>
    <w:uiPriority w:val="99"/>
    <w:rsid w:val="007C03F5"/>
    <w:rPr>
      <w:rFonts w:ascii="Tahoma" w:hAnsi="Tahoma" w:cs="Tahoma"/>
      <w:sz w:val="16"/>
      <w:szCs w:val="16"/>
      <w:lang w:val="es-ES" w:eastAsia="es-ES"/>
    </w:rPr>
  </w:style>
  <w:style w:type="character" w:customStyle="1" w:styleId="Ttulo3Car">
    <w:name w:val="Título 3 Car"/>
    <w:basedOn w:val="Fuentedeprrafopredeter"/>
    <w:link w:val="Ttulo3"/>
    <w:uiPriority w:val="9"/>
    <w:rsid w:val="00E1039F"/>
    <w:rPr>
      <w:rFonts w:ascii="Calibri" w:eastAsiaTheme="majorEastAsia" w:hAnsi="Calibri" w:cstheme="majorBidi"/>
      <w:color w:val="FF6600"/>
      <w:sz w:val="24"/>
      <w:szCs w:val="24"/>
      <w:lang w:val="es-ES" w:eastAsia="es-ES"/>
    </w:rPr>
  </w:style>
  <w:style w:type="character" w:customStyle="1" w:styleId="Ttulo4Car">
    <w:name w:val="Título 4 Car"/>
    <w:basedOn w:val="Fuentedeprrafopredeter"/>
    <w:link w:val="Ttulo4"/>
    <w:uiPriority w:val="9"/>
    <w:rsid w:val="00E1039F"/>
    <w:rPr>
      <w:rFonts w:asciiTheme="majorHAnsi" w:eastAsiaTheme="majorEastAsia" w:hAnsiTheme="majorHAnsi" w:cstheme="majorBidi"/>
      <w:b/>
      <w:bCs/>
      <w:i/>
      <w:iCs/>
      <w:color w:val="5B9BD5" w:themeColor="accent1"/>
      <w:sz w:val="22"/>
      <w:szCs w:val="22"/>
      <w:lang w:eastAsia="en-US"/>
    </w:rPr>
  </w:style>
  <w:style w:type="character" w:customStyle="1" w:styleId="Ttulo5Car">
    <w:name w:val="Título 5 Car"/>
    <w:basedOn w:val="Fuentedeprrafopredeter"/>
    <w:link w:val="Ttulo5"/>
    <w:uiPriority w:val="9"/>
    <w:rsid w:val="00E1039F"/>
    <w:rPr>
      <w:rFonts w:asciiTheme="majorHAnsi" w:eastAsiaTheme="majorEastAsia" w:hAnsiTheme="majorHAnsi" w:cstheme="majorBidi"/>
      <w:color w:val="1F4D78" w:themeColor="accent1" w:themeShade="7F"/>
      <w:sz w:val="22"/>
      <w:szCs w:val="22"/>
      <w:lang w:eastAsia="en-US"/>
    </w:rPr>
  </w:style>
  <w:style w:type="character" w:customStyle="1" w:styleId="Ttulo6Car">
    <w:name w:val="Título 6 Car"/>
    <w:basedOn w:val="Fuentedeprrafopredeter"/>
    <w:link w:val="Ttulo6"/>
    <w:uiPriority w:val="9"/>
    <w:semiHidden/>
    <w:rsid w:val="00E1039F"/>
    <w:rPr>
      <w:rFonts w:asciiTheme="majorHAnsi" w:eastAsiaTheme="majorEastAsia" w:hAnsiTheme="majorHAnsi" w:cstheme="majorBidi"/>
      <w:i/>
      <w:iCs/>
      <w:color w:val="1F4D78" w:themeColor="accent1" w:themeShade="7F"/>
      <w:sz w:val="22"/>
      <w:szCs w:val="22"/>
      <w:lang w:eastAsia="en-US"/>
    </w:rPr>
  </w:style>
  <w:style w:type="character" w:customStyle="1" w:styleId="Ttulo7Car">
    <w:name w:val="Título 7 Car"/>
    <w:basedOn w:val="Fuentedeprrafopredeter"/>
    <w:link w:val="Ttulo7"/>
    <w:uiPriority w:val="9"/>
    <w:semiHidden/>
    <w:rsid w:val="00E1039F"/>
    <w:rPr>
      <w:rFonts w:asciiTheme="majorHAnsi" w:eastAsiaTheme="majorEastAsia" w:hAnsiTheme="majorHAnsi" w:cstheme="majorBidi"/>
      <w:i/>
      <w:iCs/>
      <w:color w:val="404040" w:themeColor="text1" w:themeTint="BF"/>
      <w:sz w:val="22"/>
      <w:szCs w:val="22"/>
      <w:lang w:eastAsia="en-US"/>
    </w:rPr>
  </w:style>
  <w:style w:type="character" w:customStyle="1" w:styleId="Ttulo8Car">
    <w:name w:val="Título 8 Car"/>
    <w:basedOn w:val="Fuentedeprrafopredeter"/>
    <w:link w:val="Ttulo8"/>
    <w:uiPriority w:val="9"/>
    <w:semiHidden/>
    <w:rsid w:val="00E1039F"/>
    <w:rPr>
      <w:rFonts w:asciiTheme="majorHAnsi" w:eastAsiaTheme="majorEastAsia" w:hAnsiTheme="majorHAnsi" w:cstheme="majorBidi"/>
      <w:color w:val="404040" w:themeColor="text1" w:themeTint="BF"/>
      <w:lang w:eastAsia="en-US"/>
    </w:rPr>
  </w:style>
  <w:style w:type="character" w:customStyle="1" w:styleId="Ttulo9Car">
    <w:name w:val="Título 9 Car"/>
    <w:basedOn w:val="Fuentedeprrafopredeter"/>
    <w:link w:val="Ttulo9"/>
    <w:uiPriority w:val="9"/>
    <w:semiHidden/>
    <w:rsid w:val="00E1039F"/>
    <w:rPr>
      <w:rFonts w:asciiTheme="majorHAnsi" w:eastAsiaTheme="majorEastAsia" w:hAnsiTheme="majorHAnsi" w:cstheme="majorBidi"/>
      <w:i/>
      <w:iCs/>
      <w:color w:val="404040" w:themeColor="text1" w:themeTint="BF"/>
      <w:lang w:eastAsia="en-US"/>
    </w:rPr>
  </w:style>
  <w:style w:type="paragraph" w:customStyle="1" w:styleId="Listamulticolor-nfasis11">
    <w:name w:val="Lista multicolor - Énfasis 11"/>
    <w:basedOn w:val="Normal"/>
    <w:uiPriority w:val="34"/>
    <w:qFormat/>
    <w:rsid w:val="00E1039F"/>
    <w:pPr>
      <w:spacing w:after="200" w:line="276" w:lineRule="auto"/>
      <w:ind w:left="720"/>
      <w:contextualSpacing/>
    </w:pPr>
    <w:rPr>
      <w:rFonts w:ascii="Calibri" w:eastAsia="Calibri" w:hAnsi="Calibri"/>
      <w:sz w:val="22"/>
      <w:szCs w:val="22"/>
      <w:lang w:eastAsia="en-US"/>
    </w:rPr>
  </w:style>
  <w:style w:type="character" w:customStyle="1" w:styleId="EncabezadoCar1">
    <w:name w:val="Encabezado Car1"/>
    <w:rsid w:val="00E1039F"/>
    <w:rPr>
      <w:rFonts w:ascii="Calibri" w:eastAsia="Calibri" w:hAnsi="Calibri"/>
      <w:sz w:val="22"/>
      <w:szCs w:val="22"/>
      <w:lang w:eastAsia="ar-SA"/>
    </w:rPr>
  </w:style>
  <w:style w:type="character" w:styleId="Textoennegrita">
    <w:name w:val="Strong"/>
    <w:basedOn w:val="Fuentedeprrafopredeter"/>
    <w:uiPriority w:val="22"/>
    <w:qFormat/>
    <w:rsid w:val="00E1039F"/>
    <w:rPr>
      <w:b/>
      <w:bCs/>
    </w:rPr>
  </w:style>
  <w:style w:type="paragraph" w:styleId="Textonotapie">
    <w:name w:val="footnote text"/>
    <w:basedOn w:val="Normal"/>
    <w:link w:val="TextonotapieCar"/>
    <w:uiPriority w:val="99"/>
    <w:semiHidden/>
    <w:unhideWhenUsed/>
    <w:rsid w:val="00E1039F"/>
    <w:rPr>
      <w:rFonts w:ascii="Calibri" w:eastAsia="Calibri" w:hAnsi="Calibri"/>
      <w:sz w:val="20"/>
      <w:szCs w:val="20"/>
      <w:lang w:eastAsia="en-US"/>
    </w:rPr>
  </w:style>
  <w:style w:type="character" w:customStyle="1" w:styleId="TextonotapieCar">
    <w:name w:val="Texto nota pie Car"/>
    <w:basedOn w:val="Fuentedeprrafopredeter"/>
    <w:link w:val="Textonotapie"/>
    <w:uiPriority w:val="99"/>
    <w:semiHidden/>
    <w:rsid w:val="00E1039F"/>
    <w:rPr>
      <w:rFonts w:ascii="Calibri" w:eastAsia="Calibri" w:hAnsi="Calibri"/>
      <w:lang w:eastAsia="en-US"/>
    </w:rPr>
  </w:style>
  <w:style w:type="character" w:styleId="Refdenotaalpie">
    <w:name w:val="footnote reference"/>
    <w:basedOn w:val="Fuentedeprrafopredeter"/>
    <w:uiPriority w:val="99"/>
    <w:semiHidden/>
    <w:unhideWhenUsed/>
    <w:rsid w:val="00E1039F"/>
    <w:rPr>
      <w:vertAlign w:val="superscript"/>
    </w:rPr>
  </w:style>
  <w:style w:type="paragraph" w:styleId="TtuloTDC">
    <w:name w:val="TOC Heading"/>
    <w:basedOn w:val="Ttulo1"/>
    <w:next w:val="Normal"/>
    <w:uiPriority w:val="39"/>
    <w:unhideWhenUsed/>
    <w:qFormat/>
    <w:rsid w:val="00E1039F"/>
    <w:pPr>
      <w:keepLines/>
      <w:spacing w:after="0" w:line="259" w:lineRule="auto"/>
      <w:ind w:left="432" w:hanging="432"/>
      <w:outlineLvl w:val="9"/>
    </w:pPr>
    <w:rPr>
      <w:rFonts w:asciiTheme="majorHAnsi" w:eastAsiaTheme="majorEastAsia" w:hAnsiTheme="majorHAnsi" w:cstheme="majorBidi"/>
      <w:b w:val="0"/>
      <w:bCs w:val="0"/>
      <w:color w:val="2E74B5" w:themeColor="accent1" w:themeShade="BF"/>
      <w:kern w:val="0"/>
      <w:lang w:eastAsia="es-CO"/>
    </w:rPr>
  </w:style>
  <w:style w:type="paragraph" w:styleId="TDC1">
    <w:name w:val="toc 1"/>
    <w:basedOn w:val="Normal"/>
    <w:next w:val="Normal"/>
    <w:autoRedefine/>
    <w:uiPriority w:val="39"/>
    <w:unhideWhenUsed/>
    <w:rsid w:val="00E1039F"/>
    <w:pPr>
      <w:spacing w:after="100" w:line="276" w:lineRule="auto"/>
    </w:pPr>
    <w:rPr>
      <w:rFonts w:ascii="Calibri" w:eastAsia="Calibri" w:hAnsi="Calibri"/>
      <w:sz w:val="22"/>
      <w:szCs w:val="22"/>
      <w:lang w:eastAsia="en-US"/>
    </w:rPr>
  </w:style>
  <w:style w:type="paragraph" w:styleId="TDC2">
    <w:name w:val="toc 2"/>
    <w:basedOn w:val="Normal"/>
    <w:next w:val="Normal"/>
    <w:autoRedefine/>
    <w:uiPriority w:val="39"/>
    <w:unhideWhenUsed/>
    <w:rsid w:val="00E1039F"/>
    <w:pPr>
      <w:spacing w:after="100" w:line="276" w:lineRule="auto"/>
      <w:ind w:left="220"/>
    </w:pPr>
    <w:rPr>
      <w:rFonts w:ascii="Calibri" w:eastAsia="Calibri" w:hAnsi="Calibri"/>
      <w:sz w:val="22"/>
      <w:szCs w:val="22"/>
      <w:lang w:eastAsia="en-US"/>
    </w:rPr>
  </w:style>
  <w:style w:type="paragraph" w:styleId="TDC3">
    <w:name w:val="toc 3"/>
    <w:basedOn w:val="Normal"/>
    <w:next w:val="Normal"/>
    <w:autoRedefine/>
    <w:uiPriority w:val="39"/>
    <w:unhideWhenUsed/>
    <w:rsid w:val="00E1039F"/>
    <w:pPr>
      <w:spacing w:after="100" w:line="276" w:lineRule="auto"/>
      <w:ind w:left="440"/>
    </w:pPr>
    <w:rPr>
      <w:rFonts w:ascii="Calibri" w:eastAsia="Calibri" w:hAnsi="Calibri"/>
      <w:sz w:val="22"/>
      <w:szCs w:val="22"/>
      <w:lang w:eastAsia="en-US"/>
    </w:rPr>
  </w:style>
  <w:style w:type="paragraph" w:styleId="Textocomentario">
    <w:name w:val="annotation text"/>
    <w:basedOn w:val="Normal"/>
    <w:link w:val="TextocomentarioCar"/>
    <w:uiPriority w:val="99"/>
    <w:unhideWhenUsed/>
    <w:rsid w:val="00E1039F"/>
    <w:pPr>
      <w:spacing w:after="200"/>
    </w:pPr>
    <w:rPr>
      <w:rFonts w:ascii="Calibri" w:eastAsia="Calibri" w:hAnsi="Calibri"/>
      <w:sz w:val="20"/>
      <w:szCs w:val="20"/>
      <w:lang w:eastAsia="en-US"/>
    </w:rPr>
  </w:style>
  <w:style w:type="character" w:customStyle="1" w:styleId="TextocomentarioCar">
    <w:name w:val="Texto comentario Car"/>
    <w:basedOn w:val="Fuentedeprrafopredeter"/>
    <w:link w:val="Textocomentario"/>
    <w:uiPriority w:val="99"/>
    <w:rsid w:val="00E1039F"/>
    <w:rPr>
      <w:rFonts w:ascii="Calibri" w:eastAsia="Calibri" w:hAnsi="Calibri"/>
      <w:lang w:eastAsia="en-US"/>
    </w:rPr>
  </w:style>
  <w:style w:type="paragraph" w:styleId="NormalWeb">
    <w:name w:val="Normal (Web)"/>
    <w:basedOn w:val="Normal"/>
    <w:uiPriority w:val="99"/>
    <w:unhideWhenUsed/>
    <w:rsid w:val="00E1039F"/>
    <w:pPr>
      <w:spacing w:before="100" w:beforeAutospacing="1" w:after="100" w:afterAutospacing="1"/>
    </w:pPr>
    <w:rPr>
      <w:lang w:eastAsia="es-CO"/>
    </w:rPr>
  </w:style>
  <w:style w:type="character" w:customStyle="1" w:styleId="baj">
    <w:name w:val="b_aj"/>
    <w:basedOn w:val="Fuentedeprrafopredeter"/>
    <w:rsid w:val="00E1039F"/>
  </w:style>
  <w:style w:type="character" w:customStyle="1" w:styleId="PrrafodelistaCar">
    <w:name w:val="Párrafo de lista Car"/>
    <w:link w:val="Prrafodelista"/>
    <w:uiPriority w:val="34"/>
    <w:rsid w:val="00E1039F"/>
    <w:rPr>
      <w:rFonts w:ascii="Calibri" w:eastAsia="Calibri" w:hAnsi="Calibri"/>
      <w:sz w:val="22"/>
      <w:szCs w:val="22"/>
      <w:lang w:val="en-US" w:eastAsia="en-US"/>
    </w:rPr>
  </w:style>
  <w:style w:type="paragraph" w:styleId="Textoindependiente3">
    <w:name w:val="Body Text 3"/>
    <w:basedOn w:val="Normal"/>
    <w:link w:val="Textoindependiente3Car"/>
    <w:rsid w:val="00E1039F"/>
    <w:pPr>
      <w:jc w:val="both"/>
    </w:pPr>
    <w:rPr>
      <w:rFonts w:ascii="Arial" w:hAnsi="Arial"/>
      <w:sz w:val="22"/>
      <w:szCs w:val="20"/>
    </w:rPr>
  </w:style>
  <w:style w:type="character" w:customStyle="1" w:styleId="Textoindependiente3Car">
    <w:name w:val="Texto independiente 3 Car"/>
    <w:basedOn w:val="Fuentedeprrafopredeter"/>
    <w:link w:val="Textoindependiente3"/>
    <w:rsid w:val="00E1039F"/>
    <w:rPr>
      <w:rFonts w:ascii="Arial" w:hAnsi="Arial"/>
      <w:sz w:val="22"/>
      <w:lang w:val="es-ES" w:eastAsia="es-ES"/>
    </w:rPr>
  </w:style>
  <w:style w:type="paragraph" w:customStyle="1" w:styleId="paragraph">
    <w:name w:val="paragraph"/>
    <w:basedOn w:val="Normal"/>
    <w:rsid w:val="00E1039F"/>
    <w:pPr>
      <w:spacing w:before="100" w:beforeAutospacing="1" w:after="100" w:afterAutospacing="1"/>
    </w:pPr>
  </w:style>
  <w:style w:type="character" w:customStyle="1" w:styleId="normaltextrun">
    <w:name w:val="normaltextrun"/>
    <w:basedOn w:val="Fuentedeprrafopredeter"/>
    <w:rsid w:val="00E1039F"/>
  </w:style>
  <w:style w:type="character" w:customStyle="1" w:styleId="eop">
    <w:name w:val="eop"/>
    <w:basedOn w:val="Fuentedeprrafopredeter"/>
    <w:rsid w:val="00E1039F"/>
  </w:style>
  <w:style w:type="character" w:styleId="Refdecomentario">
    <w:name w:val="annotation reference"/>
    <w:basedOn w:val="Fuentedeprrafopredeter"/>
    <w:uiPriority w:val="99"/>
    <w:semiHidden/>
    <w:unhideWhenUsed/>
    <w:rsid w:val="00E1039F"/>
    <w:rPr>
      <w:sz w:val="16"/>
      <w:szCs w:val="16"/>
    </w:rPr>
  </w:style>
  <w:style w:type="paragraph" w:styleId="Asuntodelcomentario">
    <w:name w:val="annotation subject"/>
    <w:basedOn w:val="Textocomentario"/>
    <w:next w:val="Textocomentario"/>
    <w:link w:val="AsuntodelcomentarioCar"/>
    <w:semiHidden/>
    <w:unhideWhenUsed/>
    <w:rsid w:val="00E1039F"/>
    <w:rPr>
      <w:b/>
      <w:bCs/>
    </w:rPr>
  </w:style>
  <w:style w:type="character" w:customStyle="1" w:styleId="AsuntodelcomentarioCar">
    <w:name w:val="Asunto del comentario Car"/>
    <w:basedOn w:val="TextocomentarioCar"/>
    <w:link w:val="Asuntodelcomentario"/>
    <w:semiHidden/>
    <w:rsid w:val="00E1039F"/>
    <w:rPr>
      <w:rFonts w:ascii="Calibri" w:eastAsia="Calibri" w:hAnsi="Calibri"/>
      <w:b/>
      <w:bCs/>
      <w:lang w:eastAsia="en-US"/>
    </w:rPr>
  </w:style>
  <w:style w:type="paragraph" w:customStyle="1" w:styleId="xmsonormal">
    <w:name w:val="x_msonormal"/>
    <w:basedOn w:val="Normal"/>
    <w:rsid w:val="00E1039F"/>
    <w:rPr>
      <w:rFonts w:ascii="Calibri" w:eastAsiaTheme="minorHAnsi" w:hAnsi="Calibri" w:cs="Calibri"/>
      <w:sz w:val="22"/>
      <w:szCs w:val="22"/>
    </w:rPr>
  </w:style>
  <w:style w:type="paragraph" w:customStyle="1" w:styleId="xmsonormal0">
    <w:name w:val="xmsonormal"/>
    <w:basedOn w:val="Normal"/>
    <w:uiPriority w:val="99"/>
    <w:rsid w:val="00E1039F"/>
    <w:rPr>
      <w:rFonts w:eastAsiaTheme="minorHAnsi"/>
    </w:rPr>
  </w:style>
  <w:style w:type="paragraph" w:styleId="Revisin">
    <w:name w:val="Revision"/>
    <w:hidden/>
    <w:uiPriority w:val="99"/>
    <w:semiHidden/>
    <w:rsid w:val="00E1039F"/>
    <w:rPr>
      <w:rFonts w:ascii="Calibri" w:eastAsia="Calibri" w:hAnsi="Calibri"/>
      <w:sz w:val="22"/>
      <w:szCs w:val="22"/>
      <w:lang w:eastAsia="en-US"/>
    </w:rPr>
  </w:style>
  <w:style w:type="paragraph" w:customStyle="1" w:styleId="TableParagraph">
    <w:name w:val="Table Paragraph"/>
    <w:basedOn w:val="Normal"/>
    <w:uiPriority w:val="1"/>
    <w:qFormat/>
    <w:rsid w:val="00E1039F"/>
    <w:pPr>
      <w:widowControl w:val="0"/>
      <w:autoSpaceDE w:val="0"/>
      <w:autoSpaceDN w:val="0"/>
    </w:pPr>
    <w:rPr>
      <w:rFonts w:ascii="Arial" w:eastAsia="Arial" w:hAnsi="Arial" w:cs="Arial"/>
      <w:sz w:val="22"/>
      <w:szCs w:val="22"/>
      <w:lang w:eastAsia="es-CO" w:bidi="es-CO"/>
    </w:rPr>
  </w:style>
  <w:style w:type="table" w:customStyle="1" w:styleId="TableNormal1">
    <w:name w:val="Table Normal1"/>
    <w:uiPriority w:val="2"/>
    <w:semiHidden/>
    <w:unhideWhenUsed/>
    <w:qFormat/>
    <w:rsid w:val="00E1039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1F32D8"/>
    <w:rPr>
      <w:color w:val="605E5C"/>
      <w:shd w:val="clear" w:color="auto" w:fill="E1DFDD"/>
    </w:rPr>
  </w:style>
  <w:style w:type="character" w:styleId="Hipervnculovisitado">
    <w:name w:val="FollowedHyperlink"/>
    <w:basedOn w:val="Fuentedeprrafopredeter"/>
    <w:semiHidden/>
    <w:unhideWhenUsed/>
    <w:rsid w:val="00C9609B"/>
    <w:rPr>
      <w:color w:val="954F72" w:themeColor="followedHyperlink"/>
      <w:u w:val="single"/>
    </w:rPr>
  </w:style>
  <w:style w:type="character" w:customStyle="1" w:styleId="UnresolvedMention">
    <w:name w:val="Unresolved Mention"/>
    <w:basedOn w:val="Fuentedeprrafopredeter"/>
    <w:uiPriority w:val="99"/>
    <w:semiHidden/>
    <w:unhideWhenUsed/>
    <w:rsid w:val="00552E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2527">
      <w:bodyDiv w:val="1"/>
      <w:marLeft w:val="0"/>
      <w:marRight w:val="0"/>
      <w:marTop w:val="0"/>
      <w:marBottom w:val="0"/>
      <w:divBdr>
        <w:top w:val="none" w:sz="0" w:space="0" w:color="auto"/>
        <w:left w:val="none" w:sz="0" w:space="0" w:color="auto"/>
        <w:bottom w:val="none" w:sz="0" w:space="0" w:color="auto"/>
        <w:right w:val="none" w:sz="0" w:space="0" w:color="auto"/>
      </w:divBdr>
    </w:div>
    <w:div w:id="140737120">
      <w:bodyDiv w:val="1"/>
      <w:marLeft w:val="0"/>
      <w:marRight w:val="0"/>
      <w:marTop w:val="0"/>
      <w:marBottom w:val="0"/>
      <w:divBdr>
        <w:top w:val="none" w:sz="0" w:space="0" w:color="auto"/>
        <w:left w:val="none" w:sz="0" w:space="0" w:color="auto"/>
        <w:bottom w:val="none" w:sz="0" w:space="0" w:color="auto"/>
        <w:right w:val="none" w:sz="0" w:space="0" w:color="auto"/>
      </w:divBdr>
    </w:div>
    <w:div w:id="236091994">
      <w:bodyDiv w:val="1"/>
      <w:marLeft w:val="0"/>
      <w:marRight w:val="0"/>
      <w:marTop w:val="0"/>
      <w:marBottom w:val="0"/>
      <w:divBdr>
        <w:top w:val="none" w:sz="0" w:space="0" w:color="auto"/>
        <w:left w:val="none" w:sz="0" w:space="0" w:color="auto"/>
        <w:bottom w:val="none" w:sz="0" w:space="0" w:color="auto"/>
        <w:right w:val="none" w:sz="0" w:space="0" w:color="auto"/>
      </w:divBdr>
    </w:div>
    <w:div w:id="244849212">
      <w:bodyDiv w:val="1"/>
      <w:marLeft w:val="0"/>
      <w:marRight w:val="0"/>
      <w:marTop w:val="0"/>
      <w:marBottom w:val="0"/>
      <w:divBdr>
        <w:top w:val="none" w:sz="0" w:space="0" w:color="auto"/>
        <w:left w:val="none" w:sz="0" w:space="0" w:color="auto"/>
        <w:bottom w:val="none" w:sz="0" w:space="0" w:color="auto"/>
        <w:right w:val="none" w:sz="0" w:space="0" w:color="auto"/>
      </w:divBdr>
    </w:div>
    <w:div w:id="304354681">
      <w:bodyDiv w:val="1"/>
      <w:marLeft w:val="0"/>
      <w:marRight w:val="0"/>
      <w:marTop w:val="0"/>
      <w:marBottom w:val="0"/>
      <w:divBdr>
        <w:top w:val="none" w:sz="0" w:space="0" w:color="auto"/>
        <w:left w:val="none" w:sz="0" w:space="0" w:color="auto"/>
        <w:bottom w:val="none" w:sz="0" w:space="0" w:color="auto"/>
        <w:right w:val="none" w:sz="0" w:space="0" w:color="auto"/>
      </w:divBdr>
    </w:div>
    <w:div w:id="335963030">
      <w:bodyDiv w:val="1"/>
      <w:marLeft w:val="0"/>
      <w:marRight w:val="0"/>
      <w:marTop w:val="0"/>
      <w:marBottom w:val="0"/>
      <w:divBdr>
        <w:top w:val="none" w:sz="0" w:space="0" w:color="auto"/>
        <w:left w:val="none" w:sz="0" w:space="0" w:color="auto"/>
        <w:bottom w:val="none" w:sz="0" w:space="0" w:color="auto"/>
        <w:right w:val="none" w:sz="0" w:space="0" w:color="auto"/>
      </w:divBdr>
    </w:div>
    <w:div w:id="793138633">
      <w:bodyDiv w:val="1"/>
      <w:marLeft w:val="0"/>
      <w:marRight w:val="0"/>
      <w:marTop w:val="0"/>
      <w:marBottom w:val="0"/>
      <w:divBdr>
        <w:top w:val="none" w:sz="0" w:space="0" w:color="auto"/>
        <w:left w:val="none" w:sz="0" w:space="0" w:color="auto"/>
        <w:bottom w:val="none" w:sz="0" w:space="0" w:color="auto"/>
        <w:right w:val="none" w:sz="0" w:space="0" w:color="auto"/>
      </w:divBdr>
    </w:div>
    <w:div w:id="831605997">
      <w:bodyDiv w:val="1"/>
      <w:marLeft w:val="0"/>
      <w:marRight w:val="0"/>
      <w:marTop w:val="0"/>
      <w:marBottom w:val="0"/>
      <w:divBdr>
        <w:top w:val="none" w:sz="0" w:space="0" w:color="auto"/>
        <w:left w:val="none" w:sz="0" w:space="0" w:color="auto"/>
        <w:bottom w:val="none" w:sz="0" w:space="0" w:color="auto"/>
        <w:right w:val="none" w:sz="0" w:space="0" w:color="auto"/>
      </w:divBdr>
    </w:div>
    <w:div w:id="871305623">
      <w:bodyDiv w:val="1"/>
      <w:marLeft w:val="0"/>
      <w:marRight w:val="0"/>
      <w:marTop w:val="0"/>
      <w:marBottom w:val="0"/>
      <w:divBdr>
        <w:top w:val="none" w:sz="0" w:space="0" w:color="auto"/>
        <w:left w:val="none" w:sz="0" w:space="0" w:color="auto"/>
        <w:bottom w:val="none" w:sz="0" w:space="0" w:color="auto"/>
        <w:right w:val="none" w:sz="0" w:space="0" w:color="auto"/>
      </w:divBdr>
    </w:div>
    <w:div w:id="885604909">
      <w:bodyDiv w:val="1"/>
      <w:marLeft w:val="0"/>
      <w:marRight w:val="0"/>
      <w:marTop w:val="0"/>
      <w:marBottom w:val="0"/>
      <w:divBdr>
        <w:top w:val="none" w:sz="0" w:space="0" w:color="auto"/>
        <w:left w:val="none" w:sz="0" w:space="0" w:color="auto"/>
        <w:bottom w:val="none" w:sz="0" w:space="0" w:color="auto"/>
        <w:right w:val="none" w:sz="0" w:space="0" w:color="auto"/>
      </w:divBdr>
    </w:div>
    <w:div w:id="1015616754">
      <w:bodyDiv w:val="1"/>
      <w:marLeft w:val="0"/>
      <w:marRight w:val="0"/>
      <w:marTop w:val="0"/>
      <w:marBottom w:val="0"/>
      <w:divBdr>
        <w:top w:val="none" w:sz="0" w:space="0" w:color="auto"/>
        <w:left w:val="none" w:sz="0" w:space="0" w:color="auto"/>
        <w:bottom w:val="none" w:sz="0" w:space="0" w:color="auto"/>
        <w:right w:val="none" w:sz="0" w:space="0" w:color="auto"/>
      </w:divBdr>
    </w:div>
    <w:div w:id="1219704282">
      <w:bodyDiv w:val="1"/>
      <w:marLeft w:val="0"/>
      <w:marRight w:val="0"/>
      <w:marTop w:val="0"/>
      <w:marBottom w:val="0"/>
      <w:divBdr>
        <w:top w:val="none" w:sz="0" w:space="0" w:color="auto"/>
        <w:left w:val="none" w:sz="0" w:space="0" w:color="auto"/>
        <w:bottom w:val="none" w:sz="0" w:space="0" w:color="auto"/>
        <w:right w:val="none" w:sz="0" w:space="0" w:color="auto"/>
      </w:divBdr>
    </w:div>
    <w:div w:id="1280988078">
      <w:bodyDiv w:val="1"/>
      <w:marLeft w:val="0"/>
      <w:marRight w:val="0"/>
      <w:marTop w:val="0"/>
      <w:marBottom w:val="0"/>
      <w:divBdr>
        <w:top w:val="none" w:sz="0" w:space="0" w:color="auto"/>
        <w:left w:val="none" w:sz="0" w:space="0" w:color="auto"/>
        <w:bottom w:val="none" w:sz="0" w:space="0" w:color="auto"/>
        <w:right w:val="none" w:sz="0" w:space="0" w:color="auto"/>
      </w:divBdr>
    </w:div>
    <w:div w:id="1333409742">
      <w:bodyDiv w:val="1"/>
      <w:marLeft w:val="0"/>
      <w:marRight w:val="0"/>
      <w:marTop w:val="0"/>
      <w:marBottom w:val="0"/>
      <w:divBdr>
        <w:top w:val="none" w:sz="0" w:space="0" w:color="auto"/>
        <w:left w:val="none" w:sz="0" w:space="0" w:color="auto"/>
        <w:bottom w:val="none" w:sz="0" w:space="0" w:color="auto"/>
        <w:right w:val="none" w:sz="0" w:space="0" w:color="auto"/>
      </w:divBdr>
    </w:div>
    <w:div w:id="1434203621">
      <w:bodyDiv w:val="1"/>
      <w:marLeft w:val="0"/>
      <w:marRight w:val="0"/>
      <w:marTop w:val="0"/>
      <w:marBottom w:val="0"/>
      <w:divBdr>
        <w:top w:val="none" w:sz="0" w:space="0" w:color="auto"/>
        <w:left w:val="none" w:sz="0" w:space="0" w:color="auto"/>
        <w:bottom w:val="none" w:sz="0" w:space="0" w:color="auto"/>
        <w:right w:val="none" w:sz="0" w:space="0" w:color="auto"/>
      </w:divBdr>
    </w:div>
    <w:div w:id="1468162238">
      <w:bodyDiv w:val="1"/>
      <w:marLeft w:val="0"/>
      <w:marRight w:val="0"/>
      <w:marTop w:val="0"/>
      <w:marBottom w:val="0"/>
      <w:divBdr>
        <w:top w:val="none" w:sz="0" w:space="0" w:color="auto"/>
        <w:left w:val="none" w:sz="0" w:space="0" w:color="auto"/>
        <w:bottom w:val="none" w:sz="0" w:space="0" w:color="auto"/>
        <w:right w:val="none" w:sz="0" w:space="0" w:color="auto"/>
      </w:divBdr>
    </w:div>
    <w:div w:id="1540630152">
      <w:bodyDiv w:val="1"/>
      <w:marLeft w:val="0"/>
      <w:marRight w:val="0"/>
      <w:marTop w:val="0"/>
      <w:marBottom w:val="0"/>
      <w:divBdr>
        <w:top w:val="none" w:sz="0" w:space="0" w:color="auto"/>
        <w:left w:val="none" w:sz="0" w:space="0" w:color="auto"/>
        <w:bottom w:val="none" w:sz="0" w:space="0" w:color="auto"/>
        <w:right w:val="none" w:sz="0" w:space="0" w:color="auto"/>
      </w:divBdr>
    </w:div>
    <w:div w:id="1603881408">
      <w:bodyDiv w:val="1"/>
      <w:marLeft w:val="0"/>
      <w:marRight w:val="0"/>
      <w:marTop w:val="0"/>
      <w:marBottom w:val="0"/>
      <w:divBdr>
        <w:top w:val="none" w:sz="0" w:space="0" w:color="auto"/>
        <w:left w:val="none" w:sz="0" w:space="0" w:color="auto"/>
        <w:bottom w:val="none" w:sz="0" w:space="0" w:color="auto"/>
        <w:right w:val="none" w:sz="0" w:space="0" w:color="auto"/>
      </w:divBdr>
    </w:div>
    <w:div w:id="1630551281">
      <w:bodyDiv w:val="1"/>
      <w:marLeft w:val="0"/>
      <w:marRight w:val="0"/>
      <w:marTop w:val="0"/>
      <w:marBottom w:val="0"/>
      <w:divBdr>
        <w:top w:val="none" w:sz="0" w:space="0" w:color="auto"/>
        <w:left w:val="none" w:sz="0" w:space="0" w:color="auto"/>
        <w:bottom w:val="none" w:sz="0" w:space="0" w:color="auto"/>
        <w:right w:val="none" w:sz="0" w:space="0" w:color="auto"/>
      </w:divBdr>
    </w:div>
    <w:div w:id="1825468824">
      <w:bodyDiv w:val="1"/>
      <w:marLeft w:val="0"/>
      <w:marRight w:val="0"/>
      <w:marTop w:val="0"/>
      <w:marBottom w:val="0"/>
      <w:divBdr>
        <w:top w:val="none" w:sz="0" w:space="0" w:color="auto"/>
        <w:left w:val="none" w:sz="0" w:space="0" w:color="auto"/>
        <w:bottom w:val="none" w:sz="0" w:space="0" w:color="auto"/>
        <w:right w:val="none" w:sz="0" w:space="0" w:color="auto"/>
      </w:divBdr>
    </w:div>
    <w:div w:id="1845052518">
      <w:bodyDiv w:val="1"/>
      <w:marLeft w:val="0"/>
      <w:marRight w:val="0"/>
      <w:marTop w:val="0"/>
      <w:marBottom w:val="0"/>
      <w:divBdr>
        <w:top w:val="none" w:sz="0" w:space="0" w:color="auto"/>
        <w:left w:val="none" w:sz="0" w:space="0" w:color="auto"/>
        <w:bottom w:val="none" w:sz="0" w:space="0" w:color="auto"/>
        <w:right w:val="none" w:sz="0" w:space="0" w:color="auto"/>
      </w:divBdr>
    </w:div>
    <w:div w:id="1936016898">
      <w:bodyDiv w:val="1"/>
      <w:marLeft w:val="0"/>
      <w:marRight w:val="0"/>
      <w:marTop w:val="0"/>
      <w:marBottom w:val="0"/>
      <w:divBdr>
        <w:top w:val="none" w:sz="0" w:space="0" w:color="auto"/>
        <w:left w:val="none" w:sz="0" w:space="0" w:color="auto"/>
        <w:bottom w:val="none" w:sz="0" w:space="0" w:color="auto"/>
        <w:right w:val="none" w:sz="0" w:space="0" w:color="auto"/>
      </w:divBdr>
    </w:div>
    <w:div w:id="1951472305">
      <w:bodyDiv w:val="1"/>
      <w:marLeft w:val="0"/>
      <w:marRight w:val="0"/>
      <w:marTop w:val="0"/>
      <w:marBottom w:val="0"/>
      <w:divBdr>
        <w:top w:val="none" w:sz="0" w:space="0" w:color="auto"/>
        <w:left w:val="none" w:sz="0" w:space="0" w:color="auto"/>
        <w:bottom w:val="none" w:sz="0" w:space="0" w:color="auto"/>
        <w:right w:val="none" w:sz="0" w:space="0" w:color="auto"/>
      </w:divBdr>
    </w:div>
    <w:div w:id="198044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ondoemprender.com/hubdeemprendimiento/SitePages/Inicio.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na4-my.sharepoint.com/:f:/g/personal/emprendimiento_sena_edu_co/EoORoC6Qv31KmWTfPD_WyxEBOfog1gQDNwCgZ1In5qPGdA?e=HiZ2F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omiso.sena.edu.co" TargetMode="External"/><Relationship Id="rId14" Type="http://schemas.openxmlformats.org/officeDocument/2006/relationships/hyperlink" Target="http://compromiso.sena.edu.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59543A-C1F1-4E14-B6DE-2C329DFC0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15474</Words>
  <Characters>85112</Characters>
  <Application>Microsoft Office Word</Application>
  <DocSecurity>0</DocSecurity>
  <Lines>709</Lines>
  <Paragraphs>200</Paragraphs>
  <ScaleCrop>false</ScaleCrop>
  <HeadingPairs>
    <vt:vector size="2" baseType="variant">
      <vt:variant>
        <vt:lpstr>Título</vt:lpstr>
      </vt:variant>
      <vt:variant>
        <vt:i4>1</vt:i4>
      </vt:variant>
    </vt:vector>
  </HeadingPairs>
  <TitlesOfParts>
    <vt:vector size="1" baseType="lpstr">
      <vt:lpstr>1194 – 04 –</vt:lpstr>
    </vt:vector>
  </TitlesOfParts>
  <Company>SENA</Company>
  <LinksUpToDate>false</LinksUpToDate>
  <CharactersWithSpaces>100386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1194 – 04 –</dc:title>
  <dc:creator>apzasesoria05</dc:creator>
  <cp:lastModifiedBy>Edier Orlando Bolanos Hoyos</cp:lastModifiedBy>
  <cp:revision>2</cp:revision>
  <cp:lastPrinted>2015-07-13T20:20:00Z</cp:lastPrinted>
  <dcterms:created xsi:type="dcterms:W3CDTF">2021-01-26T05:14:00Z</dcterms:created>
  <dcterms:modified xsi:type="dcterms:W3CDTF">2021-01-26T05:14:00Z</dcterms:modified>
</cp:coreProperties>
</file>