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92B10" w14:textId="2EC154A4" w:rsidR="00AC59BB" w:rsidRDefault="00AC59BB" w:rsidP="00AC59BB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SA-MC-DT-CUN-003-2021</w:t>
      </w:r>
    </w:p>
    <w:p w14:paraId="289DCCD8" w14:textId="77777777" w:rsidR="00762F99" w:rsidRPr="0041501D" w:rsidRDefault="00762F99" w:rsidP="00762F99">
      <w:pPr>
        <w:pStyle w:val="Encabezado"/>
        <w:jc w:val="right"/>
        <w:rPr>
          <w:lang w:val="es-ES"/>
        </w:rPr>
      </w:pPr>
      <w:r w:rsidRPr="0041501D">
        <w:rPr>
          <w:rFonts w:cs="Arial"/>
          <w:b/>
          <w:sz w:val="20"/>
          <w:szCs w:val="20"/>
        </w:rPr>
        <w:t>FORMATO 7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A4239BD" w14:textId="22A2B414" w:rsidR="00AC59BB" w:rsidRDefault="00AC59BB" w:rsidP="00AC59BB">
      <w:pPr>
        <w:pStyle w:val="InviasNormal"/>
        <w:spacing w:before="0" w:after="0"/>
        <w:jc w:val="left"/>
        <w:rPr>
          <w:color w:val="3B3838" w:themeColor="background2" w:themeShade="40"/>
          <w:sz w:val="20"/>
          <w:szCs w:val="20"/>
        </w:rPr>
      </w:pPr>
      <w:r w:rsidRPr="00DE0041">
        <w:rPr>
          <w:b/>
          <w:bCs/>
          <w:sz w:val="20"/>
          <w:szCs w:val="20"/>
        </w:rPr>
        <w:t xml:space="preserve">INSTITUTO NACIONAL DE VIAS </w:t>
      </w:r>
      <w:r>
        <w:rPr>
          <w:sz w:val="20"/>
          <w:szCs w:val="20"/>
        </w:rPr>
        <w:br/>
      </w:r>
      <w:r w:rsidRPr="00DE0041">
        <w:rPr>
          <w:sz w:val="20"/>
          <w:szCs w:val="20"/>
        </w:rPr>
        <w:t>Carrera 128 No. 17 – 15</w:t>
      </w:r>
      <w:r>
        <w:rPr>
          <w:sz w:val="20"/>
          <w:szCs w:val="20"/>
        </w:rPr>
        <w:br/>
      </w:r>
      <w:r w:rsidRPr="00DE0041">
        <w:rPr>
          <w:sz w:val="20"/>
          <w:szCs w:val="20"/>
        </w:rPr>
        <w:t>Bogotá</w:t>
      </w:r>
      <w:r w:rsidRPr="002501C6">
        <w:rPr>
          <w:color w:val="3B3838" w:themeColor="background2" w:themeShade="40"/>
          <w:sz w:val="20"/>
          <w:szCs w:val="20"/>
        </w:rPr>
        <w:tab/>
      </w:r>
    </w:p>
    <w:p w14:paraId="3C210B37" w14:textId="69ADD608" w:rsidR="00762F99" w:rsidRPr="0041501D" w:rsidRDefault="00762F99" w:rsidP="00AC59BB">
      <w:pPr>
        <w:pStyle w:val="InviasNormal"/>
        <w:spacing w:before="0" w:after="0"/>
        <w:outlineLvl w:val="0"/>
        <w:rPr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80C3B70" w14:textId="77777777" w:rsidR="00AC59BB" w:rsidRDefault="00762F99" w:rsidP="00AC59BB">
      <w:pPr>
        <w:pStyle w:val="InviasNormal"/>
        <w:spacing w:before="0" w:after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Contratación No. </w:t>
      </w:r>
      <w:r w:rsidR="00AC59BB">
        <w:rPr>
          <w:sz w:val="20"/>
          <w:szCs w:val="20"/>
        </w:rPr>
        <w:t>SA-MC-DT-CUN-003-2021</w:t>
      </w:r>
      <w:r w:rsidR="00AC59BB" w:rsidRPr="00734BD2">
        <w:rPr>
          <w:sz w:val="20"/>
          <w:szCs w:val="20"/>
        </w:rPr>
        <w:t xml:space="preserve">, en adelante el “proceso de contratación” </w:t>
      </w:r>
    </w:p>
    <w:p w14:paraId="38511679" w14:textId="77777777" w:rsidR="00AC59BB" w:rsidRPr="00734BD2" w:rsidRDefault="00AC59BB" w:rsidP="00AC59BB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19D7F12F" w14:textId="77777777" w:rsidR="00AC59BB" w:rsidRDefault="00AC59BB" w:rsidP="00AC59BB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0C4C47A8" w14:textId="77777777" w:rsidR="00AC59BB" w:rsidRPr="00391388" w:rsidRDefault="00AC59BB" w:rsidP="00AC59BB">
      <w:pPr>
        <w:pStyle w:val="InviasNormal"/>
        <w:spacing w:before="0" w:after="0"/>
        <w:rPr>
          <w:sz w:val="20"/>
          <w:szCs w:val="20"/>
        </w:rPr>
      </w:pPr>
      <w:r w:rsidRPr="00391388">
        <w:rPr>
          <w:sz w:val="20"/>
          <w:szCs w:val="20"/>
        </w:rPr>
        <w:t>“HABILITAR Y/O BRINDAR TRANSITABILIDAD EN LA RED VIAL A CARGO DEL INVIAS, A TRAVÉS DEL SISTEMA DE MONTO AGOTABLE, EN VÍAS A CARGO DE LA DIRECCIÓN TERRITORIAL CUNDINAMARCA</w:t>
      </w:r>
      <w:r>
        <w:rPr>
          <w:sz w:val="20"/>
          <w:szCs w:val="20"/>
        </w:rPr>
        <w:t>”</w:t>
      </w:r>
    </w:p>
    <w:p w14:paraId="2FBEF8FB" w14:textId="6565B89E" w:rsidR="00762F99" w:rsidRPr="0041501D" w:rsidRDefault="00762F99" w:rsidP="00AC59BB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</w:t>
      </w:r>
      <w:proofErr w:type="gramStart"/>
      <w:r w:rsidRPr="0041501D">
        <w:rPr>
          <w:rFonts w:cs="Arial"/>
          <w:sz w:val="20"/>
          <w:szCs w:val="20"/>
          <w:lang w:bidi="en-US"/>
        </w:rPr>
        <w:t xml:space="preserve">o  </w:t>
      </w:r>
      <w:r w:rsidRPr="0041501D">
        <w:rPr>
          <w:rFonts w:cs="Arial"/>
          <w:sz w:val="20"/>
          <w:szCs w:val="20"/>
          <w:highlight w:val="lightGray"/>
        </w:rPr>
        <w:t>[</w:t>
      </w:r>
      <w:proofErr w:type="gramEnd"/>
      <w:r w:rsidRPr="0041501D">
        <w:rPr>
          <w:rFonts w:cs="Arial"/>
          <w:sz w:val="20"/>
          <w:szCs w:val="20"/>
          <w:highlight w:val="lightGray"/>
        </w:rPr>
        <w:t xml:space="preserve">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Pr="0041501D">
        <w:rPr>
          <w:rFonts w:eastAsiaTheme="minorEastAsia" w:cs="Arial"/>
          <w:sz w:val="20"/>
          <w:szCs w:val="20"/>
        </w:rPr>
        <w:t>“,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proponente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2F7745B9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</w:p>
    <w:sectPr w:rsidR="00762F99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371472" w14:textId="77777777" w:rsidR="00181A66" w:rsidRDefault="00181A66" w:rsidP="00D97E04">
      <w:pPr>
        <w:spacing w:before="0" w:after="0"/>
      </w:pPr>
      <w:r>
        <w:separator/>
      </w:r>
    </w:p>
  </w:endnote>
  <w:endnote w:type="continuationSeparator" w:id="0">
    <w:p w14:paraId="0F431209" w14:textId="77777777" w:rsidR="00181A66" w:rsidRDefault="00181A66" w:rsidP="00D97E04">
      <w:pPr>
        <w:spacing w:before="0" w:after="0"/>
      </w:pPr>
      <w:r>
        <w:continuationSeparator/>
      </w:r>
    </w:p>
  </w:endnote>
  <w:endnote w:type="continuationNotice" w:id="1">
    <w:p w14:paraId="768B4630" w14:textId="77777777" w:rsidR="00181A66" w:rsidRDefault="00181A6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040D78" w14:textId="77777777" w:rsidR="00181A66" w:rsidRDefault="00181A66" w:rsidP="00D97E04">
      <w:pPr>
        <w:spacing w:before="0" w:after="0"/>
      </w:pPr>
      <w:r>
        <w:separator/>
      </w:r>
    </w:p>
  </w:footnote>
  <w:footnote w:type="continuationSeparator" w:id="0">
    <w:p w14:paraId="20C66FAC" w14:textId="77777777" w:rsidR="00181A66" w:rsidRDefault="00181A66" w:rsidP="00D97E04">
      <w:pPr>
        <w:spacing w:before="0" w:after="0"/>
      </w:pPr>
      <w:r>
        <w:continuationSeparator/>
      </w:r>
    </w:p>
  </w:footnote>
  <w:footnote w:type="continuationNotice" w:id="1">
    <w:p w14:paraId="3DFE0737" w14:textId="77777777" w:rsidR="00181A66" w:rsidRDefault="00181A6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D27475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7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FACTOR DE CALIDAD</w:t>
          </w:r>
        </w:p>
        <w:p w14:paraId="277D6A7E" w14:textId="5E3C3E11" w:rsidR="00762F99" w:rsidRPr="00D27475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="00762F99" w:rsidRPr="009F1DD7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762F99" w:rsidRPr="009F1DD7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D27475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D27475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62F99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D27475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D27475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D27475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62C9835F" w:rsidR="00762F99" w:rsidRPr="00D27475" w:rsidRDefault="0040343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A66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06B0A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9BB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F1594"/>
    <w:rsid w:val="00C04DAF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30C29"/>
    <w:rsid w:val="00D55448"/>
    <w:rsid w:val="00D55F60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E05150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AB0E5E-4391-4F8E-AA12-AA9B34A176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236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Viviana Tellez</cp:lastModifiedBy>
  <cp:revision>68</cp:revision>
  <cp:lastPrinted>2020-11-13T23:33:00Z</cp:lastPrinted>
  <dcterms:created xsi:type="dcterms:W3CDTF">2020-02-12T22:21:00Z</dcterms:created>
  <dcterms:modified xsi:type="dcterms:W3CDTF">2021-02-24T15:24:00Z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