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F71167" w14:textId="77777777" w:rsidR="00605ED8" w:rsidRDefault="00605ED8" w:rsidP="001715CB">
      <w:pPr>
        <w:pStyle w:val="Default"/>
        <w:rPr>
          <w:rFonts w:ascii="Verdana" w:hAnsi="Verdana"/>
          <w:b/>
          <w:bCs/>
          <w:sz w:val="22"/>
          <w:szCs w:val="22"/>
        </w:rPr>
      </w:pPr>
    </w:p>
    <w:p w14:paraId="5A812928" w14:textId="3DD4DAB7" w:rsidR="00605ED8" w:rsidRPr="00605ED8" w:rsidRDefault="00605ED8" w:rsidP="001715CB">
      <w:pPr>
        <w:pStyle w:val="Default"/>
        <w:rPr>
          <w:rFonts w:ascii="Verdana" w:hAnsi="Verdana"/>
          <w:sz w:val="22"/>
          <w:szCs w:val="22"/>
        </w:rPr>
      </w:pPr>
      <w:r w:rsidRPr="00605ED8">
        <w:rPr>
          <w:rFonts w:ascii="Verdana" w:hAnsi="Verdana"/>
          <w:sz w:val="22"/>
          <w:szCs w:val="22"/>
        </w:rPr>
        <w:t>Pitalito, 18 marzo 2021</w:t>
      </w:r>
    </w:p>
    <w:p w14:paraId="29D78549" w14:textId="77777777" w:rsidR="00605ED8" w:rsidRDefault="00605ED8" w:rsidP="001715CB">
      <w:pPr>
        <w:pStyle w:val="Default"/>
        <w:rPr>
          <w:rFonts w:ascii="Verdana" w:hAnsi="Verdana"/>
          <w:b/>
          <w:bCs/>
          <w:sz w:val="22"/>
          <w:szCs w:val="22"/>
        </w:rPr>
      </w:pPr>
    </w:p>
    <w:p w14:paraId="7717BCD1" w14:textId="3A86A553" w:rsidR="00605ED8" w:rsidRDefault="00605ED8" w:rsidP="001715CB">
      <w:pPr>
        <w:pStyle w:val="Default"/>
        <w:rPr>
          <w:rFonts w:ascii="Verdana" w:hAnsi="Verdana"/>
          <w:b/>
          <w:bCs/>
          <w:sz w:val="22"/>
          <w:szCs w:val="22"/>
        </w:rPr>
      </w:pPr>
      <w:r>
        <w:rPr>
          <w:rFonts w:ascii="Verdana" w:hAnsi="Verdana"/>
          <w:b/>
          <w:bCs/>
          <w:sz w:val="22"/>
          <w:szCs w:val="22"/>
        </w:rPr>
        <w:t>Señores</w:t>
      </w:r>
    </w:p>
    <w:p w14:paraId="01C3C30D" w14:textId="4AE71C49" w:rsidR="00605ED8" w:rsidRDefault="00605ED8" w:rsidP="001715CB">
      <w:pPr>
        <w:pStyle w:val="Default"/>
        <w:rPr>
          <w:rFonts w:ascii="Verdana" w:hAnsi="Verdana"/>
          <w:b/>
          <w:bCs/>
          <w:sz w:val="22"/>
          <w:szCs w:val="22"/>
        </w:rPr>
      </w:pPr>
      <w:r>
        <w:rPr>
          <w:rFonts w:ascii="Verdana" w:hAnsi="Verdana"/>
          <w:b/>
          <w:bCs/>
          <w:sz w:val="22"/>
          <w:szCs w:val="22"/>
        </w:rPr>
        <w:t>Municipio de popayan</w:t>
      </w:r>
    </w:p>
    <w:p w14:paraId="1F35093E" w14:textId="50B05881" w:rsidR="00605ED8" w:rsidRDefault="00605ED8" w:rsidP="001715CB">
      <w:pPr>
        <w:pStyle w:val="Default"/>
        <w:rPr>
          <w:rFonts w:ascii="Verdana" w:hAnsi="Verdana"/>
          <w:b/>
          <w:bCs/>
          <w:sz w:val="22"/>
          <w:szCs w:val="22"/>
        </w:rPr>
      </w:pPr>
    </w:p>
    <w:p w14:paraId="1840238F" w14:textId="455BEB05" w:rsidR="00605ED8" w:rsidRPr="00605ED8" w:rsidRDefault="00605ED8" w:rsidP="001715CB">
      <w:pPr>
        <w:pStyle w:val="Default"/>
        <w:rPr>
          <w:rFonts w:ascii="Verdana" w:hAnsi="Verdana"/>
          <w:sz w:val="22"/>
          <w:szCs w:val="22"/>
        </w:rPr>
      </w:pPr>
      <w:r>
        <w:rPr>
          <w:rFonts w:ascii="Verdana" w:hAnsi="Verdana"/>
          <w:b/>
          <w:bCs/>
          <w:sz w:val="22"/>
          <w:szCs w:val="22"/>
        </w:rPr>
        <w:t xml:space="preserve">Referencia: </w:t>
      </w:r>
      <w:r>
        <w:t>OBSERVACIONES PROYECTO DE PLIEGO DE CONDICIONES SELECCIÓN ABREVIADA DE MENOR CUANTIA No.MP-SE-SMS-001-2021</w:t>
      </w:r>
    </w:p>
    <w:p w14:paraId="78E205AE" w14:textId="77777777" w:rsidR="00605ED8" w:rsidRDefault="00605ED8" w:rsidP="001715CB">
      <w:pPr>
        <w:pStyle w:val="Default"/>
        <w:rPr>
          <w:rFonts w:ascii="Verdana" w:hAnsi="Verdana"/>
          <w:b/>
          <w:bCs/>
          <w:sz w:val="22"/>
          <w:szCs w:val="22"/>
        </w:rPr>
      </w:pPr>
    </w:p>
    <w:p w14:paraId="46CECDB0" w14:textId="77777777" w:rsidR="00605ED8" w:rsidRDefault="00605ED8" w:rsidP="001715CB">
      <w:pPr>
        <w:pStyle w:val="Default"/>
        <w:rPr>
          <w:rFonts w:ascii="Verdana" w:hAnsi="Verdana"/>
          <w:b/>
          <w:bCs/>
          <w:sz w:val="22"/>
          <w:szCs w:val="22"/>
        </w:rPr>
      </w:pPr>
    </w:p>
    <w:p w14:paraId="0FDA57D4" w14:textId="1200E145" w:rsidR="001715CB" w:rsidRDefault="001715CB" w:rsidP="001715CB">
      <w:pPr>
        <w:pStyle w:val="Default"/>
        <w:rPr>
          <w:rFonts w:ascii="Verdana" w:hAnsi="Verdana"/>
          <w:b/>
          <w:bCs/>
          <w:sz w:val="22"/>
          <w:szCs w:val="22"/>
        </w:rPr>
      </w:pPr>
      <w:r>
        <w:rPr>
          <w:rFonts w:ascii="Verdana" w:hAnsi="Verdana"/>
          <w:b/>
          <w:bCs/>
          <w:sz w:val="22"/>
          <w:szCs w:val="22"/>
        </w:rPr>
        <w:t>OBSERVACION 1</w:t>
      </w:r>
    </w:p>
    <w:p w14:paraId="7E22E1F7" w14:textId="77777777" w:rsidR="001715CB" w:rsidRDefault="001715CB" w:rsidP="001715CB">
      <w:pPr>
        <w:pStyle w:val="Default"/>
        <w:rPr>
          <w:rFonts w:ascii="Verdana" w:hAnsi="Verdana"/>
          <w:b/>
          <w:bCs/>
          <w:sz w:val="22"/>
          <w:szCs w:val="22"/>
        </w:rPr>
      </w:pPr>
    </w:p>
    <w:p w14:paraId="71EB2955" w14:textId="49D51D85" w:rsidR="001715CB" w:rsidRDefault="001715CB" w:rsidP="001715CB">
      <w:pPr>
        <w:pStyle w:val="Default"/>
        <w:rPr>
          <w:rFonts w:ascii="Verdana" w:hAnsi="Verdana"/>
          <w:sz w:val="22"/>
          <w:szCs w:val="22"/>
        </w:rPr>
      </w:pPr>
      <w:r>
        <w:rPr>
          <w:rFonts w:ascii="Verdana" w:hAnsi="Verdana"/>
          <w:b/>
          <w:bCs/>
          <w:sz w:val="22"/>
          <w:szCs w:val="22"/>
        </w:rPr>
        <w:t xml:space="preserve">EXPERIENCIA ESPECÍFICA </w:t>
      </w:r>
    </w:p>
    <w:p w14:paraId="659D85D5" w14:textId="78D6CE5A" w:rsidR="001715CB" w:rsidRDefault="001715CB" w:rsidP="001715CB">
      <w:pPr>
        <w:spacing w:line="276" w:lineRule="auto"/>
        <w:jc w:val="both"/>
        <w:rPr>
          <w:rFonts w:ascii="Verdana" w:hAnsi="Verdana"/>
        </w:rPr>
      </w:pPr>
      <w:r>
        <w:rPr>
          <w:rFonts w:ascii="Verdana" w:hAnsi="Verdana"/>
        </w:rPr>
        <w:t>En aras de realizar la selección de un contratista idóneo, y de conformidad con lo establecido en el artículo 4.2 de la Resolución No. 29452 de 2017, la entidad exigirá experiencia específica en la ejecución de contratos (máximo con tres contratos) cuyo objeto haya sido la prestación del servicio de alimentación escolar, cuyos valores ejecutados (expresados en salarios mínimos vigentes a la fecha de terminación del contrato o contratos respectivos) exceda el presupuesto oficial de la presente contratación, expresado también en salarios mínimos vigentes del año 2021, para efectos de lo cual deben aportar, además del contrato, las respectivas certificaciones de cumplimiento total, actas de recibo o liquidación final. Los documentos (Número del contrato, Contratante, Contratista, Objeto del contrato, Valor del contrato, Fecha de inicio Fecha de terminación), los contratos deben estar registrados en el RUP, para lo cual el oferente deberá señalar su número consecutivo.</w:t>
      </w:r>
    </w:p>
    <w:p w14:paraId="37270E8F" w14:textId="75451DCB" w:rsidR="001715CB" w:rsidRDefault="001715CB" w:rsidP="001715CB">
      <w:pPr>
        <w:spacing w:line="276" w:lineRule="auto"/>
        <w:jc w:val="both"/>
        <w:rPr>
          <w:rFonts w:ascii="Verdana" w:hAnsi="Verdana"/>
          <w:b/>
          <w:bCs/>
          <w:i/>
          <w:iCs/>
        </w:rPr>
      </w:pPr>
      <w:r>
        <w:rPr>
          <w:rFonts w:ascii="Verdana" w:hAnsi="Verdana"/>
        </w:rPr>
        <w:t xml:space="preserve">Se solicita amablemente a la entidad con el fin de que haya pluralidad de oferentes, </w:t>
      </w:r>
      <w:r w:rsidR="000703D9">
        <w:rPr>
          <w:rFonts w:ascii="Verdana" w:hAnsi="Verdana"/>
        </w:rPr>
        <w:t xml:space="preserve">no cerrar la experiencia solo con servicio de alimentación escolar y </w:t>
      </w:r>
      <w:r>
        <w:rPr>
          <w:rFonts w:ascii="Verdana" w:hAnsi="Verdana"/>
        </w:rPr>
        <w:t>se tenga en cuenta como experiencia especifica la ejecución de contratos que hayan tenido dentro de sus obligaciones prestar el servicio de alimentación a los niño</w:t>
      </w:r>
      <w:r w:rsidR="000703D9">
        <w:rPr>
          <w:rFonts w:ascii="Verdana" w:hAnsi="Verdana"/>
        </w:rPr>
        <w:t>s</w:t>
      </w:r>
      <w:r>
        <w:rPr>
          <w:rFonts w:ascii="Verdana" w:hAnsi="Verdana"/>
        </w:rPr>
        <w:t xml:space="preserve"> y niñas de primera infancia, donde su objeto no  especifica esta obligación ya que se tiene un objeto de atención </w:t>
      </w:r>
      <w:r w:rsidR="00EB55CB">
        <w:rPr>
          <w:rFonts w:ascii="Verdana" w:hAnsi="Verdana"/>
        </w:rPr>
        <w:t>integral</w:t>
      </w:r>
      <w:r w:rsidR="00EB55CB">
        <w:rPr>
          <w:rFonts w:ascii="Verdana" w:hAnsi="Verdana"/>
        </w:rPr>
        <w:t xml:space="preserve">; y según </w:t>
      </w:r>
      <w:r w:rsidR="003330E5">
        <w:rPr>
          <w:rFonts w:ascii="Verdana" w:hAnsi="Verdana"/>
        </w:rPr>
        <w:t xml:space="preserve">lo </w:t>
      </w:r>
      <w:r w:rsidR="00EB55CB">
        <w:rPr>
          <w:rFonts w:ascii="Verdana" w:hAnsi="Verdana"/>
        </w:rPr>
        <w:t xml:space="preserve">establecido en el </w:t>
      </w:r>
      <w:r w:rsidR="00EB55CB">
        <w:rPr>
          <w:rFonts w:ascii="Verdana" w:hAnsi="Verdana"/>
        </w:rPr>
        <w:t xml:space="preserve">literal a del </w:t>
      </w:r>
      <w:r w:rsidR="00EB55CB">
        <w:rPr>
          <w:rFonts w:ascii="Verdana" w:hAnsi="Verdana"/>
        </w:rPr>
        <w:t>artículo 4.2 de la Resolución No. 29452 de 2017</w:t>
      </w:r>
      <w:r w:rsidR="00EB55CB">
        <w:rPr>
          <w:rFonts w:ascii="Verdana" w:hAnsi="Verdana"/>
        </w:rPr>
        <w:t xml:space="preserve"> dice “</w:t>
      </w:r>
      <w:r w:rsidR="00EB55CB" w:rsidRPr="00EB55CB">
        <w:rPr>
          <w:rFonts w:ascii="Verdana" w:hAnsi="Verdana"/>
          <w:b/>
          <w:bCs/>
          <w:i/>
          <w:iCs/>
        </w:rPr>
        <w:t>acreditar experiencia en la prestación del servicio de suministro de alimentación a diferentes  grupos poblacionales”</w:t>
      </w:r>
      <w:r w:rsidR="00CB40A9">
        <w:rPr>
          <w:rFonts w:ascii="Verdana" w:hAnsi="Verdana"/>
          <w:b/>
          <w:bCs/>
          <w:i/>
          <w:iCs/>
        </w:rPr>
        <w:t>.</w:t>
      </w:r>
    </w:p>
    <w:p w14:paraId="76632E5E" w14:textId="0D11258E" w:rsidR="00CB40A9" w:rsidRPr="00CB40A9" w:rsidRDefault="00605ED8" w:rsidP="001715CB">
      <w:pPr>
        <w:spacing w:line="276" w:lineRule="auto"/>
        <w:jc w:val="both"/>
        <w:rPr>
          <w:rFonts w:ascii="Verdana" w:hAnsi="Verdana"/>
        </w:rPr>
      </w:pPr>
      <w:r>
        <w:rPr>
          <w:rFonts w:ascii="Verdana" w:hAnsi="Verdana"/>
        </w:rPr>
        <w:t>Gracias</w:t>
      </w:r>
    </w:p>
    <w:p w14:paraId="1D3E3AD5" w14:textId="7CE9EFE8" w:rsidR="00EB55CB" w:rsidRDefault="00605ED8" w:rsidP="001715CB">
      <w:pPr>
        <w:spacing w:line="276" w:lineRule="auto"/>
        <w:jc w:val="both"/>
        <w:rPr>
          <w:rFonts w:ascii="Verdana" w:hAnsi="Verdana" w:cs="Arial"/>
        </w:rPr>
      </w:pPr>
      <w:r>
        <w:rPr>
          <w:rFonts w:ascii="Verdana" w:hAnsi="Verdana" w:cs="Arial"/>
        </w:rPr>
        <w:t>Atentamente,</w:t>
      </w:r>
    </w:p>
    <w:p w14:paraId="35A5A13A" w14:textId="2E26F0FC" w:rsidR="00605ED8" w:rsidRDefault="00605ED8" w:rsidP="001715CB">
      <w:pPr>
        <w:spacing w:line="276" w:lineRule="auto"/>
        <w:jc w:val="both"/>
        <w:rPr>
          <w:rFonts w:ascii="Verdana" w:hAnsi="Verdana" w:cs="Arial"/>
        </w:rPr>
      </w:pPr>
    </w:p>
    <w:p w14:paraId="26F7AEE4" w14:textId="13E501D4" w:rsidR="00605ED8" w:rsidRDefault="00605ED8" w:rsidP="001715CB">
      <w:pPr>
        <w:spacing w:line="276" w:lineRule="auto"/>
        <w:jc w:val="both"/>
        <w:rPr>
          <w:rFonts w:ascii="Verdana" w:hAnsi="Verdana" w:cs="Arial"/>
        </w:rPr>
      </w:pPr>
      <w:r>
        <w:rPr>
          <w:rFonts w:ascii="Verdana" w:hAnsi="Verdana" w:cs="Arial"/>
        </w:rPr>
        <w:t>LILIANA ARBELAEZ TRIVIÑO</w:t>
      </w:r>
    </w:p>
    <w:p w14:paraId="217CF851" w14:textId="4DDAD5F4" w:rsidR="00C170B9" w:rsidRDefault="00605ED8" w:rsidP="00605ED8">
      <w:pPr>
        <w:spacing w:line="276" w:lineRule="auto"/>
        <w:jc w:val="both"/>
      </w:pPr>
      <w:r>
        <w:rPr>
          <w:rFonts w:ascii="Verdana" w:hAnsi="Verdana" w:cs="Arial"/>
        </w:rPr>
        <w:t>Administrativa de FUNDESARROLLO</w:t>
      </w:r>
    </w:p>
    <w:sectPr w:rsidR="00C170B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5CB"/>
    <w:rsid w:val="000703D9"/>
    <w:rsid w:val="001715CB"/>
    <w:rsid w:val="003330E5"/>
    <w:rsid w:val="00605ED8"/>
    <w:rsid w:val="00C170B9"/>
    <w:rsid w:val="00CB40A9"/>
    <w:rsid w:val="00EB55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96D9"/>
  <w15:chartTrackingRefBased/>
  <w15:docId w15:val="{1987D20C-D190-4B6B-B3AA-9A1325CDF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5CB"/>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715C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129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297</Words>
  <Characters>1637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dcterms:created xsi:type="dcterms:W3CDTF">2021-03-18T18:07:00Z</dcterms:created>
  <dcterms:modified xsi:type="dcterms:W3CDTF">2021-03-18T18:35:00Z</dcterms:modified>
</cp:coreProperties>
</file>