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E0F" w:rsidRPr="00A103A4" w:rsidRDefault="00B53E0F" w:rsidP="00B53E0F">
      <w:pPr>
        <w:pStyle w:val="Sinespaciado"/>
        <w:rPr>
          <w:rFonts w:ascii="Verdana" w:hAnsi="Verdana" w:cs="Tahoma"/>
          <w:b/>
        </w:rPr>
      </w:pPr>
      <w:r w:rsidRPr="00A103A4">
        <w:rPr>
          <w:rFonts w:ascii="Verdana" w:hAnsi="Verdana" w:cs="Tahoma"/>
          <w:b/>
        </w:rPr>
        <w:t xml:space="preserve">SEÑORES. </w:t>
      </w:r>
    </w:p>
    <w:p w:rsidR="00B53E0F" w:rsidRPr="00A103A4" w:rsidRDefault="00B53E0F" w:rsidP="00B53E0F">
      <w:pPr>
        <w:pStyle w:val="Sinespaciado"/>
        <w:rPr>
          <w:rFonts w:ascii="Verdana" w:hAnsi="Verdana" w:cs="Tahoma"/>
          <w:b/>
        </w:rPr>
      </w:pPr>
      <w:r w:rsidRPr="00A103A4">
        <w:rPr>
          <w:rFonts w:ascii="Verdana" w:hAnsi="Verdana" w:cs="Tahoma"/>
          <w:b/>
        </w:rPr>
        <w:t xml:space="preserve">ALCALDÍA </w:t>
      </w:r>
      <w:r w:rsidRPr="00A103A4">
        <w:rPr>
          <w:rFonts w:ascii="Verdana" w:hAnsi="Verdana" w:cs="Tahoma"/>
          <w:b/>
        </w:rPr>
        <w:t>MUNICIPAL DE POPAYAN</w:t>
      </w:r>
      <w:r w:rsidRPr="00A103A4">
        <w:rPr>
          <w:rFonts w:ascii="Verdana" w:hAnsi="Verdana" w:cs="Tahoma"/>
          <w:b/>
        </w:rPr>
        <w:t>.</w:t>
      </w:r>
    </w:p>
    <w:p w:rsidR="00B53E0F" w:rsidRPr="00A103A4" w:rsidRDefault="00B53E0F" w:rsidP="00B53E0F">
      <w:pPr>
        <w:pStyle w:val="Sinespaciado"/>
        <w:ind w:left="708" w:hanging="708"/>
        <w:rPr>
          <w:rFonts w:ascii="Verdana" w:hAnsi="Verdana" w:cs="Tahoma"/>
          <w:b/>
        </w:rPr>
      </w:pPr>
      <w:r w:rsidRPr="00A103A4">
        <w:rPr>
          <w:rFonts w:ascii="Verdana" w:hAnsi="Verdana" w:cs="Tahoma"/>
          <w:b/>
        </w:rPr>
        <w:t>PROGRAMA DE ALIMENTACIÓN ESCOLAR.</w:t>
      </w:r>
    </w:p>
    <w:p w:rsidR="00B53E0F" w:rsidRPr="00A103A4" w:rsidRDefault="00B53E0F" w:rsidP="00B53E0F">
      <w:pPr>
        <w:pStyle w:val="Sinespaciado"/>
        <w:rPr>
          <w:rFonts w:ascii="Verdana" w:hAnsi="Verdana" w:cs="Tahoma"/>
          <w:b/>
        </w:rPr>
      </w:pPr>
      <w:r w:rsidRPr="00A103A4">
        <w:rPr>
          <w:rFonts w:ascii="Verdana" w:hAnsi="Verdana" w:cs="Tahoma"/>
          <w:b/>
        </w:rPr>
        <w:t>E.S.D.</w:t>
      </w:r>
    </w:p>
    <w:p w:rsidR="00B53E0F" w:rsidRPr="00A103A4" w:rsidRDefault="00B53E0F" w:rsidP="00B53E0F">
      <w:pPr>
        <w:pStyle w:val="Sinespaciado"/>
        <w:rPr>
          <w:rFonts w:ascii="Verdana" w:hAnsi="Verdana" w:cs="Tahoma"/>
          <w:b/>
        </w:rPr>
      </w:pPr>
    </w:p>
    <w:p w:rsidR="00B53E0F" w:rsidRPr="00A103A4" w:rsidRDefault="00B53E0F" w:rsidP="00B53E0F">
      <w:pPr>
        <w:pStyle w:val="Sinespaciado"/>
        <w:rPr>
          <w:rFonts w:ascii="Verdana" w:hAnsi="Verdana" w:cs="Tahoma"/>
          <w:b/>
        </w:rPr>
      </w:pPr>
    </w:p>
    <w:p w:rsidR="00B53E0F" w:rsidRPr="00A103A4" w:rsidRDefault="00B53E0F" w:rsidP="00B53E0F">
      <w:pPr>
        <w:pStyle w:val="Default"/>
        <w:rPr>
          <w:rFonts w:ascii="Verdana" w:hAnsi="Verdana"/>
          <w:sz w:val="22"/>
          <w:szCs w:val="22"/>
        </w:rPr>
      </w:pPr>
      <w:r w:rsidRPr="00A103A4">
        <w:rPr>
          <w:rFonts w:ascii="Verdana" w:hAnsi="Verdana" w:cs="Tahoma"/>
          <w:b/>
          <w:sz w:val="22"/>
          <w:szCs w:val="22"/>
          <w:lang w:val="es-MX"/>
        </w:rPr>
        <w:t xml:space="preserve">Asunto: </w:t>
      </w:r>
      <w:r w:rsidRPr="00A103A4">
        <w:rPr>
          <w:rFonts w:ascii="Verdana" w:hAnsi="Verdana" w:cs="Tahoma"/>
          <w:sz w:val="22"/>
          <w:szCs w:val="22"/>
          <w:lang w:val="es-MX"/>
        </w:rPr>
        <w:t xml:space="preserve">observaciones al proyecto de pliego </w:t>
      </w:r>
      <w:r w:rsidRPr="00A103A4">
        <w:rPr>
          <w:rFonts w:ascii="Verdana" w:hAnsi="Verdana" w:cs="Tahoma"/>
          <w:color w:val="000000" w:themeColor="text1"/>
          <w:sz w:val="22"/>
          <w:szCs w:val="22"/>
          <w:lang w:val="es-MX"/>
        </w:rPr>
        <w:t>de condiciones No.</w:t>
      </w:r>
      <w:r w:rsidRPr="00A103A4">
        <w:rPr>
          <w:rFonts w:ascii="Verdana" w:hAnsi="Verdana"/>
          <w:sz w:val="22"/>
          <w:szCs w:val="22"/>
        </w:rPr>
        <w:t>MP-SE-SMS-001-2021</w:t>
      </w:r>
      <w:r w:rsidRPr="00A103A4">
        <w:rPr>
          <w:rFonts w:ascii="Verdana" w:hAnsi="Verdana"/>
          <w:sz w:val="22"/>
          <w:szCs w:val="22"/>
        </w:rPr>
        <w:t>.</w:t>
      </w:r>
    </w:p>
    <w:p w:rsidR="00B53E0F" w:rsidRPr="00A103A4" w:rsidRDefault="00B53E0F" w:rsidP="00B53E0F">
      <w:pPr>
        <w:pStyle w:val="Sinespaciado"/>
        <w:jc w:val="both"/>
        <w:rPr>
          <w:rFonts w:ascii="Verdana" w:hAnsi="Verdana" w:cs="Calibri"/>
          <w:b/>
          <w:bCs/>
          <w:color w:val="000000"/>
        </w:rPr>
      </w:pPr>
    </w:p>
    <w:p w:rsidR="00B53E0F" w:rsidRPr="00A103A4" w:rsidRDefault="00B53E0F" w:rsidP="00B53E0F">
      <w:pPr>
        <w:pStyle w:val="Sinespaciado"/>
        <w:jc w:val="both"/>
        <w:rPr>
          <w:rFonts w:ascii="Verdana" w:hAnsi="Verdana" w:cs="Arial"/>
        </w:rPr>
      </w:pPr>
      <w:r w:rsidRPr="00A103A4">
        <w:rPr>
          <w:rFonts w:ascii="Verdana" w:hAnsi="Verdana" w:cs="Arial"/>
        </w:rPr>
        <w:t xml:space="preserve">Los pliegos de condiciones son clara manifestación de los principios de planeación, transparencia, selección objetiva y de igualdad, ya que en ellos es obligación de la administración establecer reglas y procedimientos </w:t>
      </w:r>
      <w:r w:rsidRPr="00A103A4">
        <w:rPr>
          <w:rFonts w:ascii="Verdana" w:hAnsi="Verdana" w:cs="Arial"/>
          <w:b/>
          <w:i/>
          <w:u w:val="single"/>
        </w:rPr>
        <w:t>claros y justos</w:t>
      </w:r>
      <w:r w:rsidRPr="00A103A4">
        <w:rPr>
          <w:rFonts w:ascii="Verdana" w:hAnsi="Verdana" w:cs="Arial"/>
        </w:rPr>
        <w:t>, que permitan la mejor escogencia del contratista con arreglo a las necesidades públicas y el interés general.</w:t>
      </w:r>
    </w:p>
    <w:p w:rsidR="00B53E0F" w:rsidRPr="00A103A4" w:rsidRDefault="00B53E0F" w:rsidP="00B53E0F">
      <w:pPr>
        <w:pStyle w:val="Sinespaciado"/>
        <w:jc w:val="both"/>
        <w:rPr>
          <w:rFonts w:ascii="Verdana" w:hAnsi="Verdana" w:cs="Arial"/>
        </w:rPr>
      </w:pPr>
    </w:p>
    <w:p w:rsidR="00B53E0F" w:rsidRPr="00A103A4" w:rsidRDefault="00B53E0F" w:rsidP="00B53E0F">
      <w:pPr>
        <w:pStyle w:val="Sinespaciado"/>
        <w:jc w:val="both"/>
        <w:rPr>
          <w:rFonts w:ascii="Verdana" w:hAnsi="Verdana" w:cs="Arial"/>
        </w:rPr>
      </w:pPr>
      <w:r w:rsidRPr="00A103A4">
        <w:rPr>
          <w:rFonts w:ascii="Verdana" w:hAnsi="Verdana" w:cs="Arial"/>
        </w:rPr>
        <w:t xml:space="preserve">De la misma manera el artículo 24 numeral 5 de la ley 80 de 1993, establece los contenidos mínimos del pliego de condiciones en el cual indica como mínimo lo siguiente: </w:t>
      </w:r>
    </w:p>
    <w:p w:rsidR="00B53E0F" w:rsidRPr="00A103A4" w:rsidRDefault="00B53E0F" w:rsidP="00B53E0F">
      <w:pPr>
        <w:pStyle w:val="Sinespaciado"/>
        <w:jc w:val="both"/>
        <w:rPr>
          <w:rFonts w:ascii="Verdana" w:hAnsi="Verdana" w:cstheme="minorHAnsi"/>
          <w:lang w:val="es-MX"/>
        </w:rPr>
      </w:pPr>
    </w:p>
    <w:p w:rsidR="00B53E0F" w:rsidRPr="00A103A4" w:rsidRDefault="00B53E0F" w:rsidP="00B53E0F">
      <w:pPr>
        <w:jc w:val="both"/>
        <w:rPr>
          <w:rFonts w:ascii="Verdana" w:hAnsi="Verdana" w:cs="Arial"/>
        </w:rPr>
      </w:pPr>
      <w:r w:rsidRPr="00A103A4">
        <w:rPr>
          <w:rFonts w:ascii="Verdana" w:hAnsi="Verdana" w:cs="Arial"/>
        </w:rPr>
        <w:t xml:space="preserve">i) los requisitos objetivos que están obligados a acreditar los proponentes interesados en el proceso de selección, ii) las reglas de selección objetivas, justas, claras y completas que permitan elaborar la oferta o propuesta de acuerdo con las necesidades de la entidad administrativa, iii) las condiciones de costo y calidad de los bienes, obras o servicios necesarios para la ejecución del objeto del contrato, iv) se establecerán condiciones o exigencias razonables que puedan ser cumplidas por los proponentes, entre otros, por esta razón se solicita a la entidad territorial se acojan las siguientes observaciones con el fin de dejar reglas más claras y justas  para garantizar la pluralidad de oferentes dentro del proceso de licitación. a continuación, se relacionan las observaciones en los siguientes términos: </w:t>
      </w:r>
    </w:p>
    <w:p w:rsidR="00B53E0F" w:rsidRPr="00A103A4" w:rsidRDefault="00B53E0F" w:rsidP="00202AB9">
      <w:pPr>
        <w:pStyle w:val="m-1549755931310366473msolistparagraph"/>
        <w:shd w:val="clear" w:color="auto" w:fill="FFFFFF"/>
        <w:spacing w:before="0" w:beforeAutospacing="0" w:after="0" w:afterAutospacing="0" w:line="276" w:lineRule="auto"/>
        <w:jc w:val="both"/>
        <w:rPr>
          <w:rFonts w:ascii="Verdana" w:hAnsi="Verdana" w:cs="Arial"/>
          <w:b/>
          <w:color w:val="000000" w:themeColor="text1"/>
          <w:sz w:val="22"/>
          <w:szCs w:val="22"/>
          <w:u w:val="single"/>
        </w:rPr>
      </w:pPr>
    </w:p>
    <w:p w:rsidR="00B53E0F" w:rsidRPr="00A103A4" w:rsidRDefault="00B53E0F" w:rsidP="00202AB9">
      <w:pPr>
        <w:pStyle w:val="m-1549755931310366473msolistparagraph"/>
        <w:shd w:val="clear" w:color="auto" w:fill="FFFFFF"/>
        <w:spacing w:before="0" w:beforeAutospacing="0" w:after="0" w:afterAutospacing="0" w:line="276" w:lineRule="auto"/>
        <w:jc w:val="both"/>
        <w:rPr>
          <w:rFonts w:ascii="Verdana" w:hAnsi="Verdana" w:cs="Arial"/>
          <w:b/>
          <w:color w:val="000000" w:themeColor="text1"/>
          <w:sz w:val="22"/>
          <w:szCs w:val="22"/>
          <w:u w:val="single"/>
        </w:rPr>
      </w:pPr>
    </w:p>
    <w:p w:rsidR="000929FE" w:rsidRPr="00A103A4" w:rsidRDefault="00B03842" w:rsidP="00202AB9">
      <w:pPr>
        <w:pStyle w:val="m-1549755931310366473msolistparagraph"/>
        <w:shd w:val="clear" w:color="auto" w:fill="FFFFFF"/>
        <w:spacing w:before="0" w:beforeAutospacing="0" w:after="0" w:afterAutospacing="0" w:line="276" w:lineRule="auto"/>
        <w:jc w:val="both"/>
        <w:rPr>
          <w:rFonts w:ascii="Verdana" w:hAnsi="Verdana" w:cs="Arial"/>
          <w:b/>
          <w:color w:val="000000" w:themeColor="text1"/>
          <w:sz w:val="22"/>
          <w:szCs w:val="22"/>
          <w:u w:val="single"/>
        </w:rPr>
      </w:pPr>
      <w:r w:rsidRPr="00A103A4">
        <w:rPr>
          <w:rFonts w:ascii="Verdana" w:hAnsi="Verdana" w:cs="Arial"/>
          <w:b/>
          <w:color w:val="000000" w:themeColor="text1"/>
          <w:sz w:val="22"/>
          <w:szCs w:val="22"/>
          <w:u w:val="single"/>
        </w:rPr>
        <w:t>1.     OBSERVACIÓN #1</w:t>
      </w:r>
    </w:p>
    <w:p w:rsidR="00B03842" w:rsidRPr="00A103A4" w:rsidRDefault="00B03842" w:rsidP="00202AB9">
      <w:pPr>
        <w:pStyle w:val="Default"/>
        <w:spacing w:line="276" w:lineRule="auto"/>
        <w:jc w:val="both"/>
        <w:rPr>
          <w:rFonts w:ascii="Verdana" w:hAnsi="Verdana" w:cs="Arial"/>
          <w:color w:val="000000" w:themeColor="text1"/>
          <w:sz w:val="22"/>
          <w:szCs w:val="22"/>
        </w:rPr>
      </w:pPr>
    </w:p>
    <w:p w:rsidR="00CD4B85" w:rsidRPr="00A103A4" w:rsidRDefault="00B03842" w:rsidP="00202AB9">
      <w:pPr>
        <w:pStyle w:val="Default"/>
        <w:spacing w:line="276" w:lineRule="auto"/>
        <w:jc w:val="both"/>
        <w:rPr>
          <w:rFonts w:ascii="Verdana" w:hAnsi="Verdana" w:cs="Arial"/>
          <w:b/>
          <w:color w:val="000000" w:themeColor="text1"/>
          <w:sz w:val="22"/>
          <w:szCs w:val="22"/>
        </w:rPr>
      </w:pPr>
      <w:r w:rsidRPr="00A103A4">
        <w:rPr>
          <w:rFonts w:ascii="Verdana" w:hAnsi="Verdana" w:cs="Arial"/>
          <w:b/>
          <w:color w:val="000000" w:themeColor="text1"/>
          <w:sz w:val="22"/>
          <w:szCs w:val="22"/>
        </w:rPr>
        <w:t>LO QUE INDICA EL DOCUMENTO EN LA PÁG. 27 DE LOS ESTUDIOS PREVIOS Y PÁGINA 35 PROYECTO DE PLIEGO.</w:t>
      </w:r>
    </w:p>
    <w:p w:rsidR="00CD4B85" w:rsidRPr="00A103A4" w:rsidRDefault="00CD4B85" w:rsidP="00202AB9">
      <w:pPr>
        <w:pStyle w:val="Default"/>
        <w:spacing w:line="276" w:lineRule="auto"/>
        <w:jc w:val="both"/>
        <w:rPr>
          <w:rFonts w:ascii="Verdana" w:hAnsi="Verdana" w:cs="Arial"/>
          <w:b/>
          <w:bCs/>
          <w:color w:val="000000" w:themeColor="text1"/>
          <w:sz w:val="22"/>
          <w:szCs w:val="22"/>
        </w:rPr>
      </w:pPr>
    </w:p>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b/>
          <w:bCs/>
          <w:color w:val="000000" w:themeColor="text1"/>
          <w:sz w:val="22"/>
          <w:szCs w:val="22"/>
        </w:rPr>
        <w:t xml:space="preserve">5.2.4 INFRAESTRUCTURA (150 PUNTOS) </w:t>
      </w:r>
    </w:p>
    <w:p w:rsidR="00CD4B85" w:rsidRPr="00A103A4" w:rsidRDefault="00CD4B85" w:rsidP="00202AB9">
      <w:pPr>
        <w:pStyle w:val="Default"/>
        <w:spacing w:line="276" w:lineRule="auto"/>
        <w:jc w:val="both"/>
        <w:rPr>
          <w:rFonts w:ascii="Verdana" w:hAnsi="Verdana" w:cs="Arial"/>
          <w:color w:val="000000" w:themeColor="text1"/>
          <w:sz w:val="22"/>
          <w:szCs w:val="22"/>
        </w:rPr>
      </w:pPr>
    </w:p>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Por este criterio se calificarán las propuestas según la disponibilidad de instalaciones físicas que ofrezcan, otorgando el puntaje (150 puntos) a la propuesta que acredite a la fecha del cierre del proceso la tenencia, arrendamiento, o promesa o intenciones de arrendamiento, una bodega de almacenamiento en la ciudad de Popayán, con las siguientes condiciones: </w:t>
      </w:r>
    </w:p>
    <w:p w:rsidR="00CD4B85" w:rsidRPr="00A103A4" w:rsidRDefault="00CD4B85" w:rsidP="00202AB9">
      <w:pPr>
        <w:pStyle w:val="Default"/>
        <w:spacing w:line="276" w:lineRule="auto"/>
        <w:jc w:val="both"/>
        <w:rPr>
          <w:rFonts w:ascii="Verdana" w:hAnsi="Verdana" w:cs="Arial"/>
          <w:color w:val="000000" w:themeColor="text1"/>
          <w:sz w:val="22"/>
          <w:szCs w:val="22"/>
        </w:rPr>
      </w:pPr>
    </w:p>
    <w:tbl>
      <w:tblPr>
        <w:tblW w:w="9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30"/>
        <w:gridCol w:w="7923"/>
        <w:gridCol w:w="348"/>
      </w:tblGrid>
      <w:tr w:rsidR="00CD4B85" w:rsidRPr="00A103A4" w:rsidTr="00CD4B85">
        <w:trPr>
          <w:trHeight w:val="1107"/>
        </w:trPr>
        <w:tc>
          <w:tcPr>
            <w:tcW w:w="1379"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b/>
                <w:bCs/>
                <w:color w:val="000000" w:themeColor="text1"/>
                <w:sz w:val="22"/>
                <w:szCs w:val="22"/>
              </w:rPr>
              <w:lastRenderedPageBreak/>
              <w:t xml:space="preserve">BODEGA DE ALMACENAMIENTO </w:t>
            </w:r>
          </w:p>
        </w:tc>
        <w:tc>
          <w:tcPr>
            <w:tcW w:w="8222"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Contar con acta de inspección sanitaria o certificado expedido por la autoridad sanitaria competente del ente territorial donde se encuentre ubicada la bodega de almacenamiento de alimentos, con fecha de expedición no superior a un (1) año antes de la fecha de cierre del proceso y con concepto higiénico sanitario </w:t>
            </w:r>
            <w:r w:rsidRPr="00A103A4">
              <w:rPr>
                <w:rFonts w:ascii="Verdana" w:hAnsi="Verdana" w:cs="Arial"/>
                <w:b/>
                <w:bCs/>
                <w:color w:val="000000" w:themeColor="text1"/>
                <w:sz w:val="22"/>
                <w:szCs w:val="22"/>
              </w:rPr>
              <w:t>favorable o favorable con requerimientos</w:t>
            </w:r>
            <w:r w:rsidRPr="00A103A4">
              <w:rPr>
                <w:rFonts w:ascii="Verdana" w:hAnsi="Verdana" w:cs="Arial"/>
                <w:color w:val="000000" w:themeColor="text1"/>
                <w:sz w:val="22"/>
                <w:szCs w:val="22"/>
              </w:rPr>
              <w:t xml:space="preserve">, el cual deberá mantenerse durante todo el tiempo de ejecución del contrato. </w:t>
            </w:r>
          </w:p>
        </w:tc>
        <w:tc>
          <w:tcPr>
            <w:tcW w:w="360" w:type="dxa"/>
          </w:tcPr>
          <w:p w:rsidR="00CD4B85" w:rsidRPr="00A103A4" w:rsidRDefault="00CD4B85" w:rsidP="00202AB9">
            <w:pPr>
              <w:spacing w:line="276" w:lineRule="auto"/>
              <w:jc w:val="both"/>
              <w:rPr>
                <w:rFonts w:ascii="Verdana" w:hAnsi="Verdana" w:cs="Arial"/>
                <w:color w:val="000000" w:themeColor="text1"/>
              </w:rPr>
            </w:pPr>
            <w:r w:rsidRPr="00A103A4">
              <w:rPr>
                <w:rFonts w:ascii="Verdana" w:hAnsi="Verdana" w:cs="Arial"/>
                <w:color w:val="000000" w:themeColor="text1"/>
              </w:rPr>
              <w:t xml:space="preserve"> </w:t>
            </w:r>
          </w:p>
        </w:tc>
      </w:tr>
    </w:tbl>
    <w:p w:rsidR="000929FE" w:rsidRPr="00A103A4" w:rsidRDefault="000929FE" w:rsidP="00202AB9">
      <w:pPr>
        <w:pStyle w:val="m-1549755931310366473msolistparagraph"/>
        <w:shd w:val="clear" w:color="auto" w:fill="FFFFFF"/>
        <w:spacing w:before="0" w:beforeAutospacing="0" w:after="0" w:afterAutospacing="0" w:line="276" w:lineRule="auto"/>
        <w:ind w:left="720"/>
        <w:jc w:val="both"/>
        <w:rPr>
          <w:rFonts w:ascii="Verdana" w:hAnsi="Verdana" w:cs="Arial"/>
          <w:color w:val="000000" w:themeColor="text1"/>
          <w:sz w:val="22"/>
          <w:szCs w:val="22"/>
        </w:rPr>
      </w:pPr>
    </w:p>
    <w:tbl>
      <w:tblPr>
        <w:tblW w:w="9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67"/>
        <w:gridCol w:w="2186"/>
        <w:gridCol w:w="348"/>
      </w:tblGrid>
      <w:tr w:rsidR="00CD4B85" w:rsidRPr="00A103A4" w:rsidTr="00CD4B85">
        <w:trPr>
          <w:trHeight w:val="110"/>
        </w:trPr>
        <w:tc>
          <w:tcPr>
            <w:tcW w:w="7333"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CONCEPTO HIGIENICO SANITARIO </w:t>
            </w:r>
          </w:p>
        </w:tc>
        <w:tc>
          <w:tcPr>
            <w:tcW w:w="2268"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PUNTAJE OTORGADO</w:t>
            </w:r>
          </w:p>
        </w:tc>
        <w:tc>
          <w:tcPr>
            <w:tcW w:w="360" w:type="dxa"/>
          </w:tcPr>
          <w:p w:rsidR="00CD4B85" w:rsidRPr="00A103A4" w:rsidRDefault="00CD4B85" w:rsidP="00202AB9">
            <w:pPr>
              <w:spacing w:line="276" w:lineRule="auto"/>
              <w:jc w:val="both"/>
              <w:rPr>
                <w:rFonts w:ascii="Verdana" w:hAnsi="Verdana" w:cs="Arial"/>
                <w:color w:val="000000" w:themeColor="text1"/>
              </w:rPr>
            </w:pPr>
            <w:r w:rsidRPr="00A103A4">
              <w:rPr>
                <w:rFonts w:ascii="Verdana" w:hAnsi="Verdana" w:cs="Arial"/>
                <w:color w:val="000000" w:themeColor="text1"/>
              </w:rPr>
              <w:t xml:space="preserve"> </w:t>
            </w:r>
          </w:p>
        </w:tc>
      </w:tr>
      <w:tr w:rsidR="00CD4B85" w:rsidRPr="00A103A4" w:rsidTr="00CD4B85">
        <w:trPr>
          <w:trHeight w:val="110"/>
        </w:trPr>
        <w:tc>
          <w:tcPr>
            <w:tcW w:w="7333"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 FAVORABLE </w:t>
            </w:r>
          </w:p>
        </w:tc>
        <w:tc>
          <w:tcPr>
            <w:tcW w:w="2268"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150</w:t>
            </w:r>
          </w:p>
        </w:tc>
        <w:tc>
          <w:tcPr>
            <w:tcW w:w="360" w:type="dxa"/>
          </w:tcPr>
          <w:p w:rsidR="00CD4B85" w:rsidRPr="00A103A4" w:rsidRDefault="00CD4B85" w:rsidP="00202AB9">
            <w:pPr>
              <w:spacing w:line="276" w:lineRule="auto"/>
              <w:jc w:val="both"/>
              <w:rPr>
                <w:rFonts w:ascii="Verdana" w:hAnsi="Verdana" w:cs="Arial"/>
                <w:color w:val="000000" w:themeColor="text1"/>
              </w:rPr>
            </w:pPr>
            <w:r w:rsidRPr="00A103A4">
              <w:rPr>
                <w:rFonts w:ascii="Verdana" w:hAnsi="Verdana" w:cs="Arial"/>
                <w:color w:val="000000" w:themeColor="text1"/>
              </w:rPr>
              <w:t xml:space="preserve"> </w:t>
            </w:r>
          </w:p>
        </w:tc>
      </w:tr>
      <w:tr w:rsidR="00CD4B85" w:rsidRPr="00A103A4" w:rsidTr="00CD4B85">
        <w:trPr>
          <w:trHeight w:val="110"/>
        </w:trPr>
        <w:tc>
          <w:tcPr>
            <w:tcW w:w="7333"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 FAVORABLE CON REQUERIMIENTOS </w:t>
            </w:r>
          </w:p>
        </w:tc>
        <w:tc>
          <w:tcPr>
            <w:tcW w:w="2268"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100</w:t>
            </w:r>
          </w:p>
        </w:tc>
        <w:tc>
          <w:tcPr>
            <w:tcW w:w="360" w:type="dxa"/>
          </w:tcPr>
          <w:p w:rsidR="00CD4B85" w:rsidRPr="00A103A4" w:rsidRDefault="00CD4B85" w:rsidP="00202AB9">
            <w:pPr>
              <w:spacing w:line="276" w:lineRule="auto"/>
              <w:jc w:val="both"/>
              <w:rPr>
                <w:rFonts w:ascii="Verdana" w:hAnsi="Verdana" w:cs="Arial"/>
                <w:color w:val="000000" w:themeColor="text1"/>
              </w:rPr>
            </w:pPr>
            <w:r w:rsidRPr="00A103A4">
              <w:rPr>
                <w:rFonts w:ascii="Verdana" w:hAnsi="Verdana" w:cs="Arial"/>
                <w:color w:val="000000" w:themeColor="text1"/>
              </w:rPr>
              <w:t xml:space="preserve"> </w:t>
            </w:r>
          </w:p>
        </w:tc>
      </w:tr>
      <w:tr w:rsidR="00CD4B85" w:rsidRPr="00A103A4" w:rsidTr="00CD4B85">
        <w:trPr>
          <w:trHeight w:val="513"/>
        </w:trPr>
        <w:tc>
          <w:tcPr>
            <w:tcW w:w="7333"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 CERTIFICACIÓN EN LA CUAL MANIFIESTE QUE SE COMPROMETE QUE AL INICIO DEL CONTRATO CONTARA CON BODEGA DE ALMACENAMIENTO CON REQUISITO FAVORABLE </w:t>
            </w:r>
          </w:p>
        </w:tc>
        <w:tc>
          <w:tcPr>
            <w:tcW w:w="2268" w:type="dxa"/>
          </w:tcPr>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50</w:t>
            </w:r>
          </w:p>
        </w:tc>
        <w:tc>
          <w:tcPr>
            <w:tcW w:w="360" w:type="dxa"/>
          </w:tcPr>
          <w:p w:rsidR="00CD4B85" w:rsidRPr="00A103A4" w:rsidRDefault="00CD4B85" w:rsidP="00202AB9">
            <w:pPr>
              <w:spacing w:line="276" w:lineRule="auto"/>
              <w:jc w:val="both"/>
              <w:rPr>
                <w:rFonts w:ascii="Verdana" w:hAnsi="Verdana" w:cs="Arial"/>
                <w:color w:val="000000" w:themeColor="text1"/>
              </w:rPr>
            </w:pPr>
            <w:r w:rsidRPr="00A103A4">
              <w:rPr>
                <w:rFonts w:ascii="Verdana" w:hAnsi="Verdana" w:cs="Arial"/>
                <w:color w:val="000000" w:themeColor="text1"/>
              </w:rPr>
              <w:t xml:space="preserve"> </w:t>
            </w:r>
          </w:p>
        </w:tc>
      </w:tr>
    </w:tbl>
    <w:p w:rsidR="00CD4B85" w:rsidRPr="00A103A4" w:rsidRDefault="00CD4B85"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p>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Adicionalmente si el proponente se le otorgan los 150 puntos por concepto higiénico sanitario favorable, deberá mantener la tenencia o arrendamiento del bien (bodega) durante toda la ejecución del contrato. </w:t>
      </w:r>
    </w:p>
    <w:p w:rsidR="00CD4B85" w:rsidRPr="00A103A4" w:rsidRDefault="00CD4B85" w:rsidP="00202AB9">
      <w:pPr>
        <w:pStyle w:val="Default"/>
        <w:spacing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La entidad se reserva el derecho de realizar visitas de inspección al lugar propuesto durante el proceso de selección. </w:t>
      </w:r>
    </w:p>
    <w:p w:rsidR="00CD4B85" w:rsidRPr="00A103A4" w:rsidRDefault="00CD4B85"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En el caso del ítem “CERTIFICACIÓN EN LA CUAL MANIFIESTE QUE SE COMPROMETE QUE AL INICIO DEL CONTRATO CONTARA CON BODEGA DE ALMACENAMIENTO CON REQUISITO FAVORABLE”, el proponente deberá presentar una declaración donde indique que la realiza BAJO LA GRAVEDAD DE JURAMENTO, donde manifieste que antes del inicio del contrato contara con la bodega de almacenamiento requerida en los lineamientos técnicos del PAE y del presente pliego de condiciones. </w:t>
      </w:r>
    </w:p>
    <w:p w:rsidR="00CD4B85" w:rsidRPr="00A103A4" w:rsidRDefault="00CD4B85" w:rsidP="00202AB9">
      <w:pPr>
        <w:pStyle w:val="m-1549755931310366473msolistparagraph"/>
        <w:shd w:val="clear" w:color="auto" w:fill="FFFFFF"/>
        <w:spacing w:before="0" w:beforeAutospacing="0" w:after="0" w:afterAutospacing="0" w:line="276" w:lineRule="auto"/>
        <w:ind w:left="720"/>
        <w:jc w:val="both"/>
        <w:rPr>
          <w:rFonts w:ascii="Verdana" w:hAnsi="Verdana" w:cs="Arial"/>
          <w:color w:val="000000" w:themeColor="text1"/>
          <w:sz w:val="22"/>
          <w:szCs w:val="22"/>
        </w:rPr>
      </w:pPr>
    </w:p>
    <w:p w:rsidR="00CD4B85" w:rsidRPr="00A103A4" w:rsidRDefault="00CD4B85"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Se solicita </w:t>
      </w:r>
      <w:r w:rsidR="0004157E" w:rsidRPr="00A103A4">
        <w:rPr>
          <w:rFonts w:ascii="Verdana" w:hAnsi="Verdana" w:cs="Arial"/>
          <w:color w:val="000000" w:themeColor="text1"/>
          <w:sz w:val="22"/>
          <w:szCs w:val="22"/>
        </w:rPr>
        <w:t>sea suprimida la tabla donde se establece otorgar 150 y 100 puntos para los proponentes que cuenten con concepto favorable en la etapa como proponentes</w:t>
      </w:r>
      <w:r w:rsidRPr="00A103A4">
        <w:rPr>
          <w:rFonts w:ascii="Verdana" w:hAnsi="Verdana" w:cs="Arial"/>
          <w:color w:val="000000" w:themeColor="text1"/>
          <w:sz w:val="22"/>
          <w:szCs w:val="22"/>
        </w:rPr>
        <w:t xml:space="preserve">. </w:t>
      </w:r>
    </w:p>
    <w:p w:rsidR="00B03842" w:rsidRPr="00A103A4" w:rsidRDefault="00B03842"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p>
    <w:p w:rsidR="00B03842" w:rsidRPr="00A103A4" w:rsidRDefault="00CD4B85"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En la forma como se está planteando la presente licitación no hay posibilidad para un proponente que no esté establecido en la ciudad de Popayán</w:t>
      </w:r>
      <w:r w:rsidR="00950A3C" w:rsidRPr="00A103A4">
        <w:rPr>
          <w:rFonts w:ascii="Verdana" w:hAnsi="Verdana" w:cs="Arial"/>
          <w:color w:val="000000" w:themeColor="text1"/>
          <w:sz w:val="22"/>
          <w:szCs w:val="22"/>
        </w:rPr>
        <w:t xml:space="preserve"> previamente</w:t>
      </w:r>
      <w:r w:rsidRPr="00A103A4">
        <w:rPr>
          <w:rFonts w:ascii="Verdana" w:hAnsi="Verdana" w:cs="Arial"/>
          <w:color w:val="000000" w:themeColor="text1"/>
          <w:sz w:val="22"/>
          <w:szCs w:val="22"/>
        </w:rPr>
        <w:t xml:space="preserve"> al momento del cierre </w:t>
      </w:r>
      <w:r w:rsidR="00950A3C" w:rsidRPr="00A103A4">
        <w:rPr>
          <w:rFonts w:ascii="Verdana" w:hAnsi="Verdana" w:cs="Arial"/>
          <w:color w:val="000000" w:themeColor="text1"/>
          <w:sz w:val="22"/>
          <w:szCs w:val="22"/>
        </w:rPr>
        <w:t xml:space="preserve">de la presente licitación pública pueda </w:t>
      </w:r>
      <w:r w:rsidR="009F5414" w:rsidRPr="00A103A4">
        <w:rPr>
          <w:rFonts w:ascii="Verdana" w:hAnsi="Verdana" w:cs="Arial"/>
          <w:color w:val="000000" w:themeColor="text1"/>
          <w:sz w:val="22"/>
          <w:szCs w:val="22"/>
        </w:rPr>
        <w:t>aspirar a la máxima calificación, al respecto se debe</w:t>
      </w:r>
      <w:r w:rsidR="00B03842" w:rsidRPr="00A103A4">
        <w:rPr>
          <w:rFonts w:ascii="Verdana" w:hAnsi="Verdana" w:cs="Arial"/>
          <w:color w:val="000000" w:themeColor="text1"/>
          <w:sz w:val="22"/>
          <w:szCs w:val="22"/>
        </w:rPr>
        <w:t xml:space="preserve"> tener presente </w:t>
      </w:r>
      <w:r w:rsidR="00134430" w:rsidRPr="00A103A4">
        <w:rPr>
          <w:rFonts w:ascii="Verdana" w:hAnsi="Verdana" w:cs="Arial"/>
          <w:color w:val="000000" w:themeColor="text1"/>
          <w:sz w:val="22"/>
          <w:szCs w:val="22"/>
        </w:rPr>
        <w:t xml:space="preserve">la </w:t>
      </w:r>
      <w:r w:rsidR="00134430" w:rsidRPr="00A103A4">
        <w:rPr>
          <w:rFonts w:ascii="Verdana" w:hAnsi="Verdana" w:cs="Arial"/>
          <w:b/>
          <w:color w:val="000000" w:themeColor="text1"/>
          <w:sz w:val="22"/>
          <w:szCs w:val="22"/>
        </w:rPr>
        <w:t>Circular externa: DG100-161-20</w:t>
      </w:r>
      <w:r w:rsidR="00134430" w:rsidRPr="00A103A4">
        <w:rPr>
          <w:rStyle w:val="Refdenotaalpie"/>
          <w:rFonts w:ascii="Verdana" w:hAnsi="Verdana" w:cs="Arial"/>
          <w:color w:val="000000" w:themeColor="text1"/>
          <w:sz w:val="22"/>
          <w:szCs w:val="22"/>
        </w:rPr>
        <w:footnoteReference w:id="1"/>
      </w:r>
      <w:r w:rsidR="00134430" w:rsidRPr="00A103A4">
        <w:rPr>
          <w:rFonts w:ascii="Verdana" w:hAnsi="Verdana" w:cs="Arial"/>
          <w:color w:val="000000" w:themeColor="text1"/>
          <w:sz w:val="22"/>
          <w:szCs w:val="22"/>
        </w:rPr>
        <w:t xml:space="preserve"> </w:t>
      </w:r>
      <w:r w:rsidR="00396CE1" w:rsidRPr="00A103A4">
        <w:rPr>
          <w:rFonts w:ascii="Verdana" w:hAnsi="Verdana" w:cs="Arial"/>
          <w:color w:val="000000" w:themeColor="text1"/>
          <w:sz w:val="22"/>
          <w:szCs w:val="22"/>
        </w:rPr>
        <w:t xml:space="preserve">la cual </w:t>
      </w:r>
      <w:r w:rsidR="00134430" w:rsidRPr="00A103A4">
        <w:rPr>
          <w:rFonts w:ascii="Verdana" w:hAnsi="Verdana" w:cs="Arial"/>
          <w:color w:val="000000" w:themeColor="text1"/>
          <w:sz w:val="22"/>
          <w:szCs w:val="22"/>
        </w:rPr>
        <w:t xml:space="preserve">brinda las aclaraciones sobre las visitas de inspección, vigilancia y control a los establecimientos procesadores de alimentos y bebidas, son realizadas con base en los resultados del modelo de riesgo IVC SOA conforme a lo establecido en la Resolución 1229 de 2013. </w:t>
      </w:r>
    </w:p>
    <w:p w:rsidR="00B03842" w:rsidRPr="00A103A4" w:rsidRDefault="00B03842"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p>
    <w:p w:rsidR="00B03842" w:rsidRPr="00A103A4" w:rsidRDefault="00134430"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Por ende, las solicitudes de actualización de concepto sanitario con fines comerciales o contractuales no generarán priorización por parte del Instituto, debido a que no hacen parte de las variables de riesgo en inocuidad. En consecuencia, en los procesos contractuales como las licitaciones públicas o cualquier otro mecanismo de selección de contratistas del Estado, o en las exigencias comerciales de los establecimientos distribuidores y mayoristas o grandes superficies, como requisito para acuerdos comerciales, no se podrán exigir conceptos sanitarios con vigencias determinadas, en tanto la normatividad sanitaria no lo contempla.</w:t>
      </w:r>
      <w:r w:rsidR="00A91F16" w:rsidRPr="00A103A4">
        <w:rPr>
          <w:rFonts w:ascii="Verdana" w:hAnsi="Verdana" w:cs="Arial"/>
          <w:color w:val="000000" w:themeColor="text1"/>
          <w:sz w:val="22"/>
          <w:szCs w:val="22"/>
        </w:rPr>
        <w:t xml:space="preserve"> </w:t>
      </w:r>
    </w:p>
    <w:p w:rsidR="00B03842" w:rsidRPr="00A103A4" w:rsidRDefault="00B03842"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p>
    <w:p w:rsidR="00B03842" w:rsidRPr="00A103A4" w:rsidRDefault="00A91F16"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Sin embargo, es objeto del presente proceso delimitar </w:t>
      </w:r>
      <w:r w:rsidR="009F5414" w:rsidRPr="00A103A4">
        <w:rPr>
          <w:rFonts w:ascii="Verdana" w:hAnsi="Verdana" w:cs="Arial"/>
          <w:color w:val="000000" w:themeColor="text1"/>
          <w:sz w:val="22"/>
          <w:szCs w:val="22"/>
        </w:rPr>
        <w:t xml:space="preserve"> otorgar 150 puntos como máxima calificación si previamente al cierre del proceso de presentación de propuestas el proponente cuenta con una bodega con concepto sanitario favorable inferior a un año, o 100 puntos si el concepto es condicionado o 50 puntos si el proponente se compromete a contar con una bodega con todas las condiciones si llega a ganar el proceso a pesar de no contar con 100 puntos (la diferencia al que presente el concepto favorable inferior a un año) o </w:t>
      </w:r>
      <w:r w:rsidR="008301C8" w:rsidRPr="00A103A4">
        <w:rPr>
          <w:rFonts w:ascii="Verdana" w:hAnsi="Verdana" w:cs="Arial"/>
          <w:color w:val="000000" w:themeColor="text1"/>
          <w:sz w:val="22"/>
          <w:szCs w:val="22"/>
        </w:rPr>
        <w:t xml:space="preserve">lo que sería equivalente a </w:t>
      </w:r>
      <w:r w:rsidR="009F5414" w:rsidRPr="00A103A4">
        <w:rPr>
          <w:rFonts w:ascii="Verdana" w:hAnsi="Verdana" w:cs="Arial"/>
          <w:color w:val="000000" w:themeColor="text1"/>
          <w:sz w:val="22"/>
          <w:szCs w:val="22"/>
        </w:rPr>
        <w:t>ganar el presente proceso con 800 puntos</w:t>
      </w:r>
      <w:r w:rsidR="008301C8" w:rsidRPr="00A103A4">
        <w:rPr>
          <w:rFonts w:ascii="Verdana" w:hAnsi="Verdana" w:cs="Arial"/>
          <w:color w:val="000000" w:themeColor="text1"/>
          <w:sz w:val="22"/>
          <w:szCs w:val="22"/>
        </w:rPr>
        <w:t>, con lo que sería mu</w:t>
      </w:r>
      <w:r w:rsidR="005F359B" w:rsidRPr="00A103A4">
        <w:rPr>
          <w:rFonts w:ascii="Verdana" w:hAnsi="Verdana" w:cs="Arial"/>
          <w:color w:val="000000" w:themeColor="text1"/>
          <w:sz w:val="22"/>
          <w:szCs w:val="22"/>
        </w:rPr>
        <w:t>y complicado competir, lo que resulta no equitativo y reduce la posibilidad de oferentes en la licitación.</w:t>
      </w:r>
    </w:p>
    <w:p w:rsidR="0004157E" w:rsidRPr="00A103A4" w:rsidRDefault="005F359B"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 </w:t>
      </w:r>
    </w:p>
    <w:p w:rsidR="00134430" w:rsidRPr="00A103A4" w:rsidRDefault="0004157E"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De la misma forma hay que incluir lo establecido en el </w:t>
      </w:r>
      <w:r w:rsidR="008140A1" w:rsidRPr="00A103A4">
        <w:rPr>
          <w:rFonts w:ascii="Verdana" w:hAnsi="Verdana" w:cs="Arial"/>
          <w:b/>
          <w:color w:val="000000" w:themeColor="text1"/>
          <w:sz w:val="22"/>
          <w:szCs w:val="22"/>
        </w:rPr>
        <w:t>COMUNICADO</w:t>
      </w:r>
      <w:r w:rsidR="008140A1" w:rsidRPr="00A103A4">
        <w:rPr>
          <w:rStyle w:val="Refdenotaalpie"/>
          <w:rFonts w:ascii="Verdana" w:hAnsi="Verdana" w:cs="Arial"/>
          <w:b/>
          <w:color w:val="000000" w:themeColor="text1"/>
          <w:sz w:val="22"/>
          <w:szCs w:val="22"/>
        </w:rPr>
        <w:footnoteReference w:id="2"/>
      </w:r>
      <w:r w:rsidR="008140A1" w:rsidRPr="00A103A4">
        <w:rPr>
          <w:rFonts w:ascii="Verdana" w:hAnsi="Verdana" w:cs="Arial"/>
          <w:b/>
          <w:color w:val="000000" w:themeColor="text1"/>
          <w:sz w:val="22"/>
          <w:szCs w:val="22"/>
        </w:rPr>
        <w:t xml:space="preserve"> 4000-0025-21</w:t>
      </w:r>
      <w:r w:rsidR="008140A1" w:rsidRPr="00A103A4">
        <w:rPr>
          <w:rFonts w:ascii="Verdana" w:hAnsi="Verdana" w:cs="Arial"/>
          <w:color w:val="000000" w:themeColor="text1"/>
          <w:sz w:val="22"/>
          <w:szCs w:val="22"/>
        </w:rPr>
        <w:t xml:space="preserve"> </w:t>
      </w:r>
      <w:r w:rsidRPr="00A103A4">
        <w:rPr>
          <w:rFonts w:ascii="Verdana" w:hAnsi="Verdana" w:cs="Arial"/>
          <w:color w:val="000000" w:themeColor="text1"/>
          <w:sz w:val="22"/>
          <w:szCs w:val="22"/>
        </w:rPr>
        <w:t xml:space="preserve">del INVIMA a las entidades de salud departamentales y municipales categorías 1, 2 y 3 la </w:t>
      </w:r>
      <w:r w:rsidRPr="00A103A4">
        <w:rPr>
          <w:rFonts w:ascii="Verdana" w:hAnsi="Verdana" w:cs="Arial"/>
          <w:b/>
          <w:color w:val="000000" w:themeColor="text1"/>
          <w:sz w:val="22"/>
          <w:szCs w:val="22"/>
        </w:rPr>
        <w:t>NO EMISION DEL CONCEPTO SANITARIO</w:t>
      </w:r>
      <w:r w:rsidRPr="00A103A4">
        <w:rPr>
          <w:rFonts w:ascii="Verdana" w:hAnsi="Verdana" w:cs="Arial"/>
          <w:color w:val="000000" w:themeColor="text1"/>
          <w:sz w:val="22"/>
          <w:szCs w:val="22"/>
        </w:rPr>
        <w:t xml:space="preserve"> cuando el establecimiento no esté en funcionamiento, debido a que se debe evaluar todas las etapas de funcionamiento de la empresa solicitante, por lo que un nuevo proponente así consiga el local y lo dote de lo necesario no tendría por ejemplo empleados, materia prima, formato de registros aplicados, </w:t>
      </w:r>
      <w:proofErr w:type="spellStart"/>
      <w:r w:rsidRPr="00A103A4">
        <w:rPr>
          <w:rFonts w:ascii="Verdana" w:hAnsi="Verdana" w:cs="Arial"/>
          <w:color w:val="000000" w:themeColor="text1"/>
          <w:sz w:val="22"/>
          <w:szCs w:val="22"/>
        </w:rPr>
        <w:t>etc</w:t>
      </w:r>
      <w:proofErr w:type="spellEnd"/>
      <w:r w:rsidRPr="00A103A4">
        <w:rPr>
          <w:rFonts w:ascii="Verdana" w:hAnsi="Verdana" w:cs="Arial"/>
          <w:color w:val="000000" w:themeColor="text1"/>
          <w:sz w:val="22"/>
          <w:szCs w:val="22"/>
        </w:rPr>
        <w:t xml:space="preserve"> y la secretaria de salud de Popayán podría según el comunicado no otorgar el concepto sanitario con lo que el proponente no estaría en condiciones justas de igualdad para competir en el proceso y</w:t>
      </w:r>
      <w:r w:rsidR="00B03842" w:rsidRPr="00A103A4">
        <w:rPr>
          <w:rFonts w:ascii="Verdana" w:hAnsi="Verdana" w:cs="Arial"/>
          <w:color w:val="000000" w:themeColor="text1"/>
          <w:sz w:val="22"/>
          <w:szCs w:val="22"/>
        </w:rPr>
        <w:t xml:space="preserve"> lograr alcanzar 900 puntos. </w:t>
      </w:r>
    </w:p>
    <w:p w:rsidR="00B03842" w:rsidRPr="00A103A4" w:rsidRDefault="00B03842"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p>
    <w:p w:rsidR="00CD4B85" w:rsidRPr="00A103A4" w:rsidRDefault="000C40EE"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Dado lo anterior, el proponente que no cuente con bodega con concepto sanitario no estaría en igualdad de condiciones según lo establecido en la ley 80 de 1993, Artículo </w:t>
      </w:r>
      <w:bookmarkStart w:id="0" w:name="BM21"/>
      <w:r w:rsidRPr="00A103A4">
        <w:rPr>
          <w:rFonts w:ascii="Verdana" w:hAnsi="Verdana" w:cs="Arial"/>
          <w:color w:val="000000" w:themeColor="text1"/>
          <w:sz w:val="22"/>
          <w:szCs w:val="22"/>
        </w:rPr>
        <w:t> </w:t>
      </w:r>
      <w:bookmarkStart w:id="1" w:name="21"/>
      <w:bookmarkEnd w:id="0"/>
      <w:r w:rsidRPr="00A103A4">
        <w:rPr>
          <w:rFonts w:ascii="Verdana" w:hAnsi="Verdana" w:cs="Arial"/>
          <w:color w:val="000000" w:themeColor="text1"/>
          <w:sz w:val="22"/>
          <w:szCs w:val="22"/>
        </w:rPr>
        <w:t> </w:t>
      </w:r>
      <w:bookmarkEnd w:id="1"/>
      <w:r w:rsidRPr="00A103A4">
        <w:rPr>
          <w:rFonts w:ascii="Verdana" w:hAnsi="Verdana" w:cs="Arial"/>
          <w:color w:val="000000" w:themeColor="text1"/>
          <w:sz w:val="22"/>
          <w:szCs w:val="22"/>
        </w:rPr>
        <w:t xml:space="preserve">21º.- Del Tratamiento y Preferencia de las Ofertas Nacionales. Las entidades estatales garantizarán la participación de los oferentes de bienes y servicios de origen nacional, en condiciones competitivas de calidad, oportunidad y precio, sin perjuicio del procedimiento de selección objetiva que se utilice y siempre y cuando exista oferta de origen nacional y en condiciones de igualdad como se establece en el </w:t>
      </w:r>
      <w:r w:rsidR="0093769F" w:rsidRPr="00A103A4">
        <w:rPr>
          <w:rFonts w:ascii="Verdana" w:hAnsi="Verdana" w:cs="Arial"/>
          <w:color w:val="000000" w:themeColor="text1"/>
          <w:sz w:val="22"/>
          <w:szCs w:val="22"/>
        </w:rPr>
        <w:t>artículo</w:t>
      </w:r>
      <w:r w:rsidRPr="00A103A4">
        <w:rPr>
          <w:rFonts w:ascii="Verdana" w:hAnsi="Verdana" w:cs="Arial"/>
          <w:color w:val="000000" w:themeColor="text1"/>
          <w:sz w:val="22"/>
          <w:szCs w:val="22"/>
        </w:rPr>
        <w:t xml:space="preserve"> 30 de la ley 80 de 1993.</w:t>
      </w:r>
    </w:p>
    <w:p w:rsidR="00CD4B85" w:rsidRPr="00A103A4" w:rsidRDefault="00CD4B85"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p>
    <w:p w:rsidR="000929FE" w:rsidRPr="00A103A4" w:rsidRDefault="00B03842" w:rsidP="00202AB9">
      <w:pPr>
        <w:pStyle w:val="m-1549755931310366473msolistparagraph"/>
        <w:numPr>
          <w:ilvl w:val="0"/>
          <w:numId w:val="2"/>
        </w:numPr>
        <w:shd w:val="clear" w:color="auto" w:fill="FFFFFF"/>
        <w:spacing w:before="0" w:beforeAutospacing="0" w:after="0" w:afterAutospacing="0" w:line="276" w:lineRule="auto"/>
        <w:jc w:val="both"/>
        <w:rPr>
          <w:rFonts w:ascii="Verdana" w:hAnsi="Verdana" w:cs="Arial"/>
          <w:b/>
          <w:color w:val="000000" w:themeColor="text1"/>
          <w:sz w:val="22"/>
          <w:szCs w:val="22"/>
          <w:u w:val="single"/>
        </w:rPr>
      </w:pPr>
      <w:r w:rsidRPr="00A103A4">
        <w:rPr>
          <w:rFonts w:ascii="Verdana" w:hAnsi="Verdana" w:cs="Arial"/>
          <w:b/>
          <w:color w:val="000000" w:themeColor="text1"/>
          <w:sz w:val="22"/>
          <w:szCs w:val="22"/>
          <w:u w:val="single"/>
        </w:rPr>
        <w:t>OBSERVACIÓN #2</w:t>
      </w:r>
    </w:p>
    <w:p w:rsidR="00B03842" w:rsidRPr="00A103A4" w:rsidRDefault="00B03842" w:rsidP="00202AB9">
      <w:pPr>
        <w:pStyle w:val="m-1549755931310366473msolistparagraph"/>
        <w:shd w:val="clear" w:color="auto" w:fill="FFFFFF"/>
        <w:spacing w:before="0" w:beforeAutospacing="0" w:after="0" w:afterAutospacing="0" w:line="276" w:lineRule="auto"/>
        <w:ind w:left="855"/>
        <w:jc w:val="both"/>
        <w:rPr>
          <w:rFonts w:ascii="Verdana" w:hAnsi="Verdana" w:cs="Arial"/>
          <w:b/>
          <w:color w:val="000000" w:themeColor="text1"/>
          <w:sz w:val="22"/>
          <w:szCs w:val="22"/>
          <w:u w:val="single"/>
        </w:rPr>
      </w:pPr>
    </w:p>
    <w:p w:rsidR="00B03842" w:rsidRPr="00A103A4" w:rsidRDefault="00B03842" w:rsidP="00202AB9">
      <w:pPr>
        <w:pStyle w:val="m-1549755931310366473msolistparagraph"/>
        <w:shd w:val="clear" w:color="auto" w:fill="FFFFFF"/>
        <w:spacing w:before="0" w:beforeAutospacing="0" w:after="0" w:afterAutospacing="0" w:line="276" w:lineRule="auto"/>
        <w:jc w:val="both"/>
        <w:rPr>
          <w:rFonts w:ascii="Verdana" w:hAnsi="Verdana" w:cs="Arial"/>
          <w:b/>
          <w:color w:val="000000" w:themeColor="text1"/>
          <w:sz w:val="22"/>
          <w:szCs w:val="22"/>
          <w:u w:val="single"/>
        </w:rPr>
      </w:pPr>
      <w:r w:rsidRPr="00A103A4">
        <w:rPr>
          <w:rFonts w:ascii="Verdana" w:hAnsi="Verdana" w:cs="Arial"/>
          <w:b/>
          <w:color w:val="000000" w:themeColor="text1"/>
          <w:sz w:val="22"/>
          <w:szCs w:val="22"/>
        </w:rPr>
        <w:t>LO QUE INDICA EL DOCUMENTO, PAGINA 10 DEL ANEXO TÉCNICO</w:t>
      </w:r>
      <w:r w:rsidRPr="00A103A4">
        <w:rPr>
          <w:rFonts w:ascii="Verdana" w:hAnsi="Verdana" w:cs="Arial"/>
          <w:b/>
          <w:color w:val="000000" w:themeColor="text1"/>
          <w:sz w:val="22"/>
          <w:szCs w:val="22"/>
          <w:u w:val="single"/>
        </w:rPr>
        <w:t>.</w:t>
      </w:r>
    </w:p>
    <w:p w:rsidR="00E13FEF" w:rsidRPr="00A103A4" w:rsidRDefault="000929FE"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 </w:t>
      </w:r>
    </w:p>
    <w:p w:rsidR="00E13FEF" w:rsidRPr="00A103A4" w:rsidRDefault="00E13FEF" w:rsidP="00202AB9">
      <w:pPr>
        <w:pStyle w:val="Default"/>
        <w:spacing w:line="276" w:lineRule="auto"/>
        <w:jc w:val="both"/>
        <w:rPr>
          <w:rFonts w:ascii="Verdana" w:hAnsi="Verdana" w:cs="Arial"/>
          <w:sz w:val="22"/>
          <w:szCs w:val="22"/>
        </w:rPr>
      </w:pPr>
      <w:r w:rsidRPr="00A103A4">
        <w:rPr>
          <w:rFonts w:ascii="Verdana" w:hAnsi="Verdana" w:cs="Arial"/>
          <w:b/>
          <w:bCs/>
          <w:sz w:val="22"/>
          <w:szCs w:val="22"/>
        </w:rPr>
        <w:t xml:space="preserve">1.2. ACTA DE INSPECCIÓN SANITARIA PARA PLANTAS DE PRODUCCIÓN O ENSAMBLE Y/O LAS BODEGAS DE ALMACENAMIENTO. </w:t>
      </w:r>
    </w:p>
    <w:p w:rsidR="000929FE" w:rsidRPr="00A103A4" w:rsidRDefault="00E13FEF" w:rsidP="00202AB9">
      <w:pPr>
        <w:pStyle w:val="m-1549755931310366473msolistparagraph"/>
        <w:shd w:val="clear" w:color="auto" w:fill="FFFFFF"/>
        <w:spacing w:before="0" w:beforeAutospacing="0" w:after="0" w:afterAutospacing="0" w:line="276" w:lineRule="auto"/>
        <w:jc w:val="both"/>
        <w:rPr>
          <w:rFonts w:ascii="Verdana" w:eastAsiaTheme="minorHAnsi" w:hAnsi="Verdana" w:cs="Arial"/>
          <w:color w:val="000000"/>
          <w:sz w:val="22"/>
          <w:szCs w:val="22"/>
          <w:lang w:eastAsia="en-US"/>
        </w:rPr>
      </w:pPr>
      <w:r w:rsidRPr="00A103A4">
        <w:rPr>
          <w:rFonts w:ascii="Verdana" w:eastAsiaTheme="minorHAnsi" w:hAnsi="Verdana" w:cs="Arial"/>
          <w:color w:val="000000"/>
          <w:sz w:val="22"/>
          <w:szCs w:val="22"/>
          <w:lang w:eastAsia="en-US"/>
        </w:rPr>
        <w:t>Contar con el acta de inspección sanitaria o certificado expedido por la autoridad sanitaria competente del ente territorial, donde se encuentre ubicada la bodega de almacenamiento de alimentos, planta de ensamble o planta de producción, con fecha de expedición no superior a (6) meses, antes del inicio del contrato y con concepto higiénico sanitario favorable, el cual deberá mantenerse durante todo el tiempo de ejecución del contrato, o concepto higiénico favorable con requerimientos.</w:t>
      </w:r>
    </w:p>
    <w:p w:rsidR="00B03842" w:rsidRPr="00A103A4" w:rsidRDefault="00B03842"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p>
    <w:p w:rsidR="000929FE" w:rsidRPr="00A103A4" w:rsidRDefault="00E13FEF" w:rsidP="00202AB9">
      <w:pPr>
        <w:pStyle w:val="m-1549755931310366473msolistparagraph"/>
        <w:shd w:val="clear" w:color="auto" w:fill="FFFFFF"/>
        <w:spacing w:before="0" w:beforeAutospacing="0" w:after="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Se solicita sea eliminado este requisito y se establezca un periodo apropiado para que el operador seleccionado pueda gestionar con la secretaria tal documento, en el que la secretaria de Salud de Popayán expida el concepto sanitario cuando la bodega esté en funcionamiento para que sean evaluado todos los aspectos incluidos en la resolución 2674 de 2013 y demás normas aplicables. </w:t>
      </w:r>
    </w:p>
    <w:p w:rsidR="00B03842" w:rsidRPr="00A103A4" w:rsidRDefault="00B03842" w:rsidP="00202AB9">
      <w:pPr>
        <w:pStyle w:val="m-1549755931310366473msolistparagraph"/>
        <w:shd w:val="clear" w:color="auto" w:fill="FFFFFF"/>
        <w:spacing w:before="0" w:beforeAutospacing="0" w:after="160" w:afterAutospacing="0" w:line="276" w:lineRule="auto"/>
        <w:jc w:val="both"/>
        <w:rPr>
          <w:rFonts w:ascii="Verdana" w:hAnsi="Verdana" w:cs="Arial"/>
          <w:color w:val="000000" w:themeColor="text1"/>
          <w:sz w:val="22"/>
          <w:szCs w:val="22"/>
        </w:rPr>
      </w:pPr>
    </w:p>
    <w:p w:rsidR="000929FE" w:rsidRPr="00A103A4" w:rsidRDefault="00E13FEF" w:rsidP="00202AB9">
      <w:pPr>
        <w:pStyle w:val="m-1549755931310366473msolistparagraph"/>
        <w:shd w:val="clear" w:color="auto" w:fill="FFFFFF"/>
        <w:spacing w:before="0" w:beforeAutospacing="0" w:after="160" w:afterAutospacing="0" w:line="276" w:lineRule="auto"/>
        <w:jc w:val="both"/>
        <w:rPr>
          <w:rFonts w:ascii="Verdana" w:hAnsi="Verdana" w:cs="Arial"/>
          <w:color w:val="000000" w:themeColor="text1"/>
          <w:sz w:val="22"/>
          <w:szCs w:val="22"/>
        </w:rPr>
      </w:pPr>
      <w:r w:rsidRPr="00A103A4">
        <w:rPr>
          <w:rFonts w:ascii="Verdana" w:hAnsi="Verdana" w:cs="Arial"/>
          <w:color w:val="000000" w:themeColor="text1"/>
          <w:sz w:val="22"/>
          <w:szCs w:val="22"/>
        </w:rPr>
        <w:t xml:space="preserve">En </w:t>
      </w:r>
      <w:r w:rsidR="001572B7" w:rsidRPr="00A103A4">
        <w:rPr>
          <w:rFonts w:ascii="Verdana" w:hAnsi="Verdana" w:cs="Arial"/>
          <w:color w:val="000000" w:themeColor="text1"/>
          <w:sz w:val="22"/>
          <w:szCs w:val="22"/>
        </w:rPr>
        <w:t>la</w:t>
      </w:r>
      <w:r w:rsidRPr="00A103A4">
        <w:rPr>
          <w:rFonts w:ascii="Verdana" w:hAnsi="Verdana" w:cs="Arial"/>
          <w:color w:val="000000" w:themeColor="text1"/>
          <w:sz w:val="22"/>
          <w:szCs w:val="22"/>
        </w:rPr>
        <w:t xml:space="preserve"> </w:t>
      </w:r>
      <w:r w:rsidR="001572B7" w:rsidRPr="00A103A4">
        <w:rPr>
          <w:rFonts w:ascii="Verdana" w:hAnsi="Verdana" w:cs="Arial"/>
          <w:b/>
          <w:color w:val="000000" w:themeColor="text1"/>
          <w:sz w:val="22"/>
          <w:szCs w:val="22"/>
        </w:rPr>
        <w:t>Circular Externa DG100-161-20</w:t>
      </w:r>
      <w:r w:rsidR="001572B7" w:rsidRPr="00A103A4">
        <w:rPr>
          <w:rFonts w:ascii="Verdana" w:hAnsi="Verdana" w:cs="Arial"/>
          <w:color w:val="000000" w:themeColor="text1"/>
          <w:sz w:val="22"/>
          <w:szCs w:val="22"/>
        </w:rPr>
        <w:t xml:space="preserve"> </w:t>
      </w:r>
      <w:r w:rsidRPr="00A103A4">
        <w:rPr>
          <w:rFonts w:ascii="Verdana" w:hAnsi="Verdana" w:cs="Arial"/>
          <w:color w:val="000000" w:themeColor="text1"/>
          <w:sz w:val="22"/>
          <w:szCs w:val="22"/>
        </w:rPr>
        <w:t xml:space="preserve">se instruye a las entidades territoriales </w:t>
      </w:r>
      <w:r w:rsidR="001572B7" w:rsidRPr="00A103A4">
        <w:rPr>
          <w:rFonts w:ascii="Verdana" w:hAnsi="Verdana" w:cs="Arial"/>
          <w:color w:val="000000" w:themeColor="text1"/>
          <w:sz w:val="22"/>
          <w:szCs w:val="22"/>
        </w:rPr>
        <w:t>para</w:t>
      </w:r>
      <w:r w:rsidRPr="00A103A4">
        <w:rPr>
          <w:rFonts w:ascii="Verdana" w:hAnsi="Verdana" w:cs="Arial"/>
          <w:color w:val="000000" w:themeColor="text1"/>
          <w:sz w:val="22"/>
          <w:szCs w:val="22"/>
        </w:rPr>
        <w:t xml:space="preserve"> que no se </w:t>
      </w:r>
      <w:r w:rsidR="001572B7" w:rsidRPr="00A103A4">
        <w:rPr>
          <w:rFonts w:ascii="Verdana" w:hAnsi="Verdana" w:cs="Arial"/>
          <w:color w:val="000000" w:themeColor="text1"/>
          <w:sz w:val="22"/>
          <w:szCs w:val="22"/>
        </w:rPr>
        <w:t>incluya</w:t>
      </w:r>
      <w:r w:rsidRPr="00A103A4">
        <w:rPr>
          <w:rFonts w:ascii="Verdana" w:hAnsi="Verdana" w:cs="Arial"/>
          <w:color w:val="000000" w:themeColor="text1"/>
          <w:sz w:val="22"/>
          <w:szCs w:val="22"/>
        </w:rPr>
        <w:t xml:space="preserve"> el concepto </w:t>
      </w:r>
      <w:r w:rsidR="001572B7" w:rsidRPr="00A103A4">
        <w:rPr>
          <w:rFonts w:ascii="Verdana" w:hAnsi="Verdana" w:cs="Arial"/>
          <w:color w:val="000000" w:themeColor="text1"/>
          <w:sz w:val="22"/>
          <w:szCs w:val="22"/>
        </w:rPr>
        <w:t>sanitario</w:t>
      </w:r>
      <w:r w:rsidRPr="00A103A4">
        <w:rPr>
          <w:rFonts w:ascii="Verdana" w:hAnsi="Verdana" w:cs="Arial"/>
          <w:color w:val="000000" w:themeColor="text1"/>
          <w:sz w:val="22"/>
          <w:szCs w:val="22"/>
        </w:rPr>
        <w:t xml:space="preserve"> </w:t>
      </w:r>
      <w:r w:rsidR="001572B7" w:rsidRPr="00A103A4">
        <w:rPr>
          <w:rFonts w:ascii="Verdana" w:hAnsi="Verdana" w:cs="Arial"/>
          <w:color w:val="000000" w:themeColor="text1"/>
          <w:sz w:val="22"/>
          <w:szCs w:val="22"/>
        </w:rPr>
        <w:t xml:space="preserve">estableciendo lo siguiente “en los procesos contractuales como las licitaciones públicas, o cualquier otro mecanismo de selección de contratistas del estado, o en las exigencias comerciales de los establecimientos distribuidores y mayoristas o grandes superficies, como requisito para acuerdos comerciales, no se podrán exigir conceptos sanitarios con vigencias determinadas en tanto la normatividad sanitaria no lo contemple y en el </w:t>
      </w:r>
      <w:r w:rsidR="001572B7" w:rsidRPr="00A103A4">
        <w:rPr>
          <w:rFonts w:ascii="Verdana" w:hAnsi="Verdana" w:cs="Arial"/>
          <w:b/>
          <w:color w:val="000000" w:themeColor="text1"/>
          <w:sz w:val="22"/>
          <w:szCs w:val="22"/>
        </w:rPr>
        <w:t>COMUNICADO 4000-0025-21</w:t>
      </w:r>
      <w:r w:rsidR="001572B7" w:rsidRPr="00A103A4">
        <w:rPr>
          <w:rFonts w:ascii="Verdana" w:hAnsi="Verdana" w:cs="Arial"/>
          <w:color w:val="000000" w:themeColor="text1"/>
          <w:sz w:val="22"/>
          <w:szCs w:val="22"/>
        </w:rPr>
        <w:t xml:space="preserve"> de la Dirección de Alimentos y bebidas del INVIMA a  las entidades de salud departamentales y municipales categorías 1, 2 y 3, alcalde y gobernadores se instruye a las autoridades sanitarias la </w:t>
      </w:r>
      <w:r w:rsidRPr="00A103A4">
        <w:rPr>
          <w:rFonts w:ascii="Verdana" w:hAnsi="Verdana" w:cs="Arial"/>
          <w:b/>
          <w:color w:val="000000" w:themeColor="text1"/>
          <w:sz w:val="22"/>
          <w:szCs w:val="22"/>
        </w:rPr>
        <w:t>NO EMISION DEL CONCEPTO SANITARIO</w:t>
      </w:r>
      <w:r w:rsidRPr="00A103A4">
        <w:rPr>
          <w:rFonts w:ascii="Verdana" w:hAnsi="Verdana" w:cs="Arial"/>
          <w:color w:val="000000" w:themeColor="text1"/>
          <w:sz w:val="22"/>
          <w:szCs w:val="22"/>
        </w:rPr>
        <w:t xml:space="preserve"> cuando el establecimiento no esté en funcionamiento</w:t>
      </w:r>
      <w:r w:rsidR="001572B7" w:rsidRPr="00A103A4">
        <w:rPr>
          <w:rFonts w:ascii="Verdana" w:hAnsi="Verdana" w:cs="Arial"/>
          <w:color w:val="000000" w:themeColor="text1"/>
          <w:sz w:val="22"/>
          <w:szCs w:val="22"/>
        </w:rPr>
        <w:t xml:space="preserve">, por lo que técnicamente este documento solo se podrá obtener cuando la bodega ya se encuentre en pleno funcionamiento. </w:t>
      </w:r>
    </w:p>
    <w:p w:rsidR="00202AB9" w:rsidRPr="00A103A4" w:rsidRDefault="00202AB9" w:rsidP="00202AB9">
      <w:pPr>
        <w:pStyle w:val="m-1549755931310366473msolistparagraph"/>
        <w:shd w:val="clear" w:color="auto" w:fill="FFFFFF"/>
        <w:spacing w:before="0" w:beforeAutospacing="0" w:after="160" w:afterAutospacing="0" w:line="276" w:lineRule="auto"/>
        <w:jc w:val="both"/>
        <w:rPr>
          <w:rFonts w:ascii="Verdana" w:hAnsi="Verdana" w:cs="Arial"/>
          <w:color w:val="000000" w:themeColor="text1"/>
          <w:sz w:val="22"/>
          <w:szCs w:val="22"/>
        </w:rPr>
      </w:pPr>
    </w:p>
    <w:p w:rsidR="00202AB9" w:rsidRPr="00A103A4" w:rsidRDefault="00202AB9" w:rsidP="00202AB9">
      <w:pPr>
        <w:spacing w:line="276" w:lineRule="auto"/>
        <w:jc w:val="both"/>
        <w:rPr>
          <w:rFonts w:ascii="Verdana" w:hAnsi="Verdana" w:cs="Arial"/>
          <w:b/>
          <w:u w:val="single"/>
        </w:rPr>
      </w:pPr>
      <w:r w:rsidRPr="00A103A4">
        <w:rPr>
          <w:rFonts w:ascii="Verdana" w:hAnsi="Verdana" w:cs="Arial"/>
          <w:b/>
          <w:u w:val="single"/>
        </w:rPr>
        <w:t xml:space="preserve">OBSERVACION # 3: </w:t>
      </w:r>
    </w:p>
    <w:p w:rsidR="00202AB9" w:rsidRPr="00A103A4" w:rsidRDefault="00202AB9" w:rsidP="00202AB9">
      <w:pPr>
        <w:spacing w:line="276" w:lineRule="auto"/>
        <w:jc w:val="both"/>
        <w:rPr>
          <w:rFonts w:ascii="Verdana" w:hAnsi="Verdana" w:cs="Arial"/>
        </w:rPr>
      </w:pPr>
      <w:r w:rsidRPr="00A103A4">
        <w:rPr>
          <w:rFonts w:ascii="Verdana" w:hAnsi="Verdana" w:cs="Arial"/>
          <w:b/>
        </w:rPr>
        <w:t>LO QUE DICE EL DOCUMENTO:</w:t>
      </w:r>
      <w:r w:rsidRPr="00A103A4">
        <w:rPr>
          <w:rFonts w:ascii="Verdana" w:hAnsi="Verdana" w:cs="Arial"/>
        </w:rPr>
        <w:t xml:space="preserve"> Proyecto de pliego, Pg. 7</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“NOTA. Es menester señalar que, en cumplimiento con la resolución 18858 de 2018 “Por la cual se expiden los Lineamientos Técnicos-Administrativos, los Estándares y las Condiciones Mínimas del Programa de Alimentación Escolar-PAE para Pueblos </w:t>
      </w:r>
      <w:r w:rsidRPr="00A103A4">
        <w:rPr>
          <w:rFonts w:ascii="Verdana" w:hAnsi="Verdana" w:cs="Arial"/>
        </w:rPr>
        <w:lastRenderedPageBreak/>
        <w:t>Indígenas”, el operador deberá concertar la minuta propuesta con las autoridades indígenas”</w:t>
      </w:r>
    </w:p>
    <w:p w:rsidR="00202AB9" w:rsidRPr="00A103A4" w:rsidRDefault="00202AB9" w:rsidP="00202AB9">
      <w:pPr>
        <w:spacing w:line="276" w:lineRule="auto"/>
        <w:jc w:val="both"/>
        <w:rPr>
          <w:rFonts w:ascii="Verdana" w:hAnsi="Verdana" w:cs="Arial"/>
          <w:b/>
        </w:rPr>
      </w:pPr>
      <w:r w:rsidRPr="00A103A4">
        <w:rPr>
          <w:rFonts w:ascii="Verdana" w:hAnsi="Verdana" w:cs="Arial"/>
          <w:b/>
        </w:rPr>
        <w:t xml:space="preserve">SOLICITUD: </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Se solicitad a la entidad aclarar el manejo de la modalidad RPC – PAIP. </w:t>
      </w:r>
    </w:p>
    <w:p w:rsidR="00202AB9" w:rsidRPr="00A103A4" w:rsidRDefault="00202AB9" w:rsidP="00202AB9">
      <w:pPr>
        <w:spacing w:line="276" w:lineRule="auto"/>
        <w:jc w:val="both"/>
        <w:rPr>
          <w:rFonts w:ascii="Verdana" w:hAnsi="Verdana" w:cs="Arial"/>
          <w:b/>
        </w:rPr>
      </w:pPr>
      <w:r w:rsidRPr="00A103A4">
        <w:rPr>
          <w:rFonts w:ascii="Verdana" w:hAnsi="Verdana" w:cs="Arial"/>
          <w:b/>
        </w:rPr>
        <w:t xml:space="preserve">JUSTIFICACION: </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Si bien el documento se establece los componentes de la RPC- PAIP, se deja claro que dicha composición debe concertarse con las autoridades indígenas de la región, por lo </w:t>
      </w:r>
      <w:r w:rsidRPr="00A103A4">
        <w:rPr>
          <w:rFonts w:ascii="Verdana" w:hAnsi="Verdana" w:cs="Arial"/>
        </w:rPr>
        <w:t>tanto,</w:t>
      </w:r>
      <w:r w:rsidRPr="00A103A4">
        <w:rPr>
          <w:rFonts w:ascii="Verdana" w:hAnsi="Verdana" w:cs="Arial"/>
        </w:rPr>
        <w:t xml:space="preserve"> no es claro si este es el paquete alimentario final o podrá tener ajustes o cambios, los cuales puede ser solicitados por la población objetivo. Dicha información es de vital importancia para la ejecución del programa. </w:t>
      </w:r>
    </w:p>
    <w:p w:rsidR="00202AB9" w:rsidRPr="00A103A4" w:rsidRDefault="00202AB9" w:rsidP="00202AB9">
      <w:pPr>
        <w:spacing w:line="276" w:lineRule="auto"/>
        <w:jc w:val="both"/>
        <w:rPr>
          <w:rFonts w:ascii="Verdana" w:hAnsi="Verdana" w:cs="Arial"/>
          <w:b/>
          <w:u w:val="single"/>
        </w:rPr>
      </w:pPr>
      <w:r w:rsidRPr="00A103A4">
        <w:rPr>
          <w:rFonts w:ascii="Verdana" w:hAnsi="Verdana" w:cs="Arial"/>
          <w:b/>
          <w:u w:val="single"/>
        </w:rPr>
        <w:t xml:space="preserve">OBSERVACION # 4: </w:t>
      </w:r>
    </w:p>
    <w:p w:rsidR="00202AB9" w:rsidRPr="00A103A4" w:rsidRDefault="00202AB9" w:rsidP="00202AB9">
      <w:pPr>
        <w:spacing w:line="276" w:lineRule="auto"/>
        <w:jc w:val="both"/>
        <w:rPr>
          <w:rFonts w:ascii="Verdana" w:hAnsi="Verdana" w:cs="Arial"/>
        </w:rPr>
      </w:pPr>
      <w:r w:rsidRPr="00A103A4">
        <w:rPr>
          <w:rFonts w:ascii="Verdana" w:hAnsi="Verdana" w:cs="Arial"/>
          <w:b/>
        </w:rPr>
        <w:t xml:space="preserve">LO QUE INDICA EL DOCUMENTO: </w:t>
      </w:r>
      <w:r w:rsidRPr="00A103A4">
        <w:rPr>
          <w:rFonts w:ascii="Verdana" w:hAnsi="Verdana" w:cs="Arial"/>
        </w:rPr>
        <w:t xml:space="preserve">Anexo técnico, </w:t>
      </w:r>
      <w:proofErr w:type="spellStart"/>
      <w:r w:rsidRPr="00A103A4">
        <w:rPr>
          <w:rFonts w:ascii="Verdana" w:hAnsi="Verdana" w:cs="Arial"/>
        </w:rPr>
        <w:t>Pg</w:t>
      </w:r>
      <w:proofErr w:type="spellEnd"/>
      <w:r w:rsidRPr="00A103A4">
        <w:rPr>
          <w:rFonts w:ascii="Verdana" w:hAnsi="Verdana" w:cs="Arial"/>
        </w:rPr>
        <w:t xml:space="preserve"> 22-23</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“2.8. CICLOS DE MENÚS. Entregar a cada comedor escolar del documento físico de ciclos de veinte (20) menús por cada tipo y modalidad de atención del programa que se brinde en el respectivo comedor escolar, por grupo de edad” los que fueron elaborados por la profesional de nutrición y dietética de la entidad, en los formatos establecidos por el MEN y/o la entidad territorial, para ser implementado en cada comedor escolar, en el que contiene: </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a. Planeación de ciclos de menús </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b. Lista de intercambios </w:t>
      </w:r>
    </w:p>
    <w:p w:rsidR="00202AB9" w:rsidRPr="00A103A4" w:rsidRDefault="00202AB9" w:rsidP="00202AB9">
      <w:pPr>
        <w:spacing w:line="276" w:lineRule="auto"/>
        <w:jc w:val="both"/>
        <w:rPr>
          <w:rFonts w:ascii="Verdana" w:hAnsi="Verdana" w:cs="Arial"/>
        </w:rPr>
      </w:pPr>
      <w:r w:rsidRPr="00A103A4">
        <w:rPr>
          <w:rFonts w:ascii="Verdana" w:hAnsi="Verdana" w:cs="Arial"/>
        </w:rPr>
        <w:t>c. Análisis nutricional de calorías, macro y micronutrientes por alimento</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 d. Porcentajes de adecuación de calorías y nutrientes de cada uno de los menús</w:t>
      </w:r>
    </w:p>
    <w:p w:rsidR="00202AB9" w:rsidRPr="00A103A4" w:rsidRDefault="00202AB9" w:rsidP="00202AB9">
      <w:pPr>
        <w:spacing w:line="276" w:lineRule="auto"/>
        <w:jc w:val="both"/>
        <w:rPr>
          <w:rFonts w:ascii="Verdana" w:hAnsi="Verdana" w:cs="Arial"/>
        </w:rPr>
      </w:pPr>
      <w:r w:rsidRPr="00A103A4">
        <w:rPr>
          <w:rFonts w:ascii="Verdana" w:hAnsi="Verdana" w:cs="Arial"/>
        </w:rPr>
        <w:t>e. Guía de preparación</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 f. Programación de los ciclos de menús para el calendario escolar 2021.</w:t>
      </w:r>
    </w:p>
    <w:p w:rsidR="00202AB9" w:rsidRPr="00A103A4" w:rsidRDefault="00202AB9" w:rsidP="00202AB9">
      <w:pPr>
        <w:spacing w:line="276" w:lineRule="auto"/>
        <w:jc w:val="both"/>
        <w:rPr>
          <w:rFonts w:ascii="Verdana" w:hAnsi="Verdana" w:cs="Arial"/>
          <w:b/>
        </w:rPr>
      </w:pPr>
      <w:r w:rsidRPr="00A103A4">
        <w:rPr>
          <w:rFonts w:ascii="Verdana" w:hAnsi="Verdana" w:cs="Arial"/>
          <w:b/>
        </w:rPr>
        <w:t xml:space="preserve">SOLICITUD: </w:t>
      </w:r>
    </w:p>
    <w:p w:rsidR="00202AB9" w:rsidRPr="00A103A4" w:rsidRDefault="00202AB9" w:rsidP="00202AB9">
      <w:pPr>
        <w:spacing w:line="276" w:lineRule="auto"/>
        <w:jc w:val="both"/>
        <w:rPr>
          <w:rFonts w:ascii="Verdana" w:hAnsi="Verdana" w:cs="Arial"/>
        </w:rPr>
      </w:pPr>
      <w:r w:rsidRPr="00A103A4">
        <w:rPr>
          <w:rFonts w:ascii="Verdana" w:hAnsi="Verdana" w:cs="Arial"/>
        </w:rPr>
        <w:t>Se solicita dar claridad frente a la aplicación de lo establecido en esta activid</w:t>
      </w:r>
      <w:r w:rsidR="000539BF" w:rsidRPr="00A103A4">
        <w:rPr>
          <w:rFonts w:ascii="Verdana" w:hAnsi="Verdana" w:cs="Arial"/>
        </w:rPr>
        <w:t>ad de la fase de alistamiento</w:t>
      </w:r>
      <w:r w:rsidRPr="00A103A4">
        <w:rPr>
          <w:rFonts w:ascii="Verdana" w:hAnsi="Verdana" w:cs="Arial"/>
        </w:rPr>
        <w:t xml:space="preserve"> para la modalidad RPC. </w:t>
      </w:r>
    </w:p>
    <w:p w:rsidR="00202AB9" w:rsidRPr="00A103A4" w:rsidRDefault="00202AB9" w:rsidP="00202AB9">
      <w:pPr>
        <w:spacing w:line="276" w:lineRule="auto"/>
        <w:jc w:val="both"/>
        <w:rPr>
          <w:rFonts w:ascii="Verdana" w:hAnsi="Verdana" w:cs="Arial"/>
          <w:b/>
        </w:rPr>
      </w:pPr>
      <w:r w:rsidRPr="00A103A4">
        <w:rPr>
          <w:rFonts w:ascii="Verdana" w:hAnsi="Verdana" w:cs="Arial"/>
          <w:b/>
        </w:rPr>
        <w:t xml:space="preserve">JUSTIFICACION: </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De acuerdo con el documento, una de las actividades de la fase de alistamiento corresponde </w:t>
      </w:r>
      <w:r w:rsidR="00E76ECC" w:rsidRPr="00A103A4">
        <w:rPr>
          <w:rFonts w:ascii="Verdana" w:hAnsi="Verdana" w:cs="Arial"/>
        </w:rPr>
        <w:t>al desarrollo</w:t>
      </w:r>
      <w:r w:rsidRPr="00A103A4">
        <w:rPr>
          <w:rFonts w:ascii="Verdana" w:hAnsi="Verdana" w:cs="Arial"/>
        </w:rPr>
        <w:t xml:space="preserve"> de los documentos de carácter técnico Nutricional mencionados anteriormente, no </w:t>
      </w:r>
      <w:r w:rsidR="00E76ECC" w:rsidRPr="00A103A4">
        <w:rPr>
          <w:rFonts w:ascii="Verdana" w:hAnsi="Verdana" w:cs="Arial"/>
        </w:rPr>
        <w:t>obstante,</w:t>
      </w:r>
      <w:r w:rsidRPr="00A103A4">
        <w:rPr>
          <w:rFonts w:ascii="Verdana" w:hAnsi="Verdana" w:cs="Arial"/>
        </w:rPr>
        <w:t xml:space="preserve"> no es claro si esto solo aplica para las modalidades preparadas en sitio e ración industrializada, </w:t>
      </w:r>
      <w:r w:rsidRPr="00A103A4">
        <w:rPr>
          <w:rFonts w:ascii="Verdana" w:hAnsi="Verdana" w:cs="Arial"/>
        </w:rPr>
        <w:t>o también</w:t>
      </w:r>
      <w:r w:rsidRPr="00A103A4">
        <w:rPr>
          <w:rFonts w:ascii="Verdana" w:hAnsi="Verdana" w:cs="Arial"/>
        </w:rPr>
        <w:t xml:space="preserve"> para la modalidad RPC. </w:t>
      </w:r>
    </w:p>
    <w:p w:rsidR="00202AB9" w:rsidRPr="00A103A4" w:rsidRDefault="00202AB9" w:rsidP="00202AB9">
      <w:pPr>
        <w:spacing w:line="276" w:lineRule="auto"/>
        <w:jc w:val="both"/>
        <w:rPr>
          <w:rFonts w:ascii="Verdana" w:hAnsi="Verdana" w:cs="Arial"/>
        </w:rPr>
      </w:pPr>
    </w:p>
    <w:p w:rsidR="00202AB9" w:rsidRPr="00A103A4" w:rsidRDefault="00202AB9" w:rsidP="00202AB9">
      <w:pPr>
        <w:spacing w:line="276" w:lineRule="auto"/>
        <w:jc w:val="both"/>
        <w:rPr>
          <w:rFonts w:ascii="Verdana" w:hAnsi="Verdana" w:cs="Arial"/>
          <w:b/>
          <w:u w:val="single"/>
        </w:rPr>
      </w:pPr>
      <w:r w:rsidRPr="00A103A4">
        <w:rPr>
          <w:rFonts w:ascii="Verdana" w:hAnsi="Verdana" w:cs="Arial"/>
          <w:b/>
          <w:u w:val="single"/>
        </w:rPr>
        <w:t xml:space="preserve">OBSERVACION # 5: </w:t>
      </w:r>
    </w:p>
    <w:p w:rsidR="00202AB9" w:rsidRPr="00A103A4" w:rsidRDefault="00202AB9" w:rsidP="00202AB9">
      <w:pPr>
        <w:spacing w:line="276" w:lineRule="auto"/>
        <w:jc w:val="both"/>
        <w:rPr>
          <w:rFonts w:ascii="Verdana" w:hAnsi="Verdana" w:cs="Arial"/>
        </w:rPr>
      </w:pPr>
      <w:r w:rsidRPr="00A103A4">
        <w:rPr>
          <w:rFonts w:ascii="Verdana" w:hAnsi="Verdana" w:cs="Arial"/>
          <w:b/>
        </w:rPr>
        <w:t>LO QUE INDICA EL DOCUMENTO:</w:t>
      </w:r>
      <w:r w:rsidRPr="00A103A4">
        <w:rPr>
          <w:rFonts w:ascii="Verdana" w:hAnsi="Verdana" w:cs="Arial"/>
        </w:rPr>
        <w:t xml:space="preserve"> Anexo técnico, </w:t>
      </w:r>
      <w:proofErr w:type="spellStart"/>
      <w:r w:rsidRPr="00A103A4">
        <w:rPr>
          <w:rFonts w:ascii="Verdana" w:hAnsi="Verdana" w:cs="Arial"/>
        </w:rPr>
        <w:t>Pg</w:t>
      </w:r>
      <w:proofErr w:type="spellEnd"/>
      <w:r w:rsidRPr="00A103A4">
        <w:rPr>
          <w:rFonts w:ascii="Verdana" w:hAnsi="Verdana" w:cs="Arial"/>
        </w:rPr>
        <w:t xml:space="preserve"> 23</w:t>
      </w:r>
    </w:p>
    <w:p w:rsidR="00202AB9" w:rsidRPr="00A103A4" w:rsidRDefault="00202AB9" w:rsidP="00202AB9">
      <w:pPr>
        <w:spacing w:line="276" w:lineRule="auto"/>
        <w:jc w:val="both"/>
        <w:rPr>
          <w:rFonts w:ascii="Verdana" w:hAnsi="Verdana" w:cs="Arial"/>
        </w:rPr>
      </w:pPr>
      <w:r w:rsidRPr="00A103A4">
        <w:rPr>
          <w:rFonts w:ascii="Verdana" w:hAnsi="Verdana" w:cs="Arial"/>
        </w:rPr>
        <w:t>“2.8. CICLOS DE MENÚS. Entregar a cada comedor escolar del documento físico de ciclos de veinte (20) menús por cada tipo y modalidad de atención del programa que se brinde en el respectivo comedor escolar, por grupo de edad</w:t>
      </w:r>
      <w:r w:rsidRPr="00A103A4">
        <w:rPr>
          <w:rFonts w:ascii="Verdana" w:hAnsi="Verdana" w:cs="Arial"/>
          <w:b/>
        </w:rPr>
        <w:t>” los que fueron elaborados por la profesional de nutrición y dietética de la entidad, en los formatos establecidos por el MEN y/o la entidad territorial</w:t>
      </w:r>
      <w:r w:rsidRPr="00A103A4">
        <w:rPr>
          <w:rFonts w:ascii="Verdana" w:hAnsi="Verdana" w:cs="Arial"/>
        </w:rPr>
        <w:t>”</w:t>
      </w:r>
    </w:p>
    <w:p w:rsidR="00202AB9" w:rsidRPr="00A103A4" w:rsidRDefault="00202AB9" w:rsidP="00202AB9">
      <w:pPr>
        <w:spacing w:line="276" w:lineRule="auto"/>
        <w:jc w:val="both"/>
        <w:rPr>
          <w:rFonts w:ascii="Verdana" w:hAnsi="Verdana" w:cs="Arial"/>
        </w:rPr>
      </w:pPr>
      <w:r w:rsidRPr="00A103A4">
        <w:rPr>
          <w:rFonts w:ascii="Verdana" w:hAnsi="Verdana" w:cs="Arial"/>
        </w:rPr>
        <w:t>“PARÁGRAFO TERCERO: Para la implementación de los ciclos de menús</w:t>
      </w:r>
      <w:r w:rsidRPr="00A103A4">
        <w:rPr>
          <w:rFonts w:ascii="Verdana" w:hAnsi="Verdana" w:cs="Arial"/>
          <w:b/>
        </w:rPr>
        <w:t>, el operador debe hacer uso del formato del calendario de funcionamiento de ciclos de menús, elaborado por la entidad para el respectivo calendario escolar</w:t>
      </w:r>
      <w:r w:rsidRPr="00A103A4">
        <w:rPr>
          <w:rFonts w:ascii="Verdana" w:hAnsi="Verdana" w:cs="Arial"/>
        </w:rPr>
        <w:t>.”</w:t>
      </w:r>
    </w:p>
    <w:p w:rsidR="00202AB9" w:rsidRPr="00A103A4" w:rsidRDefault="00202AB9" w:rsidP="00202AB9">
      <w:pPr>
        <w:spacing w:line="276" w:lineRule="auto"/>
        <w:jc w:val="both"/>
        <w:rPr>
          <w:rFonts w:ascii="Verdana" w:hAnsi="Verdana" w:cs="Arial"/>
          <w:b/>
        </w:rPr>
      </w:pPr>
      <w:r w:rsidRPr="00A103A4">
        <w:rPr>
          <w:rFonts w:ascii="Verdana" w:hAnsi="Verdana" w:cs="Arial"/>
          <w:b/>
        </w:rPr>
        <w:t xml:space="preserve">SOLICITUD: </w:t>
      </w:r>
    </w:p>
    <w:p w:rsidR="00202AB9" w:rsidRPr="00A103A4" w:rsidRDefault="00202AB9" w:rsidP="00202AB9">
      <w:pPr>
        <w:spacing w:line="276" w:lineRule="auto"/>
        <w:jc w:val="both"/>
        <w:rPr>
          <w:rFonts w:ascii="Verdana" w:hAnsi="Verdana" w:cs="Arial"/>
        </w:rPr>
      </w:pPr>
      <w:r w:rsidRPr="00A103A4">
        <w:rPr>
          <w:rFonts w:ascii="Verdana" w:hAnsi="Verdana" w:cs="Arial"/>
        </w:rPr>
        <w:t>Se solicita a la entidad socializar</w:t>
      </w:r>
      <w:r w:rsidR="000539BF" w:rsidRPr="00A103A4">
        <w:rPr>
          <w:rFonts w:ascii="Verdana" w:hAnsi="Verdana" w:cs="Arial"/>
        </w:rPr>
        <w:t xml:space="preserve"> (publicar)</w:t>
      </w:r>
      <w:r w:rsidRPr="00A103A4">
        <w:rPr>
          <w:rFonts w:ascii="Verdana" w:hAnsi="Verdana" w:cs="Arial"/>
        </w:rPr>
        <w:t xml:space="preserve"> los ciclos de menús establecidos por el profesional de Nutrición y dietética de la entidad, para las modalidades que aplique: RPC, Preparado en sitio, Ración Industrializada. De igual manera se solicita a la entidad localizar el formato de calendario de funcionamiento de ciclos elaborado para la implementación de los ciclos de menús para las modalidades que aplique. </w:t>
      </w:r>
    </w:p>
    <w:p w:rsidR="00202AB9" w:rsidRPr="00A103A4" w:rsidRDefault="00202AB9" w:rsidP="00202AB9">
      <w:pPr>
        <w:spacing w:line="276" w:lineRule="auto"/>
        <w:jc w:val="both"/>
        <w:rPr>
          <w:rFonts w:ascii="Verdana" w:hAnsi="Verdana" w:cs="Arial"/>
          <w:b/>
        </w:rPr>
      </w:pPr>
      <w:r w:rsidRPr="00A103A4">
        <w:rPr>
          <w:rFonts w:ascii="Verdana" w:hAnsi="Verdana" w:cs="Arial"/>
          <w:b/>
        </w:rPr>
        <w:t xml:space="preserve">JUSTIFICACION: </w:t>
      </w:r>
    </w:p>
    <w:p w:rsidR="00202AB9" w:rsidRPr="00A103A4" w:rsidRDefault="00202AB9" w:rsidP="00202AB9">
      <w:pPr>
        <w:spacing w:line="276" w:lineRule="auto"/>
        <w:jc w:val="both"/>
        <w:rPr>
          <w:rFonts w:ascii="Verdana" w:hAnsi="Verdana" w:cs="Arial"/>
        </w:rPr>
      </w:pPr>
      <w:r w:rsidRPr="00A103A4">
        <w:rPr>
          <w:rFonts w:ascii="Verdana" w:hAnsi="Verdana" w:cs="Arial"/>
        </w:rPr>
        <w:t xml:space="preserve">Lo ciclos de menús son el inicio para el desarrollo de los documentos de carácter técnico nutricional, por lo </w:t>
      </w:r>
      <w:r w:rsidRPr="00A103A4">
        <w:rPr>
          <w:rFonts w:ascii="Verdana" w:hAnsi="Verdana" w:cs="Arial"/>
        </w:rPr>
        <w:t>tanto,</w:t>
      </w:r>
      <w:r w:rsidRPr="00A103A4">
        <w:rPr>
          <w:rFonts w:ascii="Verdana" w:hAnsi="Verdana" w:cs="Arial"/>
        </w:rPr>
        <w:t xml:space="preserve"> se hace necesario la socialización de los mismos, o brindar claridad frente a la aplicación de estos para las modalidades contratadas, explicando el momento de su uso, de cara a la modalidad a ejecutar. </w:t>
      </w:r>
    </w:p>
    <w:p w:rsidR="00202AB9" w:rsidRPr="00A103A4" w:rsidRDefault="00202AB9" w:rsidP="00202AB9">
      <w:pPr>
        <w:spacing w:line="276" w:lineRule="auto"/>
        <w:jc w:val="both"/>
        <w:rPr>
          <w:rFonts w:ascii="Verdana" w:hAnsi="Verdana" w:cs="Arial"/>
        </w:rPr>
      </w:pPr>
    </w:p>
    <w:p w:rsidR="00202AB9" w:rsidRPr="00A103A4" w:rsidRDefault="00202AB9" w:rsidP="00202AB9">
      <w:pPr>
        <w:spacing w:line="276" w:lineRule="auto"/>
        <w:jc w:val="both"/>
        <w:rPr>
          <w:rFonts w:ascii="Verdana" w:hAnsi="Verdana" w:cs="Arial"/>
          <w:b/>
          <w:u w:val="single"/>
        </w:rPr>
      </w:pPr>
      <w:r w:rsidRPr="00A103A4">
        <w:rPr>
          <w:rFonts w:ascii="Verdana" w:hAnsi="Verdana" w:cs="Arial"/>
          <w:b/>
          <w:u w:val="single"/>
        </w:rPr>
        <w:t xml:space="preserve">OBSERVACION 6: </w:t>
      </w:r>
    </w:p>
    <w:p w:rsidR="00202AB9" w:rsidRPr="00A103A4" w:rsidRDefault="00202AB9" w:rsidP="00202AB9">
      <w:pPr>
        <w:spacing w:line="276" w:lineRule="auto"/>
        <w:jc w:val="both"/>
        <w:rPr>
          <w:rFonts w:ascii="Verdana" w:hAnsi="Verdana" w:cs="Arial"/>
        </w:rPr>
      </w:pPr>
      <w:r w:rsidRPr="00A103A4">
        <w:rPr>
          <w:rFonts w:ascii="Verdana" w:hAnsi="Verdana" w:cs="Arial"/>
          <w:b/>
        </w:rPr>
        <w:t xml:space="preserve">LO QUE INDICA EL DOCUMENTO: </w:t>
      </w:r>
      <w:r w:rsidRPr="00A103A4">
        <w:rPr>
          <w:rFonts w:ascii="Verdana" w:hAnsi="Verdana" w:cs="Arial"/>
        </w:rPr>
        <w:t xml:space="preserve">Anexo técnico, </w:t>
      </w:r>
      <w:proofErr w:type="spellStart"/>
      <w:r w:rsidRPr="00A103A4">
        <w:rPr>
          <w:rFonts w:ascii="Verdana" w:hAnsi="Verdana" w:cs="Arial"/>
        </w:rPr>
        <w:t>Pg</w:t>
      </w:r>
      <w:proofErr w:type="spellEnd"/>
      <w:r w:rsidRPr="00A103A4">
        <w:rPr>
          <w:rFonts w:ascii="Verdana" w:hAnsi="Verdana" w:cs="Arial"/>
        </w:rPr>
        <w:t xml:space="preserve"> 24</w:t>
      </w:r>
    </w:p>
    <w:p w:rsidR="00202AB9" w:rsidRPr="00A103A4" w:rsidRDefault="00202AB9" w:rsidP="00202AB9">
      <w:pPr>
        <w:spacing w:line="276" w:lineRule="auto"/>
        <w:jc w:val="both"/>
        <w:rPr>
          <w:rFonts w:ascii="Verdana" w:hAnsi="Verdana" w:cs="Arial"/>
        </w:rPr>
      </w:pPr>
      <w:r w:rsidRPr="00A103A4">
        <w:rPr>
          <w:rFonts w:ascii="Verdana" w:hAnsi="Verdana" w:cs="Arial"/>
        </w:rPr>
        <w:t>“PARAGRAFO SEXTO: El profesional en Nutrición y Dietética del operador deberá elaborar la guía de preparación de los 20 ciclos de menús por cada tipo y modalidad de atención del programa. El cual debe ser presentado a la supervisión para el respectivo aval del Nutricionista de la Secretaría de Educación Municipal”</w:t>
      </w:r>
    </w:p>
    <w:p w:rsidR="00202AB9" w:rsidRPr="00A103A4" w:rsidRDefault="00202AB9" w:rsidP="00202AB9">
      <w:pPr>
        <w:spacing w:line="276" w:lineRule="auto"/>
        <w:jc w:val="both"/>
        <w:rPr>
          <w:rFonts w:ascii="Verdana" w:hAnsi="Verdana" w:cs="Arial"/>
          <w:b/>
        </w:rPr>
      </w:pPr>
      <w:r w:rsidRPr="00A103A4">
        <w:rPr>
          <w:rFonts w:ascii="Verdana" w:hAnsi="Verdana" w:cs="Arial"/>
          <w:b/>
        </w:rPr>
        <w:t xml:space="preserve">SOLICITUD: </w:t>
      </w:r>
    </w:p>
    <w:p w:rsidR="00202AB9" w:rsidRPr="00A103A4" w:rsidRDefault="000539BF" w:rsidP="00202AB9">
      <w:pPr>
        <w:spacing w:line="276" w:lineRule="auto"/>
        <w:jc w:val="both"/>
        <w:rPr>
          <w:rFonts w:ascii="Verdana" w:hAnsi="Verdana" w:cs="Arial"/>
        </w:rPr>
      </w:pPr>
      <w:r w:rsidRPr="00A103A4">
        <w:rPr>
          <w:rFonts w:ascii="Verdana" w:hAnsi="Verdana" w:cs="Arial"/>
        </w:rPr>
        <w:t>Se solicita</w:t>
      </w:r>
      <w:r w:rsidR="00202AB9" w:rsidRPr="00A103A4">
        <w:rPr>
          <w:rFonts w:ascii="Verdana" w:hAnsi="Verdana" w:cs="Arial"/>
        </w:rPr>
        <w:t xml:space="preserve"> a la entidad dar claridad sobre </w:t>
      </w:r>
      <w:r w:rsidR="00202AB9" w:rsidRPr="00A103A4">
        <w:rPr>
          <w:rFonts w:ascii="Verdana" w:hAnsi="Verdana" w:cs="Arial"/>
        </w:rPr>
        <w:t>los documentos</w:t>
      </w:r>
      <w:r w:rsidR="00202AB9" w:rsidRPr="00A103A4">
        <w:rPr>
          <w:rFonts w:ascii="Verdana" w:hAnsi="Verdana" w:cs="Arial"/>
        </w:rPr>
        <w:t xml:space="preserve"> de carácter técnico nutricional a desarrollar por parte del operador. </w:t>
      </w:r>
    </w:p>
    <w:p w:rsidR="00202AB9" w:rsidRPr="00A103A4" w:rsidRDefault="00202AB9" w:rsidP="00202AB9">
      <w:pPr>
        <w:spacing w:line="276" w:lineRule="auto"/>
        <w:jc w:val="both"/>
        <w:rPr>
          <w:rFonts w:ascii="Verdana" w:hAnsi="Verdana" w:cs="Arial"/>
        </w:rPr>
      </w:pPr>
      <w:r w:rsidRPr="00A103A4">
        <w:rPr>
          <w:rFonts w:ascii="Verdana" w:hAnsi="Verdana" w:cs="Arial"/>
          <w:b/>
        </w:rPr>
        <w:t xml:space="preserve">JUSTIFICACION: </w:t>
      </w:r>
    </w:p>
    <w:p w:rsidR="00202AB9" w:rsidRPr="00A103A4" w:rsidRDefault="00202AB9" w:rsidP="00202AB9">
      <w:pPr>
        <w:spacing w:line="276" w:lineRule="auto"/>
        <w:jc w:val="both"/>
        <w:rPr>
          <w:rFonts w:ascii="Verdana" w:hAnsi="Verdana" w:cs="Arial"/>
        </w:rPr>
      </w:pPr>
      <w:r w:rsidRPr="00A103A4">
        <w:rPr>
          <w:rFonts w:ascii="Verdana" w:hAnsi="Verdana" w:cs="Arial"/>
        </w:rPr>
        <w:lastRenderedPageBreak/>
        <w:t>Si bien la entidad especifica que el profesional en Nutrición y Dietética del operador deberá elaborar la guía de preparación de los 20 ciclos de menús por cada tipo y modalidad de atención del programa, n</w:t>
      </w:r>
      <w:r w:rsidR="000539BF" w:rsidRPr="00A103A4">
        <w:rPr>
          <w:rFonts w:ascii="Verdana" w:hAnsi="Verdana" w:cs="Arial"/>
        </w:rPr>
        <w:t>o</w:t>
      </w:r>
      <w:r w:rsidRPr="00A103A4">
        <w:rPr>
          <w:rFonts w:ascii="Verdana" w:hAnsi="Verdana" w:cs="Arial"/>
        </w:rPr>
        <w:t xml:space="preserve"> especifica si este debe realizar igualmente los análisis nutricional por modalidad y grupos de edad, las lista de intercambios, entre otros, si bien es algo de conocimiento común el desarrollo de estos documentos,  con el fin de evitar confusiones se solicita a la entidad dar claridad frente a el tema. </w:t>
      </w:r>
    </w:p>
    <w:p w:rsidR="007E01E0" w:rsidRPr="00A103A4" w:rsidRDefault="007E01E0" w:rsidP="00C5334F">
      <w:pPr>
        <w:spacing w:line="276" w:lineRule="auto"/>
        <w:jc w:val="both"/>
        <w:rPr>
          <w:rFonts w:ascii="Verdana" w:hAnsi="Verdana"/>
        </w:rPr>
      </w:pPr>
    </w:p>
    <w:p w:rsidR="007E01E0" w:rsidRPr="00A103A4" w:rsidRDefault="007E01E0" w:rsidP="007E01E0">
      <w:pPr>
        <w:spacing w:line="276" w:lineRule="auto"/>
        <w:jc w:val="both"/>
        <w:rPr>
          <w:rFonts w:ascii="Verdana" w:hAnsi="Verdana" w:cs="Arial"/>
          <w:b/>
          <w:u w:val="single"/>
        </w:rPr>
      </w:pPr>
      <w:r w:rsidRPr="00A103A4">
        <w:rPr>
          <w:rFonts w:ascii="Verdana" w:hAnsi="Verdana" w:cs="Arial"/>
          <w:b/>
          <w:u w:val="single"/>
        </w:rPr>
        <w:t xml:space="preserve">OBSERVACION 7: </w:t>
      </w:r>
    </w:p>
    <w:p w:rsidR="007E01E0" w:rsidRPr="00A103A4" w:rsidRDefault="007E01E0" w:rsidP="00C5334F">
      <w:pPr>
        <w:spacing w:line="276" w:lineRule="auto"/>
        <w:jc w:val="both"/>
        <w:rPr>
          <w:rFonts w:ascii="Verdana" w:hAnsi="Verdana" w:cs="Arial"/>
        </w:rPr>
      </w:pPr>
      <w:r w:rsidRPr="00A103A4">
        <w:rPr>
          <w:rFonts w:ascii="Verdana" w:hAnsi="Verdana" w:cs="Arial"/>
          <w:b/>
        </w:rPr>
        <w:t xml:space="preserve">LO QUE INDICA EL DOCUMENTO: </w:t>
      </w:r>
      <w:r w:rsidRPr="00A103A4">
        <w:rPr>
          <w:rFonts w:ascii="Verdana" w:hAnsi="Verdana" w:cs="Arial"/>
        </w:rPr>
        <w:t xml:space="preserve">Proyecto de Pliegos., </w:t>
      </w:r>
      <w:proofErr w:type="spellStart"/>
      <w:r w:rsidRPr="00A103A4">
        <w:rPr>
          <w:rFonts w:ascii="Verdana" w:hAnsi="Verdana" w:cs="Arial"/>
        </w:rPr>
        <w:t>Pg</w:t>
      </w:r>
      <w:proofErr w:type="spellEnd"/>
      <w:r w:rsidRPr="00A103A4">
        <w:rPr>
          <w:rFonts w:ascii="Verdana" w:hAnsi="Verdana" w:cs="Arial"/>
        </w:rPr>
        <w:t xml:space="preserve"> 25</w:t>
      </w:r>
      <w:r w:rsidRPr="00A103A4">
        <w:rPr>
          <w:rFonts w:ascii="Verdana" w:hAnsi="Verdana" w:cs="Arial"/>
        </w:rPr>
        <w:t>.</w:t>
      </w:r>
    </w:p>
    <w:p w:rsidR="00C5334F" w:rsidRPr="00A103A4" w:rsidRDefault="00C5334F" w:rsidP="00C5334F">
      <w:pPr>
        <w:spacing w:line="276" w:lineRule="auto"/>
        <w:jc w:val="both"/>
        <w:rPr>
          <w:rFonts w:ascii="Verdana" w:hAnsi="Verdana"/>
        </w:rPr>
      </w:pPr>
      <w:r w:rsidRPr="00A103A4">
        <w:rPr>
          <w:rFonts w:ascii="Verdana" w:hAnsi="Verdana"/>
        </w:rPr>
        <w:t xml:space="preserve"> </w:t>
      </w:r>
    </w:p>
    <w:p w:rsidR="007E01E0" w:rsidRPr="00A103A4" w:rsidRDefault="007E01E0" w:rsidP="007E01E0">
      <w:pPr>
        <w:pStyle w:val="Default"/>
        <w:rPr>
          <w:rFonts w:ascii="Verdana" w:hAnsi="Verdana"/>
          <w:sz w:val="22"/>
          <w:szCs w:val="22"/>
        </w:rPr>
      </w:pPr>
      <w:r w:rsidRPr="00A103A4">
        <w:rPr>
          <w:rFonts w:ascii="Verdana" w:hAnsi="Verdana"/>
          <w:b/>
          <w:bCs/>
          <w:sz w:val="22"/>
          <w:szCs w:val="22"/>
        </w:rPr>
        <w:t xml:space="preserve">3.6. EXPERIENCIA ESPECÍFICA </w:t>
      </w:r>
    </w:p>
    <w:p w:rsidR="00C5334F" w:rsidRPr="00A103A4" w:rsidRDefault="007E01E0" w:rsidP="007E01E0">
      <w:pPr>
        <w:spacing w:line="276" w:lineRule="auto"/>
        <w:jc w:val="both"/>
        <w:rPr>
          <w:rFonts w:ascii="Verdana" w:hAnsi="Verdana" w:cs="Arial"/>
        </w:rPr>
      </w:pPr>
      <w:r w:rsidRPr="00A103A4">
        <w:rPr>
          <w:rFonts w:ascii="Verdana" w:hAnsi="Verdana"/>
        </w:rPr>
        <w:t>Adicionalmente a la experiencia general, En aras de realizar la selección de un contratista idóneo, y de conformidad con lo establecido en el artículo 4.2 de la Resolución No. 29452 de 2017, la entidad exigirá experiencia específica en la ejecución de contratos (máximo con tres contratos) cuyo objeto haya sido la prestación del servicio de alimentación escolar, cuyos valores ejecutados (expresados en salarios mínimos vigentes a la fecha de terminación del contrato o contratos respectivos) exceda el presupuesto oficial de la presente contratación, expresado también en salarios mínimos vigentes del año 2021, para efectos de lo cual deben aportar, además del contrato, las respectivas certificaciones de cumplimiento total, actas de recibo o liquidación final. Los documentos (Número del contrato, Contratante, Contratista, Objeto del contrato, Valor del contrato, Fecha de inicio Fecha de terminación), los contratos deben estar registrados en el RUP, para lo cual el oferente deberá señalar su número consecutivo.</w:t>
      </w:r>
    </w:p>
    <w:p w:rsidR="006432FC" w:rsidRPr="00A103A4" w:rsidRDefault="007E01E0" w:rsidP="00202AB9">
      <w:pPr>
        <w:spacing w:line="276" w:lineRule="auto"/>
        <w:jc w:val="both"/>
        <w:rPr>
          <w:rFonts w:ascii="Verdana" w:hAnsi="Verdana" w:cs="Arial"/>
          <w:b/>
        </w:rPr>
      </w:pPr>
      <w:r w:rsidRPr="00A103A4">
        <w:rPr>
          <w:rFonts w:ascii="Verdana" w:hAnsi="Verdana" w:cs="Arial"/>
          <w:b/>
        </w:rPr>
        <w:t xml:space="preserve">Solicitud: </w:t>
      </w:r>
    </w:p>
    <w:p w:rsidR="00202AB9" w:rsidRPr="00A103A4" w:rsidRDefault="007E01E0" w:rsidP="00202AB9">
      <w:pPr>
        <w:spacing w:line="276" w:lineRule="auto"/>
        <w:jc w:val="both"/>
        <w:rPr>
          <w:rFonts w:ascii="Verdana" w:hAnsi="Verdana" w:cs="Arial"/>
        </w:rPr>
      </w:pPr>
      <w:r w:rsidRPr="00A103A4">
        <w:rPr>
          <w:rFonts w:ascii="Verdana" w:hAnsi="Verdana" w:cs="Arial"/>
        </w:rPr>
        <w:t>Se solicita a la entidad territorial, se aclare si los salarios mínimos que se tendrán presente para calcular la experiencia corresponde al salario del año en que se terminó la ejecución del mismo o se tiene que calcular con el salario correspondiente al</w:t>
      </w:r>
      <w:r w:rsidR="00E76ECC" w:rsidRPr="00A103A4">
        <w:rPr>
          <w:rFonts w:ascii="Verdana" w:hAnsi="Verdana" w:cs="Arial"/>
        </w:rPr>
        <w:t xml:space="preserve"> año</w:t>
      </w:r>
      <w:r w:rsidRPr="00A103A4">
        <w:rPr>
          <w:rFonts w:ascii="Verdana" w:hAnsi="Verdana" w:cs="Arial"/>
        </w:rPr>
        <w:t xml:space="preserve"> 2021.   </w:t>
      </w:r>
    </w:p>
    <w:p w:rsidR="00BC1080" w:rsidRPr="00A103A4" w:rsidRDefault="00BC1080" w:rsidP="00BC1080">
      <w:pPr>
        <w:jc w:val="both"/>
        <w:rPr>
          <w:rFonts w:ascii="Verdana" w:hAnsi="Verdana" w:cs="Arial"/>
          <w:b/>
          <w:u w:val="single"/>
        </w:rPr>
      </w:pPr>
      <w:r w:rsidRPr="00A103A4">
        <w:rPr>
          <w:rFonts w:ascii="Verdana" w:hAnsi="Verdana" w:cs="Arial"/>
          <w:b/>
          <w:u w:val="single"/>
        </w:rPr>
        <w:t>OBSERVACION 8</w:t>
      </w:r>
      <w:r w:rsidRPr="00A103A4">
        <w:rPr>
          <w:rFonts w:ascii="Verdana" w:hAnsi="Verdana" w:cs="Arial"/>
          <w:b/>
          <w:u w:val="single"/>
        </w:rPr>
        <w:t xml:space="preserve">: </w:t>
      </w:r>
    </w:p>
    <w:p w:rsidR="00BC1080" w:rsidRPr="00A103A4" w:rsidRDefault="00BC1080" w:rsidP="00BC1080">
      <w:pPr>
        <w:jc w:val="both"/>
        <w:rPr>
          <w:rFonts w:ascii="Verdana" w:hAnsi="Verdana" w:cs="Arial"/>
        </w:rPr>
      </w:pPr>
      <w:r w:rsidRPr="00A103A4">
        <w:rPr>
          <w:rFonts w:ascii="Verdana" w:hAnsi="Verdana" w:cs="Arial"/>
          <w:b/>
        </w:rPr>
        <w:t>SOLICITUD:</w:t>
      </w:r>
      <w:r w:rsidRPr="00A103A4">
        <w:rPr>
          <w:rFonts w:ascii="Verdana" w:hAnsi="Verdana" w:cs="Arial"/>
        </w:rPr>
        <w:t xml:space="preserve"> Se solicita aclarar </w:t>
      </w:r>
      <w:r w:rsidRPr="00A103A4">
        <w:rPr>
          <w:rFonts w:ascii="Verdana" w:hAnsi="Verdana" w:cs="Arial"/>
        </w:rPr>
        <w:t>cuáles</w:t>
      </w:r>
      <w:r w:rsidRPr="00A103A4">
        <w:rPr>
          <w:rFonts w:ascii="Verdana" w:hAnsi="Verdana" w:cs="Arial"/>
        </w:rPr>
        <w:t xml:space="preserve"> son los porcentajes de descuent</w:t>
      </w:r>
      <w:r w:rsidRPr="00A103A4">
        <w:rPr>
          <w:rFonts w:ascii="Verdana" w:hAnsi="Verdana" w:cs="Arial"/>
        </w:rPr>
        <w:t>os por concepto de estampillas, retenciones, y/o descuentos</w:t>
      </w:r>
      <w:r w:rsidRPr="00A103A4">
        <w:rPr>
          <w:rFonts w:ascii="Verdana" w:hAnsi="Verdana" w:cs="Arial"/>
        </w:rPr>
        <w:t xml:space="preserve">. </w:t>
      </w:r>
    </w:p>
    <w:p w:rsidR="00BC1080" w:rsidRPr="00A103A4" w:rsidRDefault="00BC1080" w:rsidP="00BC1080">
      <w:pPr>
        <w:jc w:val="both"/>
        <w:rPr>
          <w:rFonts w:ascii="Verdana" w:hAnsi="Verdana" w:cs="Arial"/>
        </w:rPr>
      </w:pPr>
      <w:r w:rsidRPr="00A103A4">
        <w:rPr>
          <w:rFonts w:ascii="Verdana" w:hAnsi="Verdana" w:cs="Arial"/>
        </w:rPr>
        <w:t>En caso de que existan descuentos por estos conceptos, indicar como fueron e</w:t>
      </w:r>
      <w:r w:rsidRPr="00A103A4">
        <w:rPr>
          <w:rFonts w:ascii="Verdana" w:hAnsi="Verdana" w:cs="Arial"/>
        </w:rPr>
        <w:t>valuados en el estudio de costo, lo anterior se debe a que e</w:t>
      </w:r>
      <w:r w:rsidRPr="00A103A4">
        <w:rPr>
          <w:rFonts w:ascii="Verdana" w:hAnsi="Verdana" w:cs="Arial"/>
        </w:rPr>
        <w:t>s necesario conocer todos los costos que intervienen en la operación para hacer una análisis detallado y acertado.</w:t>
      </w:r>
    </w:p>
    <w:p w:rsidR="00BC1080" w:rsidRPr="00A103A4" w:rsidRDefault="00BC1080" w:rsidP="00BC1080">
      <w:pPr>
        <w:jc w:val="both"/>
        <w:rPr>
          <w:rFonts w:ascii="Verdana" w:hAnsi="Verdana" w:cs="Arial"/>
        </w:rPr>
      </w:pPr>
    </w:p>
    <w:p w:rsidR="00BC1080" w:rsidRPr="00A103A4" w:rsidRDefault="00BC1080" w:rsidP="00BC1080">
      <w:pPr>
        <w:jc w:val="both"/>
        <w:rPr>
          <w:rFonts w:ascii="Verdana" w:hAnsi="Verdana" w:cs="Arial"/>
          <w:b/>
          <w:u w:val="single"/>
        </w:rPr>
      </w:pPr>
      <w:r w:rsidRPr="00A103A4">
        <w:rPr>
          <w:rFonts w:ascii="Verdana" w:hAnsi="Verdana" w:cs="Arial"/>
          <w:b/>
          <w:u w:val="single"/>
        </w:rPr>
        <w:lastRenderedPageBreak/>
        <w:t>OBSERVACION 9</w:t>
      </w:r>
      <w:r w:rsidRPr="00A103A4">
        <w:rPr>
          <w:rFonts w:ascii="Verdana" w:hAnsi="Verdana" w:cs="Arial"/>
          <w:b/>
          <w:u w:val="single"/>
        </w:rPr>
        <w:t xml:space="preserve">: </w:t>
      </w:r>
    </w:p>
    <w:p w:rsidR="00BC1080" w:rsidRPr="00A103A4" w:rsidRDefault="00BC1080" w:rsidP="00BC1080">
      <w:pPr>
        <w:jc w:val="both"/>
        <w:rPr>
          <w:rFonts w:ascii="Verdana" w:hAnsi="Verdana" w:cs="Arial"/>
        </w:rPr>
      </w:pPr>
      <w:r w:rsidRPr="00A103A4">
        <w:rPr>
          <w:rFonts w:ascii="Verdana" w:hAnsi="Verdana" w:cs="Arial"/>
          <w:b/>
        </w:rPr>
        <w:t>SOLICITUD:</w:t>
      </w:r>
      <w:r w:rsidRPr="00A103A4">
        <w:rPr>
          <w:rFonts w:ascii="Verdana" w:hAnsi="Verdana" w:cs="Arial"/>
        </w:rPr>
        <w:t xml:space="preserve"> Se solicita aclarar si los cupos de la modalidad RPC son solo los correspondientes a la jornada regular o la sumatoria de jornada regular </w:t>
      </w:r>
      <w:r w:rsidRPr="00A103A4">
        <w:rPr>
          <w:rFonts w:ascii="Verdana" w:hAnsi="Verdana" w:cs="Arial"/>
        </w:rPr>
        <w:t>más</w:t>
      </w:r>
      <w:r w:rsidRPr="00A103A4">
        <w:rPr>
          <w:rFonts w:ascii="Verdana" w:hAnsi="Verdana" w:cs="Arial"/>
        </w:rPr>
        <w:t xml:space="preserve"> jornada única.</w:t>
      </w:r>
    </w:p>
    <w:p w:rsidR="00BC1080" w:rsidRPr="00A103A4" w:rsidRDefault="00BC1080" w:rsidP="00BC1080">
      <w:pPr>
        <w:jc w:val="both"/>
        <w:rPr>
          <w:rFonts w:ascii="Verdana" w:hAnsi="Verdana" w:cs="Arial"/>
        </w:rPr>
      </w:pPr>
      <w:r w:rsidRPr="00A103A4">
        <w:rPr>
          <w:rFonts w:ascii="Verdana" w:hAnsi="Verdana" w:cs="Arial"/>
        </w:rPr>
        <w:t>Es necesario tener la información de cupos de manera clara para el estudio de costos de la operación.</w:t>
      </w:r>
    </w:p>
    <w:p w:rsidR="00BC1080" w:rsidRPr="00A103A4" w:rsidRDefault="00BC1080" w:rsidP="00BC1080">
      <w:pPr>
        <w:jc w:val="both"/>
        <w:rPr>
          <w:rFonts w:ascii="Verdana" w:hAnsi="Verdana" w:cs="Arial"/>
        </w:rPr>
      </w:pPr>
    </w:p>
    <w:p w:rsidR="00BC1080" w:rsidRPr="00A103A4" w:rsidRDefault="00BC1080" w:rsidP="00BC1080">
      <w:pPr>
        <w:spacing w:line="276" w:lineRule="auto"/>
        <w:jc w:val="both"/>
        <w:rPr>
          <w:rFonts w:ascii="Verdana" w:hAnsi="Verdana" w:cs="Arial"/>
          <w:b/>
          <w:u w:val="single"/>
        </w:rPr>
      </w:pPr>
      <w:r w:rsidRPr="00A103A4">
        <w:rPr>
          <w:rFonts w:ascii="Verdana" w:hAnsi="Verdana" w:cs="Arial"/>
          <w:b/>
          <w:u w:val="single"/>
        </w:rPr>
        <w:t>OBSERVACION 10</w:t>
      </w:r>
      <w:r w:rsidRPr="00A103A4">
        <w:rPr>
          <w:rFonts w:ascii="Verdana" w:hAnsi="Verdana" w:cs="Arial"/>
          <w:b/>
          <w:u w:val="single"/>
        </w:rPr>
        <w:t xml:space="preserve">: </w:t>
      </w:r>
    </w:p>
    <w:p w:rsidR="00BC1080" w:rsidRPr="00A103A4" w:rsidRDefault="00BC1080" w:rsidP="00BC1080">
      <w:pPr>
        <w:spacing w:line="276" w:lineRule="auto"/>
        <w:jc w:val="both"/>
        <w:rPr>
          <w:rFonts w:ascii="Verdana" w:hAnsi="Verdana" w:cs="Arial"/>
        </w:rPr>
      </w:pPr>
      <w:r w:rsidRPr="00A103A4">
        <w:rPr>
          <w:rFonts w:ascii="Verdana" w:hAnsi="Verdana" w:cs="Arial"/>
          <w:b/>
        </w:rPr>
        <w:t xml:space="preserve">LO QUE INDICA EL DOCUMENTO: </w:t>
      </w:r>
      <w:r w:rsidRPr="00A103A4">
        <w:rPr>
          <w:rFonts w:ascii="Verdana" w:hAnsi="Verdana" w:cs="Arial"/>
        </w:rPr>
        <w:t xml:space="preserve">Proyecto de Pliegos., </w:t>
      </w:r>
      <w:proofErr w:type="spellStart"/>
      <w:r w:rsidRPr="00A103A4">
        <w:rPr>
          <w:rFonts w:ascii="Verdana" w:hAnsi="Verdana" w:cs="Arial"/>
        </w:rPr>
        <w:t>Pg</w:t>
      </w:r>
      <w:proofErr w:type="spellEnd"/>
      <w:r w:rsidRPr="00A103A4">
        <w:rPr>
          <w:rFonts w:ascii="Verdana" w:hAnsi="Verdana" w:cs="Arial"/>
        </w:rPr>
        <w:t xml:space="preserve"> 35</w:t>
      </w:r>
      <w:r w:rsidRPr="00A103A4">
        <w:rPr>
          <w:rFonts w:ascii="Verdana" w:hAnsi="Verdana" w:cs="Arial"/>
        </w:rPr>
        <w:t>.</w:t>
      </w:r>
    </w:p>
    <w:p w:rsidR="00BC1080" w:rsidRPr="00A103A4" w:rsidRDefault="00BC1080" w:rsidP="00BC1080">
      <w:pPr>
        <w:jc w:val="both"/>
        <w:rPr>
          <w:rFonts w:ascii="Verdana" w:hAnsi="Verdana" w:cs="Arial"/>
          <w:lang w:val="es-MX"/>
        </w:rPr>
      </w:pPr>
    </w:p>
    <w:p w:rsidR="00BC1080" w:rsidRPr="00A103A4" w:rsidRDefault="00BC1080" w:rsidP="00BC1080">
      <w:pPr>
        <w:pStyle w:val="Prrafodelista"/>
        <w:jc w:val="both"/>
        <w:rPr>
          <w:rFonts w:ascii="Verdana" w:hAnsi="Verdana" w:cs="Arial"/>
          <w:i/>
          <w:lang w:val="es-MX"/>
        </w:rPr>
      </w:pPr>
      <w:r w:rsidRPr="00A103A4">
        <w:rPr>
          <w:rFonts w:ascii="Verdana" w:hAnsi="Verdana" w:cs="Arial"/>
          <w:i/>
          <w:lang w:val="es-MX"/>
        </w:rPr>
        <w:t xml:space="preserve">“Por este factor de selección el Municipio de Popayán asignará puntaje a las propuestas que </w:t>
      </w:r>
    </w:p>
    <w:p w:rsidR="00BC1080" w:rsidRPr="00A103A4" w:rsidRDefault="00BC1080" w:rsidP="00BC1080">
      <w:pPr>
        <w:pStyle w:val="Prrafodelista"/>
        <w:jc w:val="both"/>
        <w:rPr>
          <w:rFonts w:ascii="Verdana" w:hAnsi="Verdana" w:cs="Arial"/>
          <w:i/>
          <w:lang w:val="es-MX"/>
        </w:rPr>
      </w:pPr>
      <w:r w:rsidRPr="00A103A4">
        <w:rPr>
          <w:rFonts w:ascii="Verdana" w:hAnsi="Verdana" w:cs="Arial"/>
          <w:i/>
          <w:lang w:val="es-MX"/>
        </w:rPr>
        <w:t>oferten realizar la compra de los insumos y elementos necesarios para la preparación de los alimentos en los establecimientos de comercio con domicilio en la ciudad de Popayán. Para el efecto los proponentes deberán allegar con sus propuestas (Sobre No. 2) la manifestación inequívoca del porcentaje de insumos y elementos necesarios para la preparación de los alimentos que serán adquiridos en establecimientos de comercio con domicilio en la ciudad de Popayán.”</w:t>
      </w:r>
    </w:p>
    <w:p w:rsidR="00202AB9" w:rsidRPr="00A103A4" w:rsidRDefault="00202AB9" w:rsidP="00BC1080">
      <w:pPr>
        <w:pStyle w:val="m-1549755931310366473msolistparagraph"/>
        <w:shd w:val="clear" w:color="auto" w:fill="FFFFFF"/>
        <w:spacing w:before="0" w:beforeAutospacing="0" w:after="160" w:afterAutospacing="0" w:line="276" w:lineRule="auto"/>
        <w:jc w:val="both"/>
        <w:rPr>
          <w:rFonts w:ascii="Verdana" w:hAnsi="Verdana" w:cs="Arial"/>
          <w:color w:val="000000" w:themeColor="text1"/>
          <w:sz w:val="22"/>
          <w:szCs w:val="22"/>
          <w:lang w:val="es-MX"/>
        </w:rPr>
      </w:pPr>
    </w:p>
    <w:p w:rsidR="00BC1080" w:rsidRPr="00A103A4" w:rsidRDefault="00BC1080" w:rsidP="00BC1080">
      <w:pPr>
        <w:jc w:val="both"/>
        <w:rPr>
          <w:rFonts w:ascii="Verdana" w:hAnsi="Verdana" w:cs="Arial"/>
          <w:lang w:val="es-MX"/>
        </w:rPr>
      </w:pPr>
      <w:r w:rsidRPr="00A103A4">
        <w:rPr>
          <w:rFonts w:ascii="Verdana" w:hAnsi="Verdana" w:cs="Arial"/>
          <w:b/>
        </w:rPr>
        <w:t>SOLICITUD:</w:t>
      </w:r>
      <w:r w:rsidRPr="00A103A4">
        <w:rPr>
          <w:rFonts w:ascii="Verdana" w:hAnsi="Verdana" w:cs="Arial"/>
        </w:rPr>
        <w:t xml:space="preserve"> </w:t>
      </w:r>
      <w:r w:rsidRPr="00A103A4">
        <w:rPr>
          <w:rFonts w:ascii="Verdana" w:hAnsi="Verdana" w:cs="Arial"/>
          <w:lang w:val="es-MX"/>
        </w:rPr>
        <w:t>Aclaración del valor al cual se debe aplica</w:t>
      </w:r>
      <w:r w:rsidRPr="00A103A4">
        <w:rPr>
          <w:rFonts w:ascii="Verdana" w:hAnsi="Verdana" w:cs="Arial"/>
          <w:lang w:val="es-MX"/>
        </w:rPr>
        <w:t>r porcentaje de compras locales, s</w:t>
      </w:r>
      <w:r w:rsidRPr="00A103A4">
        <w:rPr>
          <w:rFonts w:ascii="Verdana" w:hAnsi="Verdana" w:cs="Arial"/>
          <w:lang w:val="es-MX"/>
        </w:rPr>
        <w:t>e solicita que el Ente Contratante especifique si el porcentaje de compras locales se aplica al valor total de las raciones facturadas o al valor total de los costos de materia prima.</w:t>
      </w:r>
    </w:p>
    <w:p w:rsidR="00BC1080" w:rsidRPr="00A103A4" w:rsidRDefault="00BC1080" w:rsidP="00BC1080">
      <w:pPr>
        <w:pStyle w:val="Prrafodelista"/>
        <w:jc w:val="both"/>
        <w:rPr>
          <w:rFonts w:ascii="Verdana" w:hAnsi="Verdana" w:cs="Arial"/>
          <w:lang w:val="es-MX"/>
        </w:rPr>
      </w:pPr>
    </w:p>
    <w:p w:rsidR="00202AB9" w:rsidRPr="00A103A4" w:rsidRDefault="00202AB9" w:rsidP="00BC1080">
      <w:pPr>
        <w:pStyle w:val="m-1549755931310366473msolistparagraph"/>
        <w:shd w:val="clear" w:color="auto" w:fill="FFFFFF"/>
        <w:spacing w:before="0" w:beforeAutospacing="0" w:after="160" w:afterAutospacing="0" w:line="276" w:lineRule="auto"/>
        <w:jc w:val="both"/>
        <w:rPr>
          <w:rFonts w:ascii="Verdana" w:hAnsi="Verdana" w:cs="Arial"/>
          <w:color w:val="000000" w:themeColor="text1"/>
          <w:sz w:val="22"/>
          <w:szCs w:val="22"/>
          <w:lang w:val="es-MX"/>
        </w:rPr>
      </w:pPr>
      <w:bookmarkStart w:id="2" w:name="_GoBack"/>
      <w:bookmarkEnd w:id="2"/>
    </w:p>
    <w:sectPr w:rsidR="00202AB9" w:rsidRPr="00A103A4" w:rsidSect="00875442">
      <w:pgSz w:w="12240" w:h="15840"/>
      <w:pgMar w:top="1417" w:right="104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128" w:rsidRDefault="00B56128" w:rsidP="00134430">
      <w:pPr>
        <w:spacing w:after="0" w:line="240" w:lineRule="auto"/>
      </w:pPr>
      <w:r>
        <w:separator/>
      </w:r>
    </w:p>
  </w:endnote>
  <w:endnote w:type="continuationSeparator" w:id="0">
    <w:p w:rsidR="00B56128" w:rsidRDefault="00B56128" w:rsidP="0013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128" w:rsidRDefault="00B56128" w:rsidP="00134430">
      <w:pPr>
        <w:spacing w:after="0" w:line="240" w:lineRule="auto"/>
      </w:pPr>
      <w:r>
        <w:separator/>
      </w:r>
    </w:p>
  </w:footnote>
  <w:footnote w:type="continuationSeparator" w:id="0">
    <w:p w:rsidR="00B56128" w:rsidRDefault="00B56128" w:rsidP="00134430">
      <w:pPr>
        <w:spacing w:after="0" w:line="240" w:lineRule="auto"/>
      </w:pPr>
      <w:r>
        <w:continuationSeparator/>
      </w:r>
    </w:p>
  </w:footnote>
  <w:footnote w:id="1">
    <w:p w:rsidR="00134430" w:rsidRDefault="00134430">
      <w:pPr>
        <w:pStyle w:val="Textonotapie"/>
      </w:pPr>
      <w:r>
        <w:rPr>
          <w:rStyle w:val="Refdenotaalpie"/>
        </w:rPr>
        <w:footnoteRef/>
      </w:r>
      <w:r>
        <w:t xml:space="preserve"> </w:t>
      </w:r>
      <w:r w:rsidRPr="00134430">
        <w:t>https://www.invima.gov.co/aclaracion-expedicion-concepto-sanitario-proceso-contratacion</w:t>
      </w:r>
    </w:p>
  </w:footnote>
  <w:footnote w:id="2">
    <w:p w:rsidR="008140A1" w:rsidRDefault="008140A1">
      <w:pPr>
        <w:pStyle w:val="Textonotapie"/>
      </w:pPr>
      <w:r>
        <w:rPr>
          <w:rStyle w:val="Refdenotaalpie"/>
        </w:rPr>
        <w:footnoteRef/>
      </w:r>
      <w:r>
        <w:t xml:space="preserve"> </w:t>
      </w:r>
      <w:r w:rsidRPr="008140A1">
        <w:t>Comunicado 4000-0025-21 Emisión de Concepto Sanitario En Establecimientos que no están en Funcionamiento (002)</w:t>
      </w:r>
      <w:r>
        <w:t xml:space="preserve"> se incluye como anexo.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818A3"/>
    <w:multiLevelType w:val="hybridMultilevel"/>
    <w:tmpl w:val="89B43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3E300E"/>
    <w:multiLevelType w:val="hybridMultilevel"/>
    <w:tmpl w:val="68F4D47C"/>
    <w:lvl w:ilvl="0" w:tplc="D7347B7A">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E445081"/>
    <w:multiLevelType w:val="hybridMultilevel"/>
    <w:tmpl w:val="837A87D0"/>
    <w:lvl w:ilvl="0" w:tplc="E48EB1A4">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7B272C"/>
    <w:multiLevelType w:val="hybridMultilevel"/>
    <w:tmpl w:val="77963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EAF5FD0"/>
    <w:multiLevelType w:val="hybridMultilevel"/>
    <w:tmpl w:val="312A9D3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FE"/>
    <w:rsid w:val="0004157E"/>
    <w:rsid w:val="000539BF"/>
    <w:rsid w:val="000929FE"/>
    <w:rsid w:val="000C40EE"/>
    <w:rsid w:val="00134430"/>
    <w:rsid w:val="00143C0D"/>
    <w:rsid w:val="001572B7"/>
    <w:rsid w:val="00202AB9"/>
    <w:rsid w:val="002D496D"/>
    <w:rsid w:val="00361160"/>
    <w:rsid w:val="00396CE1"/>
    <w:rsid w:val="00470584"/>
    <w:rsid w:val="0050027F"/>
    <w:rsid w:val="005E43F9"/>
    <w:rsid w:val="005F359B"/>
    <w:rsid w:val="006432FC"/>
    <w:rsid w:val="00777043"/>
    <w:rsid w:val="007E01E0"/>
    <w:rsid w:val="008140A1"/>
    <w:rsid w:val="008301C8"/>
    <w:rsid w:val="00875442"/>
    <w:rsid w:val="008C740E"/>
    <w:rsid w:val="0093769F"/>
    <w:rsid w:val="00950A3C"/>
    <w:rsid w:val="00960D45"/>
    <w:rsid w:val="009F5414"/>
    <w:rsid w:val="00A103A4"/>
    <w:rsid w:val="00A14E14"/>
    <w:rsid w:val="00A16F5A"/>
    <w:rsid w:val="00A84277"/>
    <w:rsid w:val="00A91F16"/>
    <w:rsid w:val="00B03842"/>
    <w:rsid w:val="00B53E0F"/>
    <w:rsid w:val="00B56128"/>
    <w:rsid w:val="00BC1080"/>
    <w:rsid w:val="00BF5BE4"/>
    <w:rsid w:val="00C5334F"/>
    <w:rsid w:val="00CD4B85"/>
    <w:rsid w:val="00D42F1A"/>
    <w:rsid w:val="00D57224"/>
    <w:rsid w:val="00E13FEF"/>
    <w:rsid w:val="00E45398"/>
    <w:rsid w:val="00E76ECC"/>
    <w:rsid w:val="00FC4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51962"/>
  <w15:chartTrackingRefBased/>
  <w15:docId w15:val="{422EC524-762C-4A44-AD9E-8922B17F8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1549755931310366473msolistparagraph">
    <w:name w:val="m_-1549755931310366473msolistparagraph"/>
    <w:basedOn w:val="Normal"/>
    <w:rsid w:val="000929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rsid w:val="00CD4B8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13443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34430"/>
    <w:rPr>
      <w:b/>
      <w:bCs/>
    </w:rPr>
  </w:style>
  <w:style w:type="character" w:styleId="Hipervnculo">
    <w:name w:val="Hyperlink"/>
    <w:basedOn w:val="Fuentedeprrafopredeter"/>
    <w:uiPriority w:val="99"/>
    <w:semiHidden/>
    <w:unhideWhenUsed/>
    <w:rsid w:val="00134430"/>
    <w:rPr>
      <w:color w:val="0000FF"/>
      <w:u w:val="single"/>
    </w:rPr>
  </w:style>
  <w:style w:type="paragraph" w:styleId="Encabezado">
    <w:name w:val="header"/>
    <w:basedOn w:val="Normal"/>
    <w:link w:val="EncabezadoCar"/>
    <w:uiPriority w:val="99"/>
    <w:unhideWhenUsed/>
    <w:rsid w:val="0013443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34430"/>
  </w:style>
  <w:style w:type="paragraph" w:styleId="Piedepgina">
    <w:name w:val="footer"/>
    <w:basedOn w:val="Normal"/>
    <w:link w:val="PiedepginaCar"/>
    <w:uiPriority w:val="99"/>
    <w:unhideWhenUsed/>
    <w:rsid w:val="0013443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4430"/>
  </w:style>
  <w:style w:type="paragraph" w:styleId="Textonotaalfinal">
    <w:name w:val="endnote text"/>
    <w:basedOn w:val="Normal"/>
    <w:link w:val="TextonotaalfinalCar"/>
    <w:uiPriority w:val="99"/>
    <w:semiHidden/>
    <w:unhideWhenUsed/>
    <w:rsid w:val="0013443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134430"/>
    <w:rPr>
      <w:sz w:val="20"/>
      <w:szCs w:val="20"/>
    </w:rPr>
  </w:style>
  <w:style w:type="character" w:styleId="Refdenotaalfinal">
    <w:name w:val="endnote reference"/>
    <w:basedOn w:val="Fuentedeprrafopredeter"/>
    <w:uiPriority w:val="99"/>
    <w:semiHidden/>
    <w:unhideWhenUsed/>
    <w:rsid w:val="00134430"/>
    <w:rPr>
      <w:vertAlign w:val="superscript"/>
    </w:rPr>
  </w:style>
  <w:style w:type="paragraph" w:styleId="Textonotapie">
    <w:name w:val="footnote text"/>
    <w:basedOn w:val="Normal"/>
    <w:link w:val="TextonotapieCar"/>
    <w:uiPriority w:val="99"/>
    <w:semiHidden/>
    <w:unhideWhenUsed/>
    <w:rsid w:val="0013443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34430"/>
    <w:rPr>
      <w:sz w:val="20"/>
      <w:szCs w:val="20"/>
    </w:rPr>
  </w:style>
  <w:style w:type="character" w:styleId="Refdenotaalpie">
    <w:name w:val="footnote reference"/>
    <w:basedOn w:val="Fuentedeprrafopredeter"/>
    <w:uiPriority w:val="99"/>
    <w:semiHidden/>
    <w:unhideWhenUsed/>
    <w:rsid w:val="00134430"/>
    <w:rPr>
      <w:vertAlign w:val="superscript"/>
    </w:rPr>
  </w:style>
  <w:style w:type="paragraph" w:styleId="Prrafodelista">
    <w:name w:val="List Paragraph"/>
    <w:basedOn w:val="Normal"/>
    <w:uiPriority w:val="34"/>
    <w:qFormat/>
    <w:rsid w:val="00202AB9"/>
    <w:pPr>
      <w:ind w:left="720"/>
      <w:contextualSpacing/>
    </w:pPr>
  </w:style>
  <w:style w:type="paragraph" w:styleId="Sinespaciado">
    <w:name w:val="No Spacing"/>
    <w:uiPriority w:val="1"/>
    <w:qFormat/>
    <w:rsid w:val="00B53E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7181">
      <w:bodyDiv w:val="1"/>
      <w:marLeft w:val="0"/>
      <w:marRight w:val="0"/>
      <w:marTop w:val="0"/>
      <w:marBottom w:val="0"/>
      <w:divBdr>
        <w:top w:val="none" w:sz="0" w:space="0" w:color="auto"/>
        <w:left w:val="none" w:sz="0" w:space="0" w:color="auto"/>
        <w:bottom w:val="none" w:sz="0" w:space="0" w:color="auto"/>
        <w:right w:val="none" w:sz="0" w:space="0" w:color="auto"/>
      </w:divBdr>
    </w:div>
    <w:div w:id="161686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E3754-E233-4455-BC2C-F99844BF8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8</Pages>
  <Words>2502</Words>
  <Characters>14267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kadaffi leon arce</dc:creator>
  <cp:keywords/>
  <dc:description/>
  <cp:lastModifiedBy>user</cp:lastModifiedBy>
  <cp:revision>23</cp:revision>
  <dcterms:created xsi:type="dcterms:W3CDTF">2021-03-17T15:29:00Z</dcterms:created>
  <dcterms:modified xsi:type="dcterms:W3CDTF">2021-03-17T18:14:00Z</dcterms:modified>
</cp:coreProperties>
</file>