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47C" w:rsidRPr="001C67C9" w:rsidRDefault="0030547C" w:rsidP="0030547C">
      <w:pPr>
        <w:pStyle w:val="Textoindependiente"/>
        <w:jc w:val="center"/>
        <w:rPr>
          <w:rFonts w:ascii="Arial" w:hAnsi="Arial" w:cs="Arial"/>
          <w:b/>
          <w:lang w:val="es-ES"/>
        </w:rPr>
      </w:pPr>
      <w:bookmarkStart w:id="0" w:name="_GoBack"/>
      <w:bookmarkEnd w:id="0"/>
      <w:r w:rsidRPr="009C1274">
        <w:rPr>
          <w:rFonts w:ascii="Arial" w:hAnsi="Arial" w:cs="Arial"/>
          <w:b/>
          <w:iCs/>
          <w:color w:val="auto"/>
          <w:lang w:val="es-CO"/>
        </w:rPr>
        <w:t>FORMULARIO Nº. 2</w:t>
      </w:r>
    </w:p>
    <w:p w:rsidR="0030547C" w:rsidRDefault="0030547C" w:rsidP="0030547C">
      <w:pPr>
        <w:pStyle w:val="Textoindependiente"/>
        <w:jc w:val="center"/>
        <w:rPr>
          <w:rFonts w:ascii="Arial" w:hAnsi="Arial" w:cs="Arial"/>
          <w:b/>
          <w:bCs/>
          <w:lang w:eastAsia="es-CO"/>
        </w:rPr>
      </w:pPr>
      <w:r w:rsidRPr="009C1274">
        <w:rPr>
          <w:rFonts w:ascii="Arial" w:hAnsi="Arial" w:cs="Arial"/>
          <w:b/>
          <w:iCs/>
          <w:color w:val="auto"/>
          <w:lang w:val="es-CO"/>
        </w:rPr>
        <w:t xml:space="preserve">“VALORACIÓN </w:t>
      </w:r>
      <w:r w:rsidRPr="009C1274">
        <w:rPr>
          <w:rFonts w:ascii="Arial" w:hAnsi="Arial" w:cs="Arial"/>
          <w:b/>
          <w:bCs/>
          <w:lang w:eastAsia="es-CO"/>
        </w:rPr>
        <w:t xml:space="preserve">PROPUESTA TÉCNICA Y ECONOMICA” </w:t>
      </w:r>
    </w:p>
    <w:p w:rsidR="0030547C" w:rsidRDefault="0030547C" w:rsidP="0030547C">
      <w:pPr>
        <w:pStyle w:val="NormalWeb"/>
        <w:ind w:left="426"/>
        <w:contextualSpacing/>
        <w:jc w:val="both"/>
        <w:rPr>
          <w:rFonts w:ascii="Century Gothic" w:hAnsi="Century Gothic" w:cs="Arial"/>
          <w:spacing w:val="1"/>
          <w:w w:val="102"/>
          <w:sz w:val="20"/>
          <w:szCs w:val="20"/>
        </w:rPr>
      </w:pPr>
      <w:r w:rsidRPr="007B443E">
        <w:rPr>
          <w:rFonts w:ascii="Century Gothic" w:hAnsi="Century Gothic" w:cs="Arial"/>
          <w:spacing w:val="1"/>
          <w:w w:val="102"/>
          <w:sz w:val="20"/>
          <w:szCs w:val="20"/>
        </w:rPr>
        <w:t>LA TARIFA QUE OFERTO PARA LA PRESTACION DEL SERVICIO OBJETO DEL CONTRATO ES:</w:t>
      </w:r>
    </w:p>
    <w:tbl>
      <w:tblPr>
        <w:tblW w:w="7497" w:type="dxa"/>
        <w:jc w:val="center"/>
        <w:tblCellMar>
          <w:left w:w="70" w:type="dxa"/>
          <w:right w:w="70" w:type="dxa"/>
        </w:tblCellMar>
        <w:tblLook w:val="04A0" w:firstRow="1" w:lastRow="0" w:firstColumn="1" w:lastColumn="0" w:noHBand="0" w:noVBand="1"/>
      </w:tblPr>
      <w:tblGrid>
        <w:gridCol w:w="1739"/>
        <w:gridCol w:w="2356"/>
        <w:gridCol w:w="3402"/>
      </w:tblGrid>
      <w:tr w:rsidR="0030547C" w:rsidRPr="007B443E" w:rsidTr="00E456D0">
        <w:trPr>
          <w:trHeight w:val="430"/>
          <w:jc w:val="center"/>
        </w:trPr>
        <w:tc>
          <w:tcPr>
            <w:tcW w:w="1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547C" w:rsidRPr="007B443E" w:rsidRDefault="0030547C" w:rsidP="00E456D0">
            <w:pPr>
              <w:ind w:left="426" w:right="142"/>
              <w:contextualSpacing/>
              <w:jc w:val="center"/>
              <w:rPr>
                <w:rFonts w:ascii="Century Gothic" w:hAnsi="Century Gothic" w:cs="Calibri"/>
                <w:b/>
                <w:bCs/>
                <w:sz w:val="20"/>
                <w:szCs w:val="20"/>
                <w:lang w:eastAsia="es-CO"/>
              </w:rPr>
            </w:pPr>
            <w:r w:rsidRPr="007B443E">
              <w:rPr>
                <w:rFonts w:ascii="Century Gothic" w:hAnsi="Century Gothic" w:cs="Calibri"/>
                <w:b/>
                <w:bCs/>
                <w:sz w:val="20"/>
                <w:szCs w:val="20"/>
                <w:lang w:eastAsia="es-CO"/>
              </w:rPr>
              <w:t>TARIFA</w:t>
            </w:r>
          </w:p>
        </w:tc>
        <w:tc>
          <w:tcPr>
            <w:tcW w:w="2356" w:type="dxa"/>
            <w:tcBorders>
              <w:top w:val="single" w:sz="4" w:space="0" w:color="auto"/>
              <w:left w:val="single" w:sz="4" w:space="0" w:color="auto"/>
              <w:bottom w:val="single" w:sz="4" w:space="0" w:color="auto"/>
              <w:right w:val="single" w:sz="4" w:space="0" w:color="auto"/>
            </w:tcBorders>
            <w:shd w:val="clear" w:color="auto" w:fill="auto"/>
            <w:vAlign w:val="center"/>
          </w:tcPr>
          <w:p w:rsidR="0030547C" w:rsidRPr="007B443E" w:rsidRDefault="0030547C" w:rsidP="00E456D0">
            <w:pPr>
              <w:ind w:left="426" w:right="142"/>
              <w:contextualSpacing/>
              <w:jc w:val="center"/>
              <w:rPr>
                <w:rFonts w:ascii="Century Gothic" w:hAnsi="Century Gothic" w:cs="Calibri"/>
                <w:b/>
                <w:bCs/>
                <w:sz w:val="20"/>
                <w:szCs w:val="20"/>
                <w:lang w:eastAsia="es-CO"/>
              </w:rPr>
            </w:pPr>
            <w:r w:rsidRPr="007B443E">
              <w:rPr>
                <w:rFonts w:ascii="Century Gothic" w:hAnsi="Century Gothic" w:cs="Calibri"/>
                <w:b/>
                <w:bCs/>
                <w:sz w:val="20"/>
                <w:szCs w:val="20"/>
                <w:lang w:eastAsia="es-CO"/>
              </w:rPr>
              <w:t>TARIFA OFERTADA</w:t>
            </w:r>
          </w:p>
        </w:tc>
        <w:tc>
          <w:tcPr>
            <w:tcW w:w="3402" w:type="dxa"/>
            <w:tcBorders>
              <w:top w:val="single" w:sz="4" w:space="0" w:color="auto"/>
              <w:left w:val="nil"/>
              <w:bottom w:val="single" w:sz="4" w:space="0" w:color="auto"/>
              <w:right w:val="single" w:sz="4" w:space="0" w:color="auto"/>
            </w:tcBorders>
            <w:shd w:val="clear" w:color="auto" w:fill="auto"/>
            <w:vAlign w:val="center"/>
          </w:tcPr>
          <w:p w:rsidR="0030547C" w:rsidRPr="007B443E" w:rsidRDefault="0030547C" w:rsidP="00E456D0">
            <w:pPr>
              <w:ind w:left="426" w:right="142"/>
              <w:contextualSpacing/>
              <w:jc w:val="center"/>
              <w:rPr>
                <w:rFonts w:ascii="Century Gothic" w:hAnsi="Century Gothic" w:cs="Calibri"/>
                <w:b/>
                <w:bCs/>
                <w:sz w:val="20"/>
                <w:szCs w:val="20"/>
                <w:lang w:eastAsia="es-CO"/>
              </w:rPr>
            </w:pPr>
            <w:r w:rsidRPr="007B443E">
              <w:rPr>
                <w:rFonts w:ascii="Century Gothic" w:hAnsi="Century Gothic" w:cs="Calibri"/>
                <w:b/>
                <w:bCs/>
                <w:sz w:val="20"/>
                <w:szCs w:val="20"/>
                <w:lang w:eastAsia="es-CO"/>
              </w:rPr>
              <w:t>PORCENTAJE (%) OFERTADO</w:t>
            </w:r>
          </w:p>
        </w:tc>
      </w:tr>
      <w:tr w:rsidR="0030547C" w:rsidRPr="007B443E" w:rsidTr="00E456D0">
        <w:trPr>
          <w:trHeight w:val="489"/>
          <w:jc w:val="center"/>
        </w:trPr>
        <w:tc>
          <w:tcPr>
            <w:tcW w:w="1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547C" w:rsidRPr="007B443E" w:rsidRDefault="0030547C" w:rsidP="00E456D0">
            <w:pPr>
              <w:ind w:right="142"/>
              <w:contextualSpacing/>
              <w:rPr>
                <w:rFonts w:ascii="Century Gothic" w:hAnsi="Century Gothic" w:cs="Calibri"/>
                <w:sz w:val="20"/>
                <w:szCs w:val="20"/>
                <w:lang w:eastAsia="es-CO"/>
              </w:rPr>
            </w:pPr>
          </w:p>
        </w:tc>
        <w:tc>
          <w:tcPr>
            <w:tcW w:w="2356" w:type="dxa"/>
            <w:tcBorders>
              <w:top w:val="nil"/>
              <w:left w:val="single" w:sz="4" w:space="0" w:color="auto"/>
              <w:bottom w:val="single" w:sz="4" w:space="0" w:color="auto"/>
              <w:right w:val="single" w:sz="4" w:space="0" w:color="auto"/>
            </w:tcBorders>
            <w:shd w:val="clear" w:color="auto" w:fill="auto"/>
            <w:noWrap/>
            <w:vAlign w:val="bottom"/>
          </w:tcPr>
          <w:p w:rsidR="0030547C" w:rsidRPr="007B443E" w:rsidRDefault="0030547C" w:rsidP="00E456D0">
            <w:pPr>
              <w:ind w:left="426" w:right="142"/>
              <w:contextualSpacing/>
              <w:rPr>
                <w:rFonts w:ascii="Century Gothic" w:hAnsi="Century Gothic" w:cs="Calibri"/>
                <w:sz w:val="20"/>
                <w:szCs w:val="20"/>
                <w:lang w:eastAsia="es-CO"/>
              </w:rPr>
            </w:pPr>
            <w:r w:rsidRPr="007B443E">
              <w:rPr>
                <w:rFonts w:ascii="Century Gothic" w:hAnsi="Century Gothic" w:cs="Calibri"/>
                <w:sz w:val="20"/>
                <w:szCs w:val="20"/>
                <w:lang w:eastAsia="es-CO"/>
              </w:rPr>
              <w:t> </w:t>
            </w:r>
          </w:p>
        </w:tc>
        <w:tc>
          <w:tcPr>
            <w:tcW w:w="3402" w:type="dxa"/>
            <w:tcBorders>
              <w:top w:val="nil"/>
              <w:left w:val="nil"/>
              <w:bottom w:val="single" w:sz="4" w:space="0" w:color="auto"/>
              <w:right w:val="single" w:sz="4" w:space="0" w:color="auto"/>
            </w:tcBorders>
            <w:shd w:val="clear" w:color="auto" w:fill="auto"/>
            <w:noWrap/>
            <w:vAlign w:val="bottom"/>
          </w:tcPr>
          <w:p w:rsidR="0030547C" w:rsidRPr="007B443E" w:rsidRDefault="0030547C" w:rsidP="00E456D0">
            <w:pPr>
              <w:ind w:left="426" w:right="142"/>
              <w:contextualSpacing/>
              <w:rPr>
                <w:rFonts w:ascii="Century Gothic" w:hAnsi="Century Gothic" w:cs="Calibri"/>
                <w:sz w:val="20"/>
                <w:szCs w:val="20"/>
                <w:lang w:eastAsia="es-CO"/>
              </w:rPr>
            </w:pPr>
            <w:r w:rsidRPr="007B443E">
              <w:rPr>
                <w:rFonts w:ascii="Century Gothic" w:hAnsi="Century Gothic" w:cs="Calibri"/>
                <w:sz w:val="20"/>
                <w:szCs w:val="20"/>
                <w:lang w:eastAsia="es-CO"/>
              </w:rPr>
              <w:t> </w:t>
            </w:r>
          </w:p>
        </w:tc>
      </w:tr>
    </w:tbl>
    <w:p w:rsidR="0030547C" w:rsidRDefault="0030547C" w:rsidP="0030547C">
      <w:pPr>
        <w:ind w:left="360"/>
        <w:jc w:val="center"/>
        <w:rPr>
          <w:rFonts w:ascii="Century Gothic" w:hAnsi="Century Gothic" w:cs="Microsoft Sans Serif"/>
          <w:b/>
          <w:sz w:val="20"/>
          <w:szCs w:val="20"/>
        </w:rPr>
      </w:pPr>
    </w:p>
    <w:tbl>
      <w:tblPr>
        <w:tblW w:w="7663" w:type="dxa"/>
        <w:tblInd w:w="80" w:type="dxa"/>
        <w:tblCellMar>
          <w:left w:w="70" w:type="dxa"/>
          <w:right w:w="70" w:type="dxa"/>
        </w:tblCellMar>
        <w:tblLook w:val="04A0" w:firstRow="1" w:lastRow="0" w:firstColumn="1" w:lastColumn="0" w:noHBand="0" w:noVBand="1"/>
      </w:tblPr>
      <w:tblGrid>
        <w:gridCol w:w="699"/>
        <w:gridCol w:w="3610"/>
        <w:gridCol w:w="1136"/>
        <w:gridCol w:w="1418"/>
        <w:gridCol w:w="800"/>
      </w:tblGrid>
      <w:tr w:rsidR="0030547C" w:rsidRPr="008C429B" w:rsidTr="00E456D0">
        <w:trPr>
          <w:trHeight w:val="300"/>
        </w:trPr>
        <w:tc>
          <w:tcPr>
            <w:tcW w:w="69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30547C" w:rsidRPr="008C429B" w:rsidRDefault="0030547C" w:rsidP="00E456D0">
            <w:pPr>
              <w:jc w:val="center"/>
              <w:rPr>
                <w:rFonts w:ascii="Century Gothic" w:hAnsi="Century Gothic" w:cs="Calibri"/>
                <w:b/>
                <w:bCs/>
                <w:color w:val="000000"/>
                <w:sz w:val="20"/>
                <w:szCs w:val="20"/>
                <w:lang w:eastAsia="es-CO"/>
              </w:rPr>
            </w:pPr>
            <w:r w:rsidRPr="008C429B">
              <w:rPr>
                <w:rFonts w:ascii="Century Gothic" w:hAnsi="Century Gothic" w:cs="Calibri"/>
                <w:b/>
                <w:bCs/>
                <w:color w:val="000000"/>
                <w:sz w:val="20"/>
                <w:szCs w:val="20"/>
                <w:lang w:eastAsia="es-CO"/>
              </w:rPr>
              <w:t>ITEMS</w:t>
            </w:r>
          </w:p>
        </w:tc>
        <w:tc>
          <w:tcPr>
            <w:tcW w:w="3610"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30547C" w:rsidRPr="008C429B" w:rsidRDefault="0030547C" w:rsidP="00E456D0">
            <w:pPr>
              <w:jc w:val="center"/>
              <w:rPr>
                <w:rFonts w:ascii="Century Gothic" w:hAnsi="Century Gothic" w:cs="Calibri"/>
                <w:b/>
                <w:bCs/>
                <w:color w:val="000000"/>
                <w:sz w:val="20"/>
                <w:szCs w:val="20"/>
                <w:lang w:eastAsia="es-CO"/>
              </w:rPr>
            </w:pPr>
            <w:r w:rsidRPr="008C429B">
              <w:rPr>
                <w:rFonts w:ascii="Century Gothic" w:hAnsi="Century Gothic" w:cs="Calibri"/>
                <w:b/>
                <w:bCs/>
                <w:color w:val="000000"/>
                <w:sz w:val="20"/>
                <w:szCs w:val="20"/>
                <w:lang w:eastAsia="es-CO"/>
              </w:rPr>
              <w:t>SERVICIOS</w:t>
            </w:r>
          </w:p>
        </w:tc>
        <w:tc>
          <w:tcPr>
            <w:tcW w:w="1136"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30547C" w:rsidRDefault="0030547C" w:rsidP="00E456D0">
            <w:pPr>
              <w:jc w:val="center"/>
              <w:rPr>
                <w:rFonts w:ascii="Century Gothic" w:hAnsi="Century Gothic" w:cs="Calibri"/>
                <w:b/>
                <w:bCs/>
                <w:color w:val="000000"/>
                <w:sz w:val="20"/>
                <w:szCs w:val="20"/>
                <w:lang w:eastAsia="es-CO"/>
              </w:rPr>
            </w:pPr>
          </w:p>
          <w:p w:rsidR="0030547C" w:rsidRPr="008C429B" w:rsidRDefault="0030547C" w:rsidP="00E456D0">
            <w:pPr>
              <w:jc w:val="center"/>
              <w:rPr>
                <w:rFonts w:ascii="Century Gothic" w:hAnsi="Century Gothic" w:cs="Calibri"/>
                <w:b/>
                <w:bCs/>
                <w:color w:val="000000"/>
                <w:sz w:val="20"/>
                <w:szCs w:val="20"/>
                <w:lang w:eastAsia="es-CO"/>
              </w:rPr>
            </w:pPr>
            <w:r w:rsidRPr="008C429B">
              <w:rPr>
                <w:rFonts w:ascii="Century Gothic" w:hAnsi="Century Gothic" w:cs="Calibri"/>
                <w:b/>
                <w:bCs/>
                <w:color w:val="000000"/>
                <w:sz w:val="20"/>
                <w:szCs w:val="20"/>
                <w:lang w:eastAsia="es-CO"/>
              </w:rPr>
              <w:t xml:space="preserve">VALOR UNITARIO </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30547C" w:rsidRPr="008C429B" w:rsidRDefault="0030547C" w:rsidP="00E456D0">
            <w:pPr>
              <w:jc w:val="center"/>
              <w:rPr>
                <w:rFonts w:ascii="Century Gothic" w:hAnsi="Century Gothic" w:cs="Calibri"/>
                <w:b/>
                <w:bCs/>
                <w:color w:val="000000"/>
                <w:sz w:val="20"/>
                <w:szCs w:val="20"/>
                <w:lang w:eastAsia="es-CO"/>
              </w:rPr>
            </w:pPr>
            <w:r w:rsidRPr="008C429B">
              <w:rPr>
                <w:rFonts w:ascii="Century Gothic" w:hAnsi="Century Gothic" w:cs="Calibri"/>
                <w:b/>
                <w:bCs/>
                <w:color w:val="000000"/>
                <w:sz w:val="20"/>
                <w:szCs w:val="20"/>
                <w:lang w:eastAsia="es-CO"/>
              </w:rPr>
              <w:t xml:space="preserve">VALOR IVA (SI APLICA) </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30547C" w:rsidRPr="008C429B" w:rsidRDefault="0030547C" w:rsidP="00E456D0">
            <w:pPr>
              <w:jc w:val="center"/>
              <w:rPr>
                <w:rFonts w:ascii="Century Gothic" w:hAnsi="Century Gothic" w:cs="Calibri"/>
                <w:b/>
                <w:bCs/>
                <w:color w:val="000000"/>
                <w:sz w:val="20"/>
                <w:szCs w:val="20"/>
                <w:lang w:eastAsia="es-CO"/>
              </w:rPr>
            </w:pPr>
            <w:r w:rsidRPr="008C429B">
              <w:rPr>
                <w:rFonts w:ascii="Century Gothic" w:hAnsi="Century Gothic" w:cs="Calibri"/>
                <w:b/>
                <w:bCs/>
                <w:color w:val="000000"/>
                <w:sz w:val="20"/>
                <w:szCs w:val="20"/>
                <w:lang w:eastAsia="es-CO"/>
              </w:rPr>
              <w:t xml:space="preserve">VALOR TOTAL </w:t>
            </w:r>
          </w:p>
        </w:tc>
      </w:tr>
      <w:tr w:rsidR="0030547C" w:rsidRPr="008C429B" w:rsidTr="00E456D0">
        <w:trPr>
          <w:trHeight w:val="300"/>
        </w:trPr>
        <w:tc>
          <w:tcPr>
            <w:tcW w:w="699"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3610"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1136"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r>
      <w:tr w:rsidR="0030547C" w:rsidRPr="008C429B" w:rsidTr="00E456D0">
        <w:trPr>
          <w:trHeight w:val="245"/>
        </w:trPr>
        <w:tc>
          <w:tcPr>
            <w:tcW w:w="699"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3610"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1136"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30547C" w:rsidRPr="008C429B" w:rsidRDefault="0030547C" w:rsidP="00E456D0">
            <w:pPr>
              <w:rPr>
                <w:rFonts w:ascii="Century Gothic" w:hAnsi="Century Gothic" w:cs="Calibri"/>
                <w:b/>
                <w:bCs/>
                <w:color w:val="000000"/>
                <w:sz w:val="20"/>
                <w:szCs w:val="20"/>
                <w:lang w:eastAsia="es-CO"/>
              </w:rPr>
            </w:pPr>
          </w:p>
        </w:tc>
      </w:tr>
      <w:tr w:rsidR="0030547C" w:rsidRPr="008C429B" w:rsidTr="00E456D0">
        <w:trPr>
          <w:trHeight w:val="57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Consulta especializada </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75"/>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urgencias</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6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Interconsulta por medicina especializada</w:t>
            </w:r>
          </w:p>
        </w:tc>
        <w:tc>
          <w:tcPr>
            <w:tcW w:w="1136" w:type="dxa"/>
            <w:tcBorders>
              <w:top w:val="nil"/>
              <w:left w:val="nil"/>
              <w:bottom w:val="nil"/>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Médica de Anestesiología</w:t>
            </w:r>
          </w:p>
        </w:tc>
        <w:tc>
          <w:tcPr>
            <w:tcW w:w="1136"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5</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Médica de Cardiología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6</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por Cirugía General</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7</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Cirugía Plástica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8</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de Ginecología – Obstetricia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9</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Gastroenterología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10</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Consulta por Maxilofacial </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11</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por Medicina Interna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12</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por Neurocirugía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13</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con Nutricionista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14</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por Oftalmología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15</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por Ortopedia y Traumatología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lastRenderedPageBreak/>
              <w:t>16</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Otorrinolaringología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17</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de Pediatría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18</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jc w:val="both"/>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por Psicología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19</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Consulta Nefrología </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20</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Consulta de Urología</w:t>
            </w:r>
          </w:p>
        </w:tc>
        <w:tc>
          <w:tcPr>
            <w:tcW w:w="1136" w:type="dxa"/>
            <w:vMerge w:val="restart"/>
            <w:tcBorders>
              <w:top w:val="nil"/>
              <w:left w:val="nil"/>
              <w:bottom w:val="single" w:sz="4" w:space="0" w:color="000000"/>
              <w:right w:val="single" w:sz="8" w:space="0" w:color="auto"/>
            </w:tcBorders>
            <w:shd w:val="clear" w:color="auto" w:fill="auto"/>
            <w:vAlign w:val="center"/>
            <w:hideMark/>
          </w:tcPr>
          <w:p w:rsidR="0030547C" w:rsidRDefault="0030547C" w:rsidP="00E456D0">
            <w:pPr>
              <w:jc w:val="center"/>
              <w:rPr>
                <w:rFonts w:ascii="Century Gothic" w:hAnsi="Century Gothic" w:cs="Calibri"/>
                <w:color w:val="000000"/>
                <w:sz w:val="18"/>
                <w:szCs w:val="18"/>
                <w:lang w:eastAsia="es-CO"/>
              </w:rPr>
            </w:pPr>
          </w:p>
          <w:p w:rsidR="0030547C" w:rsidRDefault="0030547C" w:rsidP="00E456D0">
            <w:pPr>
              <w:jc w:val="center"/>
              <w:rPr>
                <w:rFonts w:ascii="Century Gothic" w:hAnsi="Century Gothic" w:cs="Calibri"/>
                <w:color w:val="000000"/>
                <w:sz w:val="18"/>
                <w:szCs w:val="18"/>
                <w:lang w:eastAsia="es-CO"/>
              </w:rPr>
            </w:pPr>
          </w:p>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vMerge w:val="restart"/>
            <w:tcBorders>
              <w:top w:val="nil"/>
              <w:left w:val="single" w:sz="8" w:space="0" w:color="auto"/>
              <w:bottom w:val="single" w:sz="4" w:space="0" w:color="000000"/>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vMerge w:val="restart"/>
            <w:tcBorders>
              <w:top w:val="nil"/>
              <w:left w:val="single" w:sz="8" w:space="0" w:color="auto"/>
              <w:bottom w:val="single" w:sz="4" w:space="0" w:color="000000"/>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vMerge/>
            <w:tcBorders>
              <w:top w:val="nil"/>
              <w:left w:val="nil"/>
              <w:bottom w:val="single" w:sz="4" w:space="0" w:color="000000"/>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418" w:type="dxa"/>
            <w:vMerge/>
            <w:tcBorders>
              <w:top w:val="nil"/>
              <w:left w:val="single" w:sz="8" w:space="0" w:color="auto"/>
              <w:bottom w:val="single" w:sz="4" w:space="0" w:color="000000"/>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800" w:type="dxa"/>
            <w:vMerge/>
            <w:tcBorders>
              <w:top w:val="nil"/>
              <w:left w:val="single" w:sz="8" w:space="0" w:color="auto"/>
              <w:bottom w:val="single" w:sz="4" w:space="0" w:color="000000"/>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21</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Laboratorio Clínico</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22</w:t>
            </w:r>
          </w:p>
        </w:tc>
        <w:tc>
          <w:tcPr>
            <w:tcW w:w="3610" w:type="dxa"/>
            <w:vMerge w:val="restart"/>
            <w:tcBorders>
              <w:top w:val="single" w:sz="4" w:space="0" w:color="auto"/>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Terapia Física y Rehabilitación (Fisioterapia)</w:t>
            </w:r>
          </w:p>
        </w:tc>
        <w:tc>
          <w:tcPr>
            <w:tcW w:w="1136" w:type="dxa"/>
            <w:tcBorders>
              <w:top w:val="single" w:sz="4" w:space="0" w:color="auto"/>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single" w:sz="4" w:space="0" w:color="auto"/>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single" w:sz="4" w:space="0" w:color="auto"/>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noWrap/>
            <w:vAlign w:val="bottom"/>
            <w:hideMark/>
          </w:tcPr>
          <w:p w:rsidR="0030547C" w:rsidRPr="008C429B" w:rsidRDefault="0030547C" w:rsidP="00E456D0">
            <w:pPr>
              <w:jc w:val="center"/>
              <w:rPr>
                <w:rFonts w:ascii="Calibri" w:hAnsi="Calibri" w:cs="Calibri"/>
                <w:color w:val="000000"/>
                <w:sz w:val="22"/>
                <w:szCs w:val="22"/>
                <w:lang w:eastAsia="es-CO"/>
              </w:rPr>
            </w:pPr>
            <w:r w:rsidRPr="008C429B">
              <w:rPr>
                <w:rFonts w:ascii="Calibri" w:hAnsi="Calibri" w:cs="Calibri"/>
                <w:color w:val="000000"/>
                <w:sz w:val="22"/>
                <w:szCs w:val="22"/>
                <w:lang w:eastAsia="es-CO"/>
              </w:rPr>
              <w:t> </w:t>
            </w:r>
          </w:p>
        </w:tc>
        <w:tc>
          <w:tcPr>
            <w:tcW w:w="1418" w:type="dxa"/>
            <w:tcBorders>
              <w:top w:val="nil"/>
              <w:left w:val="nil"/>
              <w:bottom w:val="single" w:sz="4" w:space="0" w:color="auto"/>
              <w:right w:val="single" w:sz="8" w:space="0" w:color="auto"/>
            </w:tcBorders>
            <w:shd w:val="clear" w:color="auto" w:fill="auto"/>
            <w:noWrap/>
            <w:vAlign w:val="bottom"/>
            <w:hideMark/>
          </w:tcPr>
          <w:p w:rsidR="0030547C" w:rsidRPr="008C429B" w:rsidRDefault="0030547C" w:rsidP="00E456D0">
            <w:pPr>
              <w:jc w:val="center"/>
              <w:rPr>
                <w:rFonts w:ascii="Calibri" w:hAnsi="Calibri" w:cs="Calibri"/>
                <w:color w:val="000000"/>
                <w:sz w:val="22"/>
                <w:szCs w:val="22"/>
                <w:lang w:eastAsia="es-CO"/>
              </w:rPr>
            </w:pPr>
            <w:r w:rsidRPr="008C429B">
              <w:rPr>
                <w:rFonts w:ascii="Calibri" w:hAnsi="Calibri" w:cs="Calibri"/>
                <w:color w:val="000000"/>
                <w:sz w:val="22"/>
                <w:szCs w:val="22"/>
                <w:lang w:eastAsia="es-CO"/>
              </w:rPr>
              <w:t> </w:t>
            </w:r>
          </w:p>
        </w:tc>
        <w:tc>
          <w:tcPr>
            <w:tcW w:w="800" w:type="dxa"/>
            <w:tcBorders>
              <w:top w:val="nil"/>
              <w:left w:val="nil"/>
              <w:bottom w:val="single" w:sz="4" w:space="0" w:color="auto"/>
              <w:right w:val="single" w:sz="8" w:space="0" w:color="auto"/>
            </w:tcBorders>
            <w:shd w:val="clear" w:color="auto" w:fill="auto"/>
            <w:noWrap/>
            <w:vAlign w:val="bottom"/>
            <w:hideMark/>
          </w:tcPr>
          <w:p w:rsidR="0030547C" w:rsidRPr="008C429B" w:rsidRDefault="0030547C" w:rsidP="00E456D0">
            <w:pPr>
              <w:jc w:val="center"/>
              <w:rPr>
                <w:rFonts w:ascii="Calibri" w:hAnsi="Calibri" w:cs="Calibri"/>
                <w:color w:val="000000"/>
                <w:sz w:val="22"/>
                <w:szCs w:val="22"/>
                <w:lang w:eastAsia="es-CO"/>
              </w:rPr>
            </w:pPr>
            <w:r w:rsidRPr="008C429B">
              <w:rPr>
                <w:rFonts w:ascii="Calibri" w:hAnsi="Calibri" w:cs="Calibri"/>
                <w:color w:val="000000"/>
                <w:sz w:val="22"/>
                <w:szCs w:val="22"/>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23</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Terapia Fisca Integral </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noWrap/>
            <w:vAlign w:val="bottom"/>
            <w:hideMark/>
          </w:tcPr>
          <w:p w:rsidR="0030547C" w:rsidRPr="008C429B" w:rsidRDefault="0030547C" w:rsidP="00E456D0">
            <w:pPr>
              <w:jc w:val="center"/>
              <w:rPr>
                <w:rFonts w:ascii="Calibri" w:hAnsi="Calibri" w:cs="Calibri"/>
                <w:color w:val="000000"/>
                <w:sz w:val="22"/>
                <w:szCs w:val="22"/>
                <w:lang w:eastAsia="es-CO"/>
              </w:rPr>
            </w:pPr>
            <w:r w:rsidRPr="008C429B">
              <w:rPr>
                <w:rFonts w:ascii="Calibri" w:hAnsi="Calibri" w:cs="Calibri"/>
                <w:color w:val="000000"/>
                <w:sz w:val="22"/>
                <w:szCs w:val="22"/>
                <w:lang w:eastAsia="es-CO"/>
              </w:rPr>
              <w:t> </w:t>
            </w:r>
          </w:p>
        </w:tc>
        <w:tc>
          <w:tcPr>
            <w:tcW w:w="1418" w:type="dxa"/>
            <w:tcBorders>
              <w:top w:val="nil"/>
              <w:left w:val="nil"/>
              <w:bottom w:val="single" w:sz="4" w:space="0" w:color="auto"/>
              <w:right w:val="single" w:sz="8" w:space="0" w:color="auto"/>
            </w:tcBorders>
            <w:shd w:val="clear" w:color="auto" w:fill="auto"/>
            <w:noWrap/>
            <w:vAlign w:val="bottom"/>
            <w:hideMark/>
          </w:tcPr>
          <w:p w:rsidR="0030547C" w:rsidRPr="008C429B" w:rsidRDefault="0030547C" w:rsidP="00E456D0">
            <w:pPr>
              <w:jc w:val="center"/>
              <w:rPr>
                <w:rFonts w:ascii="Calibri" w:hAnsi="Calibri" w:cs="Calibri"/>
                <w:color w:val="000000"/>
                <w:sz w:val="22"/>
                <w:szCs w:val="22"/>
                <w:lang w:eastAsia="es-CO"/>
              </w:rPr>
            </w:pPr>
            <w:r w:rsidRPr="008C429B">
              <w:rPr>
                <w:rFonts w:ascii="Calibri" w:hAnsi="Calibri" w:cs="Calibri"/>
                <w:color w:val="000000"/>
                <w:sz w:val="22"/>
                <w:szCs w:val="22"/>
                <w:lang w:eastAsia="es-CO"/>
              </w:rPr>
              <w:t> </w:t>
            </w:r>
          </w:p>
        </w:tc>
        <w:tc>
          <w:tcPr>
            <w:tcW w:w="800" w:type="dxa"/>
            <w:tcBorders>
              <w:top w:val="nil"/>
              <w:left w:val="nil"/>
              <w:bottom w:val="single" w:sz="4" w:space="0" w:color="auto"/>
              <w:right w:val="single" w:sz="8" w:space="0" w:color="auto"/>
            </w:tcBorders>
            <w:shd w:val="clear" w:color="auto" w:fill="auto"/>
            <w:noWrap/>
            <w:vAlign w:val="bottom"/>
            <w:hideMark/>
          </w:tcPr>
          <w:p w:rsidR="0030547C" w:rsidRPr="008C429B" w:rsidRDefault="0030547C" w:rsidP="00E456D0">
            <w:pPr>
              <w:jc w:val="center"/>
              <w:rPr>
                <w:rFonts w:ascii="Calibri" w:hAnsi="Calibri" w:cs="Calibri"/>
                <w:color w:val="000000"/>
                <w:sz w:val="22"/>
                <w:szCs w:val="22"/>
                <w:lang w:eastAsia="es-CO"/>
              </w:rPr>
            </w:pPr>
            <w:r w:rsidRPr="008C429B">
              <w:rPr>
                <w:rFonts w:ascii="Calibri" w:hAnsi="Calibri" w:cs="Calibri"/>
                <w:color w:val="000000"/>
                <w:sz w:val="22"/>
                <w:szCs w:val="22"/>
                <w:lang w:eastAsia="es-CO"/>
              </w:rPr>
              <w:t> </w:t>
            </w:r>
          </w:p>
        </w:tc>
      </w:tr>
      <w:tr w:rsidR="0030547C" w:rsidRPr="008C429B" w:rsidTr="00E456D0">
        <w:trPr>
          <w:trHeight w:val="93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24</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Cuidado intrahospitalario por medicina especializada</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1875"/>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25</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PROCEDIMIENTOS QUIRURGICOS Y CLINICOS POR: Ortopedia y Traumatología, Otorrinolaringología, </w:t>
            </w:r>
            <w:proofErr w:type="spellStart"/>
            <w:r w:rsidRPr="008C429B">
              <w:rPr>
                <w:rFonts w:ascii="Century Gothic" w:hAnsi="Century Gothic" w:cs="Calibri"/>
                <w:color w:val="000000"/>
                <w:sz w:val="18"/>
                <w:szCs w:val="18"/>
                <w:lang w:eastAsia="es-CO"/>
              </w:rPr>
              <w:t>Cx</w:t>
            </w:r>
            <w:proofErr w:type="spellEnd"/>
            <w:r w:rsidRPr="008C429B">
              <w:rPr>
                <w:rFonts w:ascii="Century Gothic" w:hAnsi="Century Gothic" w:cs="Calibri"/>
                <w:color w:val="000000"/>
                <w:sz w:val="18"/>
                <w:szCs w:val="18"/>
                <w:lang w:eastAsia="es-CO"/>
              </w:rPr>
              <w:t xml:space="preserve"> Maxilofacial, Ginecología y Obstetricia, Cardiología, Cirugía Plástica, Oftalmología, </w:t>
            </w:r>
            <w:proofErr w:type="spellStart"/>
            <w:r w:rsidRPr="008C429B">
              <w:rPr>
                <w:rFonts w:ascii="Century Gothic" w:hAnsi="Century Gothic" w:cs="Calibri"/>
                <w:color w:val="000000"/>
                <w:sz w:val="18"/>
                <w:szCs w:val="18"/>
                <w:lang w:eastAsia="es-CO"/>
              </w:rPr>
              <w:t>Imagenologia</w:t>
            </w:r>
            <w:proofErr w:type="spellEnd"/>
            <w:r w:rsidRPr="008C429B">
              <w:rPr>
                <w:rFonts w:ascii="Century Gothic" w:hAnsi="Century Gothic" w:cs="Calibri"/>
                <w:color w:val="000000"/>
                <w:sz w:val="18"/>
                <w:szCs w:val="18"/>
                <w:lang w:eastAsia="es-CO"/>
              </w:rPr>
              <w:t>, Anestesiología, Gastroenterología, Fisiatría, Cirugía Urológica, Cirugía General, Medicina Interna.</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26</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Litotricia </w:t>
            </w:r>
            <w:proofErr w:type="spellStart"/>
            <w:r w:rsidRPr="008C429B">
              <w:rPr>
                <w:rFonts w:ascii="Century Gothic" w:hAnsi="Century Gothic" w:cs="Calibri"/>
                <w:color w:val="000000"/>
                <w:sz w:val="18"/>
                <w:szCs w:val="18"/>
                <w:lang w:eastAsia="es-CO"/>
              </w:rPr>
              <w:t>Intracorporea</w:t>
            </w:r>
            <w:proofErr w:type="spellEnd"/>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15"/>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15"/>
        </w:trPr>
        <w:tc>
          <w:tcPr>
            <w:tcW w:w="699" w:type="dxa"/>
            <w:tcBorders>
              <w:top w:val="single" w:sz="8" w:space="0" w:color="auto"/>
              <w:left w:val="single" w:sz="8" w:space="0" w:color="auto"/>
              <w:bottom w:val="single" w:sz="8" w:space="0" w:color="auto"/>
              <w:right w:val="single" w:sz="4" w:space="0" w:color="auto"/>
            </w:tcBorders>
            <w:shd w:val="clear" w:color="000000" w:fill="FCE4D6"/>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27</w:t>
            </w:r>
          </w:p>
        </w:tc>
        <w:tc>
          <w:tcPr>
            <w:tcW w:w="3610" w:type="dxa"/>
            <w:tcBorders>
              <w:top w:val="single" w:sz="8" w:space="0" w:color="auto"/>
              <w:left w:val="nil"/>
              <w:bottom w:val="single" w:sz="8" w:space="0" w:color="auto"/>
              <w:right w:val="single" w:sz="4" w:space="0" w:color="auto"/>
            </w:tcBorders>
            <w:shd w:val="clear" w:color="000000" w:fill="FCE4D6"/>
            <w:vAlign w:val="center"/>
            <w:hideMark/>
          </w:tcPr>
          <w:p w:rsidR="0030547C" w:rsidRPr="008C429B" w:rsidRDefault="0030547C" w:rsidP="00E456D0">
            <w:pP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HOSPITALIZACIÓN</w:t>
            </w:r>
          </w:p>
        </w:tc>
        <w:tc>
          <w:tcPr>
            <w:tcW w:w="1136" w:type="dxa"/>
            <w:tcBorders>
              <w:top w:val="single" w:sz="8" w:space="0" w:color="auto"/>
              <w:left w:val="nil"/>
              <w:bottom w:val="single" w:sz="8" w:space="0" w:color="auto"/>
              <w:right w:val="single" w:sz="4"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1418" w:type="dxa"/>
            <w:tcBorders>
              <w:top w:val="single" w:sz="8" w:space="0" w:color="auto"/>
              <w:left w:val="nil"/>
              <w:bottom w:val="single" w:sz="8" w:space="0" w:color="auto"/>
              <w:right w:val="single" w:sz="4"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800"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28</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Hospitalización en habitación unipersonal </w:t>
            </w:r>
          </w:p>
        </w:tc>
        <w:tc>
          <w:tcPr>
            <w:tcW w:w="1136" w:type="dxa"/>
            <w:vMerge w:val="restart"/>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vMerge w:val="restart"/>
            <w:tcBorders>
              <w:top w:val="nil"/>
              <w:left w:val="single" w:sz="8" w:space="0" w:color="auto"/>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vMerge w:val="restart"/>
            <w:tcBorders>
              <w:top w:val="nil"/>
              <w:left w:val="single" w:sz="8" w:space="0" w:color="auto"/>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vMerge/>
            <w:tcBorders>
              <w:top w:val="nil"/>
              <w:left w:val="nil"/>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418" w:type="dxa"/>
            <w:vMerge/>
            <w:tcBorders>
              <w:top w:val="nil"/>
              <w:left w:val="single" w:sz="8" w:space="0" w:color="auto"/>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800" w:type="dxa"/>
            <w:vMerge/>
            <w:tcBorders>
              <w:top w:val="nil"/>
              <w:left w:val="single" w:sz="8" w:space="0" w:color="auto"/>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29</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Hospitalización en habitación </w:t>
            </w:r>
            <w:proofErr w:type="spellStart"/>
            <w:r w:rsidRPr="008C429B">
              <w:rPr>
                <w:rFonts w:ascii="Century Gothic" w:hAnsi="Century Gothic" w:cs="Calibri"/>
                <w:color w:val="000000"/>
                <w:sz w:val="18"/>
                <w:szCs w:val="18"/>
                <w:lang w:eastAsia="es-CO"/>
              </w:rPr>
              <w:t>bipersonal</w:t>
            </w:r>
            <w:proofErr w:type="spellEnd"/>
          </w:p>
        </w:tc>
        <w:tc>
          <w:tcPr>
            <w:tcW w:w="1136" w:type="dxa"/>
            <w:vMerge w:val="restart"/>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vMerge w:val="restart"/>
            <w:tcBorders>
              <w:top w:val="nil"/>
              <w:left w:val="single" w:sz="8" w:space="0" w:color="auto"/>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vMerge w:val="restart"/>
            <w:tcBorders>
              <w:top w:val="nil"/>
              <w:left w:val="single" w:sz="8" w:space="0" w:color="auto"/>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vMerge/>
            <w:tcBorders>
              <w:top w:val="nil"/>
              <w:left w:val="nil"/>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418" w:type="dxa"/>
            <w:vMerge/>
            <w:tcBorders>
              <w:top w:val="nil"/>
              <w:left w:val="single" w:sz="8" w:space="0" w:color="auto"/>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800" w:type="dxa"/>
            <w:vMerge/>
            <w:tcBorders>
              <w:top w:val="nil"/>
              <w:left w:val="single" w:sz="8" w:space="0" w:color="auto"/>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30</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Atención del parto – incluye hospitalización y atención a neonato en habitación personal o </w:t>
            </w:r>
            <w:proofErr w:type="spellStart"/>
            <w:r w:rsidRPr="008C429B">
              <w:rPr>
                <w:rFonts w:ascii="Century Gothic" w:hAnsi="Century Gothic" w:cs="Calibri"/>
                <w:color w:val="000000"/>
                <w:sz w:val="18"/>
                <w:szCs w:val="18"/>
                <w:lang w:eastAsia="es-CO"/>
              </w:rPr>
              <w:t>bipersonal</w:t>
            </w:r>
            <w:proofErr w:type="spellEnd"/>
            <w:r w:rsidRPr="008C429B">
              <w:rPr>
                <w:rFonts w:ascii="Century Gothic" w:hAnsi="Century Gothic" w:cs="Calibri"/>
                <w:color w:val="000000"/>
                <w:sz w:val="18"/>
                <w:szCs w:val="18"/>
                <w:lang w:eastAsia="es-CO"/>
              </w:rPr>
              <w:t>.</w:t>
            </w:r>
          </w:p>
        </w:tc>
        <w:tc>
          <w:tcPr>
            <w:tcW w:w="1136"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31</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Unidad de Cuidados Intermedios Adultos</w:t>
            </w:r>
          </w:p>
        </w:tc>
        <w:tc>
          <w:tcPr>
            <w:tcW w:w="1136" w:type="dxa"/>
            <w:vMerge w:val="restart"/>
            <w:tcBorders>
              <w:top w:val="nil"/>
              <w:left w:val="nil"/>
              <w:bottom w:val="single" w:sz="4" w:space="0" w:color="000000"/>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vMerge w:val="restart"/>
            <w:tcBorders>
              <w:top w:val="nil"/>
              <w:left w:val="single" w:sz="8" w:space="0" w:color="auto"/>
              <w:bottom w:val="single" w:sz="4" w:space="0" w:color="000000"/>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vMerge w:val="restart"/>
            <w:tcBorders>
              <w:top w:val="nil"/>
              <w:left w:val="single" w:sz="8" w:space="0" w:color="auto"/>
              <w:bottom w:val="single" w:sz="4" w:space="0" w:color="000000"/>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vMerge/>
            <w:tcBorders>
              <w:top w:val="nil"/>
              <w:left w:val="nil"/>
              <w:bottom w:val="single" w:sz="4" w:space="0" w:color="000000"/>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418" w:type="dxa"/>
            <w:vMerge/>
            <w:tcBorders>
              <w:top w:val="nil"/>
              <w:left w:val="single" w:sz="8" w:space="0" w:color="auto"/>
              <w:bottom w:val="single" w:sz="4" w:space="0" w:color="000000"/>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800" w:type="dxa"/>
            <w:vMerge/>
            <w:tcBorders>
              <w:top w:val="nil"/>
              <w:left w:val="single" w:sz="8" w:space="0" w:color="auto"/>
              <w:bottom w:val="single" w:sz="4" w:space="0" w:color="000000"/>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32</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Internación unidad cuidados intensivos adulto </w:t>
            </w:r>
          </w:p>
        </w:tc>
        <w:tc>
          <w:tcPr>
            <w:tcW w:w="1136" w:type="dxa"/>
            <w:vMerge w:val="restart"/>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vMerge w:val="restart"/>
            <w:tcBorders>
              <w:top w:val="nil"/>
              <w:left w:val="single" w:sz="8" w:space="0" w:color="auto"/>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vMerge w:val="restart"/>
            <w:tcBorders>
              <w:top w:val="nil"/>
              <w:left w:val="single" w:sz="8" w:space="0" w:color="auto"/>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15"/>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vMerge/>
            <w:tcBorders>
              <w:top w:val="nil"/>
              <w:left w:val="nil"/>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418" w:type="dxa"/>
            <w:vMerge/>
            <w:tcBorders>
              <w:top w:val="nil"/>
              <w:left w:val="single" w:sz="8" w:space="0" w:color="auto"/>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800" w:type="dxa"/>
            <w:vMerge/>
            <w:tcBorders>
              <w:top w:val="nil"/>
              <w:left w:val="single" w:sz="8" w:space="0" w:color="auto"/>
              <w:bottom w:val="nil"/>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r>
      <w:tr w:rsidR="0030547C" w:rsidRPr="008C429B" w:rsidTr="00E456D0">
        <w:trPr>
          <w:trHeight w:val="585"/>
        </w:trPr>
        <w:tc>
          <w:tcPr>
            <w:tcW w:w="699" w:type="dxa"/>
            <w:tcBorders>
              <w:top w:val="single" w:sz="8" w:space="0" w:color="auto"/>
              <w:left w:val="single" w:sz="8" w:space="0" w:color="auto"/>
              <w:bottom w:val="single" w:sz="8" w:space="0" w:color="auto"/>
              <w:right w:val="single" w:sz="4" w:space="0" w:color="auto"/>
            </w:tcBorders>
            <w:shd w:val="clear" w:color="000000" w:fill="FCE4D6"/>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33</w:t>
            </w:r>
          </w:p>
        </w:tc>
        <w:tc>
          <w:tcPr>
            <w:tcW w:w="3610" w:type="dxa"/>
            <w:tcBorders>
              <w:top w:val="single" w:sz="8" w:space="0" w:color="auto"/>
              <w:left w:val="nil"/>
              <w:bottom w:val="single" w:sz="8" w:space="0" w:color="auto"/>
              <w:right w:val="nil"/>
            </w:tcBorders>
            <w:shd w:val="clear" w:color="000000" w:fill="FCE4D6"/>
            <w:vAlign w:val="center"/>
            <w:hideMark/>
          </w:tcPr>
          <w:p w:rsidR="0030547C" w:rsidRPr="008C429B" w:rsidRDefault="0030547C" w:rsidP="00E456D0">
            <w:pP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EXÁMENES DE APOYO DIAGNOSTICO – CARDIOLOGÍA</w:t>
            </w:r>
          </w:p>
        </w:tc>
        <w:tc>
          <w:tcPr>
            <w:tcW w:w="1136"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1418"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800"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34</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proofErr w:type="spellStart"/>
            <w:r w:rsidRPr="008C429B">
              <w:rPr>
                <w:rFonts w:ascii="Century Gothic" w:hAnsi="Century Gothic" w:cs="Calibri"/>
                <w:color w:val="000000"/>
                <w:sz w:val="18"/>
                <w:szCs w:val="18"/>
                <w:lang w:eastAsia="es-CO"/>
              </w:rPr>
              <w:t>Holter</w:t>
            </w:r>
            <w:proofErr w:type="spellEnd"/>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lastRenderedPageBreak/>
              <w:t>35</w:t>
            </w:r>
          </w:p>
        </w:tc>
        <w:tc>
          <w:tcPr>
            <w:tcW w:w="3610" w:type="dxa"/>
            <w:vMerge w:val="restart"/>
            <w:tcBorders>
              <w:top w:val="nil"/>
              <w:left w:val="single" w:sz="4" w:space="0" w:color="auto"/>
              <w:bottom w:val="single" w:sz="4" w:space="0" w:color="000000"/>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Prueba de Esfuerzo</w:t>
            </w:r>
          </w:p>
        </w:tc>
        <w:tc>
          <w:tcPr>
            <w:tcW w:w="1136"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30"/>
        </w:trPr>
        <w:tc>
          <w:tcPr>
            <w:tcW w:w="699" w:type="dxa"/>
            <w:vMerge/>
            <w:tcBorders>
              <w:top w:val="nil"/>
              <w:left w:val="single" w:sz="8" w:space="0" w:color="auto"/>
              <w:bottom w:val="single" w:sz="4" w:space="0" w:color="000000"/>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000000"/>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36</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Monitoreo de Presión Arterial Sistémica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37</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Ecocardiograma </w:t>
            </w:r>
            <w:proofErr w:type="spellStart"/>
            <w:r w:rsidRPr="008C429B">
              <w:rPr>
                <w:rFonts w:ascii="Century Gothic" w:hAnsi="Century Gothic" w:cs="Calibri"/>
                <w:color w:val="000000"/>
                <w:sz w:val="18"/>
                <w:szCs w:val="18"/>
                <w:lang w:eastAsia="es-CO"/>
              </w:rPr>
              <w:t>transtoracico</w:t>
            </w:r>
            <w:proofErr w:type="spellEnd"/>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38</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Electrocardiograma</w:t>
            </w:r>
          </w:p>
        </w:tc>
        <w:tc>
          <w:tcPr>
            <w:tcW w:w="1136" w:type="dxa"/>
            <w:vMerge w:val="restart"/>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15"/>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vMerge/>
            <w:tcBorders>
              <w:top w:val="nil"/>
              <w:left w:val="nil"/>
              <w:bottom w:val="single" w:sz="4" w:space="0" w:color="auto"/>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418" w:type="dxa"/>
            <w:vMerge/>
            <w:tcBorders>
              <w:top w:val="nil"/>
              <w:left w:val="single" w:sz="8" w:space="0" w:color="auto"/>
              <w:bottom w:val="single" w:sz="4" w:space="0" w:color="auto"/>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800" w:type="dxa"/>
            <w:vMerge/>
            <w:tcBorders>
              <w:top w:val="nil"/>
              <w:left w:val="single" w:sz="8" w:space="0" w:color="auto"/>
              <w:bottom w:val="single" w:sz="4" w:space="0" w:color="auto"/>
              <w:right w:val="single" w:sz="8"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r>
      <w:tr w:rsidR="0030547C" w:rsidRPr="008C429B" w:rsidTr="00E456D0">
        <w:trPr>
          <w:trHeight w:val="435"/>
        </w:trPr>
        <w:tc>
          <w:tcPr>
            <w:tcW w:w="699" w:type="dxa"/>
            <w:tcBorders>
              <w:top w:val="single" w:sz="8" w:space="0" w:color="auto"/>
              <w:left w:val="single" w:sz="8" w:space="0" w:color="auto"/>
              <w:bottom w:val="single" w:sz="8" w:space="0" w:color="auto"/>
              <w:right w:val="single" w:sz="4" w:space="0" w:color="auto"/>
            </w:tcBorders>
            <w:shd w:val="clear" w:color="000000" w:fill="FCE4D6"/>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39</w:t>
            </w:r>
          </w:p>
        </w:tc>
        <w:tc>
          <w:tcPr>
            <w:tcW w:w="3610" w:type="dxa"/>
            <w:tcBorders>
              <w:top w:val="single" w:sz="8" w:space="0" w:color="auto"/>
              <w:left w:val="nil"/>
              <w:bottom w:val="single" w:sz="8" w:space="0" w:color="auto"/>
              <w:right w:val="nil"/>
            </w:tcBorders>
            <w:shd w:val="clear" w:color="000000" w:fill="FCE4D6"/>
            <w:vAlign w:val="center"/>
            <w:hideMark/>
          </w:tcPr>
          <w:p w:rsidR="0030547C" w:rsidRPr="008C429B" w:rsidRDefault="0030547C" w:rsidP="00E456D0">
            <w:pP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IMÁGENES DIAGNOSTICAS</w:t>
            </w:r>
          </w:p>
        </w:tc>
        <w:tc>
          <w:tcPr>
            <w:tcW w:w="1136"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1418"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800"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40</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Tomografía axial computarizada</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41</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Ecografía y Mamografía</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42</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TAC con reconstrucción en 3D</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43</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proofErr w:type="spellStart"/>
            <w:r w:rsidRPr="008C429B">
              <w:rPr>
                <w:rFonts w:ascii="Century Gothic" w:hAnsi="Century Gothic" w:cs="Calibri"/>
                <w:color w:val="000000"/>
                <w:sz w:val="18"/>
                <w:szCs w:val="18"/>
                <w:lang w:eastAsia="es-CO"/>
              </w:rPr>
              <w:t>Imagenologia</w:t>
            </w:r>
            <w:proofErr w:type="spellEnd"/>
            <w:r w:rsidRPr="008C429B">
              <w:rPr>
                <w:rFonts w:ascii="Century Gothic" w:hAnsi="Century Gothic" w:cs="Calibri"/>
                <w:color w:val="000000"/>
                <w:sz w:val="18"/>
                <w:szCs w:val="18"/>
                <w:lang w:eastAsia="es-CO"/>
              </w:rPr>
              <w:t xml:space="preserve"> l, ll Nivel</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44</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Radiografía convencional</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45</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Urografía intravenosa con medio de contraste</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46</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Radiología especializada</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47</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proofErr w:type="spellStart"/>
            <w:r w:rsidRPr="008C429B">
              <w:rPr>
                <w:rFonts w:ascii="Century Gothic" w:hAnsi="Century Gothic" w:cs="Calibri"/>
                <w:color w:val="000000"/>
                <w:sz w:val="18"/>
                <w:szCs w:val="18"/>
                <w:lang w:eastAsia="es-CO"/>
              </w:rPr>
              <w:t>Ecodoppler</w:t>
            </w:r>
            <w:proofErr w:type="spellEnd"/>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48</w:t>
            </w:r>
          </w:p>
        </w:tc>
        <w:tc>
          <w:tcPr>
            <w:tcW w:w="3610" w:type="dxa"/>
            <w:vMerge w:val="restart"/>
            <w:tcBorders>
              <w:top w:val="single" w:sz="4" w:space="0" w:color="auto"/>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Colposcopia</w:t>
            </w:r>
          </w:p>
        </w:tc>
        <w:tc>
          <w:tcPr>
            <w:tcW w:w="1136"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single" w:sz="4" w:space="0" w:color="auto"/>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15"/>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480"/>
        </w:trPr>
        <w:tc>
          <w:tcPr>
            <w:tcW w:w="699" w:type="dxa"/>
            <w:tcBorders>
              <w:top w:val="single" w:sz="8" w:space="0" w:color="auto"/>
              <w:left w:val="single" w:sz="8" w:space="0" w:color="auto"/>
              <w:bottom w:val="single" w:sz="8" w:space="0" w:color="auto"/>
              <w:right w:val="single" w:sz="4" w:space="0" w:color="auto"/>
            </w:tcBorders>
            <w:shd w:val="clear" w:color="000000" w:fill="FCE4D6"/>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49</w:t>
            </w:r>
          </w:p>
        </w:tc>
        <w:tc>
          <w:tcPr>
            <w:tcW w:w="3610" w:type="dxa"/>
            <w:tcBorders>
              <w:top w:val="single" w:sz="8" w:space="0" w:color="auto"/>
              <w:left w:val="nil"/>
              <w:bottom w:val="single" w:sz="8" w:space="0" w:color="auto"/>
              <w:right w:val="nil"/>
            </w:tcBorders>
            <w:shd w:val="clear" w:color="000000" w:fill="FCE4D6"/>
            <w:vAlign w:val="center"/>
            <w:hideMark/>
          </w:tcPr>
          <w:p w:rsidR="0030547C" w:rsidRPr="008C429B" w:rsidRDefault="0030547C" w:rsidP="00E456D0">
            <w:pP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OTROS SERVICIOS DE SALUD</w:t>
            </w:r>
          </w:p>
        </w:tc>
        <w:tc>
          <w:tcPr>
            <w:tcW w:w="1136"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1418"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c>
          <w:tcPr>
            <w:tcW w:w="800" w:type="dxa"/>
            <w:tcBorders>
              <w:top w:val="single" w:sz="8" w:space="0" w:color="auto"/>
              <w:left w:val="nil"/>
              <w:bottom w:val="single" w:sz="8" w:space="0" w:color="auto"/>
              <w:right w:val="single" w:sz="8" w:space="0" w:color="auto"/>
            </w:tcBorders>
            <w:shd w:val="clear" w:color="000000" w:fill="FCE4D6"/>
            <w:vAlign w:val="center"/>
            <w:hideMark/>
          </w:tcPr>
          <w:p w:rsidR="0030547C" w:rsidRPr="008C429B" w:rsidRDefault="0030547C" w:rsidP="00E456D0">
            <w:pPr>
              <w:jc w:val="center"/>
              <w:rPr>
                <w:rFonts w:ascii="Century Gothic" w:hAnsi="Century Gothic" w:cs="Calibri"/>
                <w:b/>
                <w:bCs/>
                <w:color w:val="000000"/>
                <w:sz w:val="18"/>
                <w:szCs w:val="18"/>
                <w:lang w:eastAsia="es-CO"/>
              </w:rPr>
            </w:pPr>
            <w:r w:rsidRPr="008C429B">
              <w:rPr>
                <w:rFonts w:ascii="Century Gothic" w:hAnsi="Century Gothic" w:cs="Calibri"/>
                <w:b/>
                <w:bCs/>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50</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Servicio de atención hospitalaria en ambulancia básica (Barrancabermeja- Bucaramanga)</w:t>
            </w:r>
          </w:p>
        </w:tc>
        <w:tc>
          <w:tcPr>
            <w:tcW w:w="1136"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nil"/>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15"/>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465"/>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51</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Servicio de atención hospitalaria en ambulancia </w:t>
            </w:r>
            <w:proofErr w:type="spellStart"/>
            <w:r w:rsidRPr="008C429B">
              <w:rPr>
                <w:rFonts w:ascii="Century Gothic" w:hAnsi="Century Gothic" w:cs="Calibri"/>
                <w:color w:val="000000"/>
                <w:sz w:val="18"/>
                <w:szCs w:val="18"/>
                <w:lang w:eastAsia="es-CO"/>
              </w:rPr>
              <w:t>medicalizada</w:t>
            </w:r>
            <w:proofErr w:type="spellEnd"/>
            <w:r w:rsidRPr="008C429B">
              <w:rPr>
                <w:rFonts w:ascii="Century Gothic" w:hAnsi="Century Gothic" w:cs="Calibri"/>
                <w:color w:val="000000"/>
                <w:sz w:val="18"/>
                <w:szCs w:val="18"/>
                <w:lang w:eastAsia="es-CO"/>
              </w:rPr>
              <w:t xml:space="preserve">                               (Barrancabermeja- Bucaramanga)</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45"/>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52</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Atención integral por urgencias nivel (l, ll)</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53</w:t>
            </w:r>
          </w:p>
        </w:tc>
        <w:tc>
          <w:tcPr>
            <w:tcW w:w="3610" w:type="dxa"/>
            <w:vMerge w:val="restart"/>
            <w:tcBorders>
              <w:top w:val="nil"/>
              <w:left w:val="single" w:sz="4" w:space="0" w:color="auto"/>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Colonoscopia total con o sin biopsia</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tcBorders>
              <w:top w:val="nil"/>
              <w:left w:val="single" w:sz="8" w:space="0" w:color="auto"/>
              <w:bottom w:val="single" w:sz="4" w:space="0" w:color="auto"/>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4" w:space="0" w:color="auto"/>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54</w:t>
            </w:r>
          </w:p>
        </w:tc>
        <w:tc>
          <w:tcPr>
            <w:tcW w:w="3610" w:type="dxa"/>
            <w:tcBorders>
              <w:top w:val="nil"/>
              <w:left w:val="nil"/>
              <w:bottom w:val="single" w:sz="4" w:space="0" w:color="auto"/>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xml:space="preserve">Ecografía </w:t>
            </w:r>
            <w:proofErr w:type="spellStart"/>
            <w:r w:rsidRPr="008C429B">
              <w:rPr>
                <w:rFonts w:ascii="Century Gothic" w:hAnsi="Century Gothic" w:cs="Calibri"/>
                <w:color w:val="000000"/>
                <w:sz w:val="18"/>
                <w:szCs w:val="18"/>
                <w:lang w:eastAsia="es-CO"/>
              </w:rPr>
              <w:t>Ginecobstetrica</w:t>
            </w:r>
            <w:proofErr w:type="spellEnd"/>
            <w:r w:rsidRPr="008C429B">
              <w:rPr>
                <w:rFonts w:ascii="Century Gothic" w:hAnsi="Century Gothic" w:cs="Calibri"/>
                <w:color w:val="000000"/>
                <w:sz w:val="18"/>
                <w:szCs w:val="18"/>
                <w:lang w:eastAsia="es-CO"/>
              </w:rPr>
              <w:t xml:space="preserve"> de </w:t>
            </w:r>
            <w:proofErr w:type="spellStart"/>
            <w:r w:rsidRPr="008C429B">
              <w:rPr>
                <w:rFonts w:ascii="Century Gothic" w:hAnsi="Century Gothic" w:cs="Calibri"/>
                <w:color w:val="000000"/>
                <w:sz w:val="18"/>
                <w:szCs w:val="18"/>
                <w:lang w:eastAsia="es-CO"/>
              </w:rPr>
              <w:t>lll</w:t>
            </w:r>
            <w:proofErr w:type="spellEnd"/>
            <w:r w:rsidRPr="008C429B">
              <w:rPr>
                <w:rFonts w:ascii="Century Gothic" w:hAnsi="Century Gothic" w:cs="Calibri"/>
                <w:color w:val="000000"/>
                <w:sz w:val="18"/>
                <w:szCs w:val="18"/>
                <w:lang w:eastAsia="es-CO"/>
              </w:rPr>
              <w:t xml:space="preserve"> Nivel</w:t>
            </w:r>
          </w:p>
        </w:tc>
        <w:tc>
          <w:tcPr>
            <w:tcW w:w="1136"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00"/>
        </w:trPr>
        <w:tc>
          <w:tcPr>
            <w:tcW w:w="69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55</w:t>
            </w:r>
          </w:p>
        </w:tc>
        <w:tc>
          <w:tcPr>
            <w:tcW w:w="3610" w:type="dxa"/>
            <w:vMerge w:val="restart"/>
            <w:tcBorders>
              <w:top w:val="nil"/>
              <w:left w:val="single" w:sz="4" w:space="0" w:color="auto"/>
              <w:bottom w:val="single" w:sz="8" w:space="0" w:color="000000"/>
              <w:right w:val="nil"/>
            </w:tcBorders>
            <w:shd w:val="clear" w:color="auto" w:fill="auto"/>
            <w:vAlign w:val="center"/>
            <w:hideMark/>
          </w:tcPr>
          <w:p w:rsidR="0030547C" w:rsidRPr="008C429B" w:rsidRDefault="0030547C" w:rsidP="00E456D0">
            <w:pP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Endoscopias de vías digestivas altas, bajas, diagnósticas y terapéuticas bajo anestesia.</w:t>
            </w:r>
          </w:p>
        </w:tc>
        <w:tc>
          <w:tcPr>
            <w:tcW w:w="1136"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4"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r w:rsidR="0030547C" w:rsidRPr="008C429B" w:rsidTr="00E456D0">
        <w:trPr>
          <w:trHeight w:val="315"/>
        </w:trPr>
        <w:tc>
          <w:tcPr>
            <w:tcW w:w="699" w:type="dxa"/>
            <w:vMerge/>
            <w:tcBorders>
              <w:top w:val="nil"/>
              <w:left w:val="single" w:sz="8" w:space="0" w:color="auto"/>
              <w:bottom w:val="single" w:sz="8" w:space="0" w:color="000000"/>
              <w:right w:val="single" w:sz="4" w:space="0" w:color="auto"/>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3610" w:type="dxa"/>
            <w:vMerge/>
            <w:tcBorders>
              <w:top w:val="nil"/>
              <w:left w:val="single" w:sz="4" w:space="0" w:color="auto"/>
              <w:bottom w:val="single" w:sz="8" w:space="0" w:color="000000"/>
              <w:right w:val="nil"/>
            </w:tcBorders>
            <w:vAlign w:val="center"/>
            <w:hideMark/>
          </w:tcPr>
          <w:p w:rsidR="0030547C" w:rsidRPr="008C429B" w:rsidRDefault="0030547C" w:rsidP="00E456D0">
            <w:pPr>
              <w:rPr>
                <w:rFonts w:ascii="Century Gothic" w:hAnsi="Century Gothic" w:cs="Calibri"/>
                <w:color w:val="000000"/>
                <w:sz w:val="18"/>
                <w:szCs w:val="18"/>
                <w:lang w:eastAsia="es-CO"/>
              </w:rPr>
            </w:pPr>
          </w:p>
        </w:tc>
        <w:tc>
          <w:tcPr>
            <w:tcW w:w="1136" w:type="dxa"/>
            <w:tcBorders>
              <w:top w:val="nil"/>
              <w:left w:val="nil"/>
              <w:bottom w:val="single" w:sz="8"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1418" w:type="dxa"/>
            <w:tcBorders>
              <w:top w:val="nil"/>
              <w:left w:val="nil"/>
              <w:bottom w:val="single" w:sz="8"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c>
          <w:tcPr>
            <w:tcW w:w="800" w:type="dxa"/>
            <w:tcBorders>
              <w:top w:val="nil"/>
              <w:left w:val="nil"/>
              <w:bottom w:val="single" w:sz="8" w:space="0" w:color="auto"/>
              <w:right w:val="single" w:sz="8" w:space="0" w:color="auto"/>
            </w:tcBorders>
            <w:shd w:val="clear" w:color="auto" w:fill="auto"/>
            <w:vAlign w:val="center"/>
            <w:hideMark/>
          </w:tcPr>
          <w:p w:rsidR="0030547C" w:rsidRPr="008C429B" w:rsidRDefault="0030547C" w:rsidP="00E456D0">
            <w:pPr>
              <w:jc w:val="center"/>
              <w:rPr>
                <w:rFonts w:ascii="Century Gothic" w:hAnsi="Century Gothic" w:cs="Calibri"/>
                <w:color w:val="000000"/>
                <w:sz w:val="18"/>
                <w:szCs w:val="18"/>
                <w:lang w:eastAsia="es-CO"/>
              </w:rPr>
            </w:pPr>
            <w:r w:rsidRPr="008C429B">
              <w:rPr>
                <w:rFonts w:ascii="Century Gothic" w:hAnsi="Century Gothic" w:cs="Calibri"/>
                <w:color w:val="000000"/>
                <w:sz w:val="18"/>
                <w:szCs w:val="18"/>
                <w:lang w:eastAsia="es-CO"/>
              </w:rPr>
              <w:t> </w:t>
            </w:r>
          </w:p>
        </w:tc>
      </w:tr>
    </w:tbl>
    <w:p w:rsidR="0030547C" w:rsidRPr="00162CF4" w:rsidRDefault="0030547C" w:rsidP="0030547C">
      <w:pPr>
        <w:pStyle w:val="Textoindependiente"/>
        <w:jc w:val="center"/>
        <w:rPr>
          <w:rFonts w:ascii="Arial" w:hAnsi="Arial" w:cs="Arial"/>
          <w:b/>
          <w:bCs/>
          <w:lang w:val="es-CO" w:eastAsia="es-CO"/>
        </w:rPr>
      </w:pPr>
    </w:p>
    <w:p w:rsidR="0030547C" w:rsidRPr="00534501" w:rsidRDefault="0030547C" w:rsidP="0030547C">
      <w:pPr>
        <w:suppressAutoHyphens/>
        <w:ind w:left="142" w:right="191"/>
        <w:jc w:val="both"/>
        <w:rPr>
          <w:rFonts w:ascii="Arial" w:hAnsi="Arial" w:cs="Arial"/>
          <w:b/>
          <w:sz w:val="20"/>
          <w:szCs w:val="20"/>
          <w:lang w:val="es-ES" w:eastAsia="ar-SA"/>
        </w:rPr>
      </w:pPr>
      <w:r w:rsidRPr="00534501">
        <w:rPr>
          <w:rFonts w:ascii="Arial" w:hAnsi="Arial" w:cs="Arial"/>
          <w:b/>
          <w:sz w:val="20"/>
          <w:szCs w:val="20"/>
          <w:lang w:val="es-ES" w:eastAsia="ar-SA"/>
        </w:rPr>
        <w:t xml:space="preserve">NOTAS ACLARATORIAS: </w:t>
      </w:r>
    </w:p>
    <w:p w:rsidR="0030547C" w:rsidRPr="00534501" w:rsidRDefault="0030547C" w:rsidP="0030547C">
      <w:pPr>
        <w:numPr>
          <w:ilvl w:val="6"/>
          <w:numId w:val="2"/>
        </w:numPr>
        <w:suppressAutoHyphens/>
        <w:ind w:left="284" w:right="191" w:hanging="284"/>
        <w:jc w:val="both"/>
        <w:rPr>
          <w:rFonts w:ascii="Arial" w:hAnsi="Arial" w:cs="Arial"/>
          <w:sz w:val="20"/>
          <w:szCs w:val="20"/>
          <w:lang w:val="es-ES" w:eastAsia="ar-SA"/>
        </w:rPr>
      </w:pPr>
      <w:r w:rsidRPr="00534501">
        <w:rPr>
          <w:rFonts w:ascii="Arial" w:hAnsi="Arial" w:cs="Arial"/>
          <w:sz w:val="20"/>
          <w:szCs w:val="20"/>
          <w:lang w:val="es-ES" w:eastAsia="ar-SA"/>
        </w:rPr>
        <w:t>No obstante, a la evaluación económica se surtirá el contrato sobre el valor total del presupuesto asignado de conformidad con la propuesta económica, el oferente entiende y acepta que la entidad adjudique hasta por la totalidad del presupuesto oficial asignado al proceso.</w:t>
      </w:r>
    </w:p>
    <w:p w:rsidR="0030547C" w:rsidRPr="00313E03" w:rsidRDefault="0030547C" w:rsidP="0030547C">
      <w:pPr>
        <w:numPr>
          <w:ilvl w:val="0"/>
          <w:numId w:val="1"/>
        </w:numPr>
        <w:suppressAutoHyphens/>
        <w:ind w:left="284" w:right="191"/>
        <w:jc w:val="both"/>
        <w:rPr>
          <w:rFonts w:ascii="Arial" w:hAnsi="Arial" w:cs="Arial"/>
          <w:sz w:val="20"/>
          <w:szCs w:val="20"/>
          <w:lang w:val="es-ES" w:eastAsia="ar-SA"/>
        </w:rPr>
      </w:pPr>
      <w:r w:rsidRPr="00421174">
        <w:rPr>
          <w:rFonts w:ascii="Arial" w:hAnsi="Arial" w:cs="Arial"/>
          <w:sz w:val="20"/>
          <w:szCs w:val="20"/>
          <w:lang w:val="es-ES" w:eastAsia="ar-SA"/>
        </w:rPr>
        <w:t>El</w:t>
      </w:r>
      <w:r w:rsidRPr="00313E03">
        <w:rPr>
          <w:rFonts w:ascii="Arial" w:hAnsi="Arial" w:cs="Arial"/>
          <w:sz w:val="20"/>
          <w:szCs w:val="20"/>
          <w:lang w:val="es-ES" w:eastAsia="ar-SA"/>
        </w:rPr>
        <w:t xml:space="preserve"> oferente deberá presentar su propuesta económica en valores enteros sin decimales ni aproximaciones. </w:t>
      </w:r>
    </w:p>
    <w:p w:rsidR="0030547C" w:rsidRPr="00313E03" w:rsidRDefault="0030547C" w:rsidP="0030547C">
      <w:pPr>
        <w:numPr>
          <w:ilvl w:val="0"/>
          <w:numId w:val="3"/>
        </w:numPr>
        <w:suppressAutoHyphens/>
        <w:ind w:left="284" w:right="191"/>
        <w:jc w:val="both"/>
        <w:rPr>
          <w:rFonts w:ascii="Arial" w:hAnsi="Arial" w:cs="Arial"/>
          <w:sz w:val="20"/>
          <w:szCs w:val="20"/>
          <w:lang w:val="es-ES" w:eastAsia="ar-SA"/>
        </w:rPr>
      </w:pPr>
      <w:r w:rsidRPr="00313E03">
        <w:rPr>
          <w:rFonts w:ascii="Arial" w:hAnsi="Arial" w:cs="Arial"/>
          <w:sz w:val="20"/>
          <w:szCs w:val="20"/>
          <w:lang w:val="es-ES" w:eastAsia="ar-SA"/>
        </w:rPr>
        <w:t xml:space="preserve">El oferente deberá diligenciar todas y cada una de las casillas de la propuesta económica. Los valores deberán expresarse en pesos colombianos, en valores unitarios y a precios fijos inmodificables durante la ejecución del contrato. </w:t>
      </w:r>
    </w:p>
    <w:p w:rsidR="0030547C" w:rsidRPr="00C24D45" w:rsidRDefault="0030547C" w:rsidP="0030547C">
      <w:pPr>
        <w:numPr>
          <w:ilvl w:val="0"/>
          <w:numId w:val="3"/>
        </w:numPr>
        <w:suppressAutoHyphens/>
        <w:ind w:left="284" w:right="191" w:hanging="284"/>
        <w:jc w:val="both"/>
        <w:rPr>
          <w:rFonts w:ascii="Arial" w:hAnsi="Arial" w:cs="Arial"/>
          <w:color w:val="FF0000"/>
          <w:sz w:val="20"/>
          <w:szCs w:val="20"/>
          <w:lang w:val="es-ES" w:eastAsia="ar-SA"/>
        </w:rPr>
      </w:pPr>
      <w:r w:rsidRPr="00A257BB">
        <w:rPr>
          <w:rFonts w:ascii="Arial" w:hAnsi="Arial" w:cs="Arial"/>
          <w:sz w:val="20"/>
          <w:szCs w:val="20"/>
          <w:lang w:val="es-ES" w:eastAsia="ar-SA"/>
        </w:rPr>
        <w:lastRenderedPageBreak/>
        <w:t>En l</w:t>
      </w:r>
      <w:r w:rsidRPr="001C193B">
        <w:rPr>
          <w:rFonts w:ascii="Arial" w:hAnsi="Arial" w:cs="Arial"/>
          <w:sz w:val="20"/>
          <w:szCs w:val="20"/>
          <w:lang w:val="es-ES" w:eastAsia="ar-SA"/>
        </w:rPr>
        <w:t xml:space="preserve">a preparación de las ofertas, el proponente deberá incluir en sus precios todos los impuestos, derechos y otros cargos que se la causaren por concepto de la ejecución del contrato, los cuales se entenderán incluidos en el análisis de precios unitarios de cada uno de los ítems que conforman la oferta. </w:t>
      </w:r>
    </w:p>
    <w:p w:rsidR="0030547C" w:rsidRPr="00313E03" w:rsidRDefault="0030547C" w:rsidP="0030547C">
      <w:pPr>
        <w:numPr>
          <w:ilvl w:val="0"/>
          <w:numId w:val="4"/>
        </w:numPr>
        <w:suppressAutoHyphens/>
        <w:ind w:right="191"/>
        <w:outlineLvl w:val="0"/>
        <w:rPr>
          <w:rFonts w:ascii="Arial" w:hAnsi="Arial" w:cs="Arial"/>
          <w:sz w:val="20"/>
          <w:szCs w:val="20"/>
          <w:lang w:val="es-ES" w:eastAsia="ar-SA"/>
        </w:rPr>
      </w:pPr>
      <w:r w:rsidRPr="00A257BB">
        <w:rPr>
          <w:rFonts w:ascii="Arial" w:hAnsi="Arial" w:cs="Arial"/>
          <w:sz w:val="20"/>
          <w:szCs w:val="20"/>
          <w:lang w:val="es-ES" w:eastAsia="ar-SA"/>
        </w:rPr>
        <w:t>En caso que el proponente no indique el impuesto a las ventas (IVA) y haya lugar a este, se entenderá que éste se encuentra incluido en el valor unitario (IVA PRESUNTO)</w:t>
      </w:r>
      <w:r w:rsidRPr="00313E03">
        <w:rPr>
          <w:rFonts w:ascii="Arial" w:hAnsi="Arial" w:cs="Arial"/>
          <w:sz w:val="20"/>
          <w:szCs w:val="20"/>
          <w:lang w:val="es-ES" w:eastAsia="ar-SA"/>
        </w:rPr>
        <w:t>.</w:t>
      </w:r>
    </w:p>
    <w:p w:rsidR="0030547C" w:rsidRPr="001C193B" w:rsidRDefault="0030547C" w:rsidP="0030547C">
      <w:pPr>
        <w:numPr>
          <w:ilvl w:val="0"/>
          <w:numId w:val="4"/>
        </w:numPr>
        <w:autoSpaceDE w:val="0"/>
        <w:autoSpaceDN w:val="0"/>
        <w:adjustRightInd w:val="0"/>
        <w:spacing w:after="14"/>
        <w:jc w:val="both"/>
        <w:rPr>
          <w:rFonts w:ascii="Arial" w:hAnsi="Arial" w:cs="Arial"/>
          <w:color w:val="FF0000"/>
          <w:sz w:val="20"/>
          <w:lang w:val="es-MX" w:eastAsia="es-MX"/>
        </w:rPr>
      </w:pPr>
      <w:r w:rsidRPr="00A257BB">
        <w:rPr>
          <w:rFonts w:ascii="Arial" w:hAnsi="Arial" w:cs="Arial"/>
          <w:sz w:val="20"/>
          <w:lang w:val="es-MX" w:eastAsia="es-MX"/>
        </w:rPr>
        <w:t>Las ofertas no podrán superar el presupuesto oficial. LO ANTERIOR DARA PENA DE INCURRIR EN CAUSAL DE RECHAZO</w:t>
      </w:r>
      <w:r w:rsidRPr="001C193B">
        <w:rPr>
          <w:rFonts w:ascii="Arial" w:hAnsi="Arial" w:cs="Arial"/>
          <w:sz w:val="20"/>
          <w:lang w:val="es-MX" w:eastAsia="es-MX"/>
        </w:rPr>
        <w:t xml:space="preserve">. </w:t>
      </w:r>
    </w:p>
    <w:p w:rsidR="0030547C" w:rsidRPr="001C193B" w:rsidRDefault="0030547C" w:rsidP="0030547C">
      <w:pPr>
        <w:numPr>
          <w:ilvl w:val="0"/>
          <w:numId w:val="4"/>
        </w:numPr>
        <w:autoSpaceDE w:val="0"/>
        <w:autoSpaceDN w:val="0"/>
        <w:adjustRightInd w:val="0"/>
        <w:spacing w:after="14"/>
        <w:jc w:val="both"/>
        <w:rPr>
          <w:rFonts w:ascii="Arial" w:hAnsi="Arial" w:cs="Arial"/>
          <w:color w:val="000000"/>
          <w:sz w:val="20"/>
          <w:lang w:val="es-MX" w:eastAsia="es-MX"/>
        </w:rPr>
      </w:pPr>
      <w:r w:rsidRPr="00A257BB">
        <w:rPr>
          <w:rFonts w:ascii="Arial" w:hAnsi="Arial" w:cs="Arial"/>
          <w:sz w:val="20"/>
          <w:lang w:val="es-MX" w:eastAsia="es-MX"/>
        </w:rPr>
        <w:t>La Subdirección Administrativa y Financiera del Centro de Medicina Naval se reserva el derecho de incrementar o reducir el número de servicios a adquirir que tengan relación directa con el objeto del contrato, con aprobación del supervisor y del Subdirección Administrativa y Financiera del Centro de Medicina Naval, verificando que los precios estén conforme el mercado, previa autorización del Subdirección Administrativa y Financiera del Centro de Medicina Naval en su calidad de ordenador del gasto.</w:t>
      </w:r>
      <w:r w:rsidRPr="00313E03">
        <w:rPr>
          <w:rFonts w:ascii="Arial" w:hAnsi="Arial" w:cs="Arial"/>
          <w:sz w:val="20"/>
          <w:lang w:val="es-MX" w:eastAsia="es-MX"/>
        </w:rPr>
        <w:t xml:space="preserve">. </w:t>
      </w:r>
    </w:p>
    <w:p w:rsidR="0030547C" w:rsidRPr="001C193B" w:rsidRDefault="0030547C" w:rsidP="0030547C">
      <w:pPr>
        <w:numPr>
          <w:ilvl w:val="0"/>
          <w:numId w:val="4"/>
        </w:numPr>
        <w:autoSpaceDE w:val="0"/>
        <w:autoSpaceDN w:val="0"/>
        <w:adjustRightInd w:val="0"/>
        <w:spacing w:after="14"/>
        <w:jc w:val="both"/>
        <w:rPr>
          <w:rFonts w:ascii="Arial" w:hAnsi="Arial" w:cs="Arial"/>
          <w:color w:val="000000"/>
          <w:sz w:val="20"/>
          <w:lang w:val="es-MX" w:eastAsia="es-MX"/>
        </w:rPr>
      </w:pPr>
      <w:r w:rsidRPr="008C429B">
        <w:rPr>
          <w:rFonts w:ascii="Arial" w:hAnsi="Arial" w:cs="Arial"/>
          <w:color w:val="000000"/>
          <w:sz w:val="20"/>
          <w:szCs w:val="20"/>
          <w:lang w:val="es-ES" w:eastAsia="ar-SA"/>
        </w:rPr>
        <w:t>Invariabilidad de los precios, El oferente deberá mantener constantes los precios ofertados durante la vigencia del contrato</w:t>
      </w:r>
    </w:p>
    <w:p w:rsidR="0030547C" w:rsidRPr="001C193B" w:rsidRDefault="0030547C" w:rsidP="0030547C">
      <w:pPr>
        <w:numPr>
          <w:ilvl w:val="0"/>
          <w:numId w:val="4"/>
        </w:numPr>
        <w:autoSpaceDE w:val="0"/>
        <w:autoSpaceDN w:val="0"/>
        <w:adjustRightInd w:val="0"/>
        <w:spacing w:after="14"/>
        <w:jc w:val="both"/>
        <w:rPr>
          <w:rFonts w:ascii="Arial" w:hAnsi="Arial" w:cs="Arial"/>
          <w:color w:val="000000"/>
          <w:sz w:val="20"/>
          <w:lang w:val="es-MX" w:eastAsia="es-MX"/>
        </w:rPr>
      </w:pPr>
      <w:r w:rsidRPr="008C429B">
        <w:rPr>
          <w:rFonts w:ascii="Arial" w:hAnsi="Arial" w:cs="Arial"/>
          <w:color w:val="000000"/>
          <w:sz w:val="20"/>
          <w:szCs w:val="20"/>
          <w:lang w:val="es-ES" w:eastAsia="ar-SA"/>
        </w:rPr>
        <w:t>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r>
        <w:rPr>
          <w:rFonts w:ascii="Arial" w:hAnsi="Arial" w:cs="Arial"/>
          <w:color w:val="000000"/>
          <w:sz w:val="20"/>
          <w:szCs w:val="20"/>
          <w:lang w:val="es-ES" w:eastAsia="ar-SA"/>
        </w:rPr>
        <w:t>.</w:t>
      </w:r>
    </w:p>
    <w:p w:rsidR="0030547C" w:rsidRPr="001C193B" w:rsidRDefault="0030547C" w:rsidP="0030547C">
      <w:pPr>
        <w:numPr>
          <w:ilvl w:val="0"/>
          <w:numId w:val="4"/>
        </w:numPr>
        <w:autoSpaceDE w:val="0"/>
        <w:autoSpaceDN w:val="0"/>
        <w:adjustRightInd w:val="0"/>
        <w:spacing w:after="14"/>
        <w:jc w:val="both"/>
        <w:rPr>
          <w:rFonts w:ascii="Arial" w:hAnsi="Arial" w:cs="Arial"/>
          <w:color w:val="000000"/>
          <w:sz w:val="20"/>
          <w:szCs w:val="20"/>
          <w:lang w:val="es-ES" w:eastAsia="ar-SA"/>
        </w:rPr>
      </w:pPr>
      <w:r w:rsidRPr="008C429B">
        <w:rPr>
          <w:rFonts w:ascii="Arial" w:hAnsi="Arial" w:cs="Arial"/>
          <w:color w:val="000000"/>
          <w:sz w:val="20"/>
          <w:szCs w:val="20"/>
          <w:lang w:val="es-ES" w:eastAsia="ar-SA"/>
        </w:rPr>
        <w:t>En el evento de ofertar uno de los ítems previstos en el presente formato con un valor de 0 pesos, o de hacerlo en una moneda diferente a la nacional, o en condiciones que no permitan determinar claramente el valor de la oferta en el correspondiente ítem, y atendiendo lo previsto en el parágrafo del artículo 5º de la Ley 1150 de 2007, la Entidad calificará la propuesta económica como rechazada</w:t>
      </w:r>
    </w:p>
    <w:p w:rsidR="0030547C" w:rsidRPr="00A257BB" w:rsidRDefault="0030547C" w:rsidP="0030547C">
      <w:pPr>
        <w:numPr>
          <w:ilvl w:val="0"/>
          <w:numId w:val="4"/>
        </w:numPr>
        <w:suppressAutoHyphens/>
        <w:ind w:right="191"/>
        <w:jc w:val="both"/>
        <w:rPr>
          <w:rFonts w:ascii="Arial" w:hAnsi="Arial" w:cs="Arial"/>
          <w:b/>
          <w:sz w:val="20"/>
          <w:szCs w:val="20"/>
          <w:lang w:eastAsia="ar-SA"/>
        </w:rPr>
      </w:pPr>
      <w:r w:rsidRPr="008C429B">
        <w:rPr>
          <w:rFonts w:ascii="Arial" w:hAnsi="Arial" w:cs="Arial"/>
          <w:color w:val="000000"/>
          <w:sz w:val="20"/>
          <w:szCs w:val="20"/>
          <w:lang w:val="es-ES" w:eastAsia="ar-SA"/>
        </w:rPr>
        <w:t>EL OFERENTE DEBERÁ DILIGENCIAR el presente formulario en su totalidad y debe allegarse de manera completa incluido encabezado, cuadro, notas y firma, en caso de no ser así será causal de rechazo de su propuesta</w:t>
      </w:r>
      <w:r>
        <w:rPr>
          <w:rFonts w:ascii="Arial" w:hAnsi="Arial" w:cs="Arial"/>
          <w:color w:val="000000"/>
          <w:sz w:val="20"/>
          <w:szCs w:val="20"/>
          <w:lang w:val="es-ES" w:eastAsia="ar-SA"/>
        </w:rPr>
        <w:t>.</w:t>
      </w:r>
    </w:p>
    <w:p w:rsidR="0030547C" w:rsidRPr="00725074" w:rsidRDefault="0030547C" w:rsidP="0030547C">
      <w:pPr>
        <w:ind w:left="705" w:hanging="705"/>
        <w:jc w:val="both"/>
        <w:rPr>
          <w:rFonts w:ascii="Arial" w:hAnsi="Arial" w:cs="Arial"/>
          <w:color w:val="000000"/>
          <w:sz w:val="20"/>
          <w:szCs w:val="20"/>
        </w:rPr>
      </w:pP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Atentamente,</w:t>
      </w:r>
    </w:p>
    <w:p w:rsidR="0030547C" w:rsidRPr="00725074" w:rsidRDefault="0030547C" w:rsidP="0030547C">
      <w:pPr>
        <w:ind w:left="705" w:hanging="705"/>
        <w:jc w:val="both"/>
        <w:rPr>
          <w:rFonts w:ascii="Arial" w:hAnsi="Arial" w:cs="Arial"/>
          <w:color w:val="000000"/>
          <w:sz w:val="20"/>
          <w:szCs w:val="20"/>
        </w:rPr>
      </w:pPr>
    </w:p>
    <w:p w:rsidR="0030547C" w:rsidRPr="00725074" w:rsidRDefault="0030547C" w:rsidP="0030547C">
      <w:pPr>
        <w:jc w:val="both"/>
        <w:rPr>
          <w:rFonts w:ascii="Arial" w:hAnsi="Arial" w:cs="Arial"/>
          <w:color w:val="000000"/>
          <w:sz w:val="20"/>
          <w:szCs w:val="20"/>
        </w:rPr>
      </w:pPr>
    </w:p>
    <w:p w:rsidR="0030547C" w:rsidRPr="00725074" w:rsidRDefault="0030547C" w:rsidP="0030547C">
      <w:pPr>
        <w:jc w:val="both"/>
        <w:rPr>
          <w:rFonts w:ascii="Arial" w:hAnsi="Arial" w:cs="Arial"/>
          <w:color w:val="000000"/>
          <w:sz w:val="20"/>
          <w:szCs w:val="20"/>
        </w:rPr>
      </w:pPr>
    </w:p>
    <w:p w:rsidR="0030547C" w:rsidRPr="00725074" w:rsidRDefault="0030547C" w:rsidP="0030547C">
      <w:pPr>
        <w:jc w:val="both"/>
        <w:rPr>
          <w:rFonts w:ascii="Arial" w:hAnsi="Arial" w:cs="Arial"/>
          <w:color w:val="000000"/>
          <w:sz w:val="20"/>
          <w:szCs w:val="20"/>
        </w:rPr>
      </w:pPr>
      <w:r w:rsidRPr="00725074">
        <w:rPr>
          <w:rFonts w:ascii="Arial" w:hAnsi="Arial" w:cs="Arial"/>
          <w:color w:val="000000"/>
          <w:sz w:val="20"/>
          <w:szCs w:val="20"/>
        </w:rPr>
        <w:t>Firma</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 xml:space="preserve">Nombre o Razón </w:t>
      </w:r>
      <w:proofErr w:type="gramStart"/>
      <w:r w:rsidRPr="00725074">
        <w:rPr>
          <w:rFonts w:ascii="Arial" w:hAnsi="Arial" w:cs="Arial"/>
          <w:color w:val="000000"/>
          <w:sz w:val="20"/>
          <w:szCs w:val="20"/>
        </w:rPr>
        <w:t>Social  del</w:t>
      </w:r>
      <w:proofErr w:type="gramEnd"/>
      <w:r w:rsidRPr="00725074">
        <w:rPr>
          <w:rFonts w:ascii="Arial" w:hAnsi="Arial" w:cs="Arial"/>
          <w:color w:val="000000"/>
          <w:sz w:val="20"/>
          <w:szCs w:val="20"/>
        </w:rPr>
        <w:t xml:space="preserve"> PROPONENTE</w:t>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 xml:space="preserve">Nombre del Representante Legal </w:t>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proofErr w:type="spellStart"/>
      <w:r w:rsidRPr="00725074">
        <w:rPr>
          <w:rFonts w:ascii="Arial" w:hAnsi="Arial" w:cs="Arial"/>
          <w:color w:val="000000"/>
          <w:sz w:val="20"/>
          <w:szCs w:val="20"/>
        </w:rPr>
        <w:t>Nit</w:t>
      </w:r>
      <w:proofErr w:type="spellEnd"/>
      <w:r w:rsidRPr="00725074">
        <w:rPr>
          <w:rFonts w:ascii="Arial" w:hAnsi="Arial" w:cs="Arial"/>
          <w:color w:val="000000"/>
          <w:sz w:val="20"/>
          <w:szCs w:val="20"/>
        </w:rPr>
        <w:t xml:space="preserve"> o Cédula de Ciudadanía No</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Dirección</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Ciudad</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 xml:space="preserve">Teléfono </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 xml:space="preserve">Fax </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30547C" w:rsidRPr="00725074" w:rsidRDefault="0030547C" w:rsidP="0030547C">
      <w:pPr>
        <w:ind w:left="705" w:hanging="705"/>
        <w:jc w:val="both"/>
        <w:rPr>
          <w:rFonts w:ascii="Arial" w:hAnsi="Arial" w:cs="Arial"/>
          <w:color w:val="000000"/>
          <w:sz w:val="20"/>
          <w:szCs w:val="20"/>
        </w:rPr>
      </w:pPr>
      <w:r w:rsidRPr="00725074">
        <w:rPr>
          <w:rFonts w:ascii="Arial" w:hAnsi="Arial" w:cs="Arial"/>
          <w:color w:val="000000"/>
          <w:sz w:val="20"/>
          <w:szCs w:val="20"/>
        </w:rPr>
        <w:t>Correo elect</w:t>
      </w:r>
      <w:r>
        <w:rPr>
          <w:rFonts w:ascii="Arial" w:hAnsi="Arial" w:cs="Arial"/>
          <w:color w:val="000000"/>
          <w:sz w:val="20"/>
          <w:szCs w:val="20"/>
        </w:rPr>
        <w:t>rónico</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_____________________</w:t>
      </w:r>
    </w:p>
    <w:p w:rsidR="00D122C5" w:rsidRDefault="0030547C" w:rsidP="0030547C">
      <w:pPr>
        <w:pStyle w:val="Default"/>
        <w:jc w:val="center"/>
      </w:pPr>
      <w:r>
        <w:rPr>
          <w:b/>
          <w:iCs/>
          <w:color w:val="auto"/>
          <w:lang w:val="es-CO"/>
        </w:rPr>
        <w:br w:type="page"/>
      </w:r>
      <w:r w:rsidR="000F6995">
        <w:rPr>
          <w:b/>
          <w:iCs/>
          <w:color w:val="auto"/>
          <w:lang w:val="es-CO"/>
        </w:rPr>
        <w:lastRenderedPageBreak/>
        <w:br w:type="page"/>
      </w:r>
    </w:p>
    <w:sectPr w:rsidR="00D122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539"/>
    <w:multiLevelType w:val="multilevel"/>
    <w:tmpl w:val="E1065EEA"/>
    <w:lvl w:ilvl="0">
      <w:start w:val="1"/>
      <w:numFmt w:val="decimal"/>
      <w:lvlText w:val="%1."/>
      <w:lvlJc w:val="left"/>
      <w:pPr>
        <w:ind w:left="720" w:hanging="360"/>
      </w:pPr>
      <w:rPr>
        <w:rFonts w:hint="default"/>
        <w:b w:val="0"/>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15:restartNumberingAfterBreak="0">
    <w:nsid w:val="3CB52D6F"/>
    <w:multiLevelType w:val="multilevel"/>
    <w:tmpl w:val="3DAEC1F0"/>
    <w:lvl w:ilvl="0">
      <w:start w:val="3"/>
      <w:numFmt w:val="decimal"/>
      <w:lvlText w:val="%1."/>
      <w:lvlJc w:val="left"/>
      <w:pPr>
        <w:ind w:left="360" w:hanging="360"/>
      </w:pPr>
      <w:rPr>
        <w:rFonts w:hint="default"/>
        <w:b/>
        <w:bCs/>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5D857FEC"/>
    <w:multiLevelType w:val="multilevel"/>
    <w:tmpl w:val="3DAEC1F0"/>
    <w:lvl w:ilvl="0">
      <w:start w:val="3"/>
      <w:numFmt w:val="decimal"/>
      <w:lvlText w:val="%1."/>
      <w:lvlJc w:val="left"/>
      <w:pPr>
        <w:ind w:left="360" w:hanging="360"/>
      </w:pPr>
      <w:rPr>
        <w:rFonts w:hint="default"/>
        <w:b/>
        <w:bCs/>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7BE8350B"/>
    <w:multiLevelType w:val="multilevel"/>
    <w:tmpl w:val="64602B68"/>
    <w:lvl w:ilvl="0">
      <w:start w:val="1"/>
      <w:numFmt w:val="decimal"/>
      <w:lvlText w:val="%1)"/>
      <w:lvlJc w:val="left"/>
      <w:pPr>
        <w:ind w:left="360" w:hanging="360"/>
      </w:pPr>
      <w:rPr>
        <w:lang w:val="es-ES"/>
      </w:r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95"/>
    <w:rsid w:val="000F6995"/>
    <w:rsid w:val="0030547C"/>
    <w:rsid w:val="00693DD8"/>
    <w:rsid w:val="00FD4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12CDA"/>
  <w15:chartTrackingRefBased/>
  <w15:docId w15:val="{DDEAA9BD-AFD5-4D5B-80BC-4E39BA212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995"/>
    <w:pPr>
      <w:spacing w:after="0" w:line="240" w:lineRule="auto"/>
    </w:pPr>
    <w:rPr>
      <w:rFonts w:ascii="Times New Roman" w:eastAsia="Times New Roman" w:hAnsi="Times New Roman" w:cs="Times New Roman"/>
      <w:sz w:val="24"/>
      <w:szCs w:val="24"/>
      <w:lang w:eastAsia="es-ES"/>
    </w:rPr>
  </w:style>
  <w:style w:type="paragraph" w:styleId="Ttulo1">
    <w:name w:val="heading 1"/>
    <w:aliases w:val="Pregunta,título 1,Edgar 1"/>
    <w:basedOn w:val="Normal"/>
    <w:next w:val="Normal"/>
    <w:link w:val="Ttulo1Car"/>
    <w:qFormat/>
    <w:rsid w:val="0030547C"/>
    <w:pPr>
      <w:keepNext/>
      <w:autoSpaceDE w:val="0"/>
      <w:autoSpaceDN w:val="0"/>
      <w:adjustRightInd w:val="0"/>
      <w:jc w:val="center"/>
      <w:outlineLvl w:val="0"/>
    </w:pPr>
    <w:rPr>
      <w:rFonts w:ascii="Arial Narrow" w:hAnsi="Arial Narrow"/>
      <w:b/>
      <w:bCs/>
      <w:color w:val="000000"/>
      <w:sz w:val="12"/>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0F6995"/>
    <w:pPr>
      <w:autoSpaceDE w:val="0"/>
      <w:autoSpaceDN w:val="0"/>
      <w:adjustRightInd w:val="0"/>
      <w:spacing w:after="0" w:line="240" w:lineRule="auto"/>
    </w:pPr>
    <w:rPr>
      <w:rFonts w:ascii="Arial" w:eastAsia="Times New Roman" w:hAnsi="Arial" w:cs="Arial"/>
      <w:color w:val="000000"/>
      <w:sz w:val="24"/>
      <w:szCs w:val="24"/>
      <w:lang w:val="es-MX" w:eastAsia="es-MX"/>
    </w:rPr>
  </w:style>
  <w:style w:type="character" w:customStyle="1" w:styleId="DefaultCar">
    <w:name w:val="Default Car"/>
    <w:link w:val="Default"/>
    <w:rsid w:val="000F6995"/>
    <w:rPr>
      <w:rFonts w:ascii="Arial" w:eastAsia="Times New Roman" w:hAnsi="Arial" w:cs="Arial"/>
      <w:color w:val="000000"/>
      <w:sz w:val="24"/>
      <w:szCs w:val="24"/>
      <w:lang w:val="es-MX" w:eastAsia="es-MX"/>
    </w:rPr>
  </w:style>
  <w:style w:type="character" w:customStyle="1" w:styleId="Ttulo1Car">
    <w:name w:val="Título 1 Car"/>
    <w:aliases w:val="Pregunta Car,título 1 Car,Edgar 1 Car"/>
    <w:basedOn w:val="Fuentedeprrafopredeter"/>
    <w:link w:val="Ttulo1"/>
    <w:rsid w:val="0030547C"/>
    <w:rPr>
      <w:rFonts w:ascii="Arial Narrow" w:eastAsia="Times New Roman" w:hAnsi="Arial Narrow" w:cs="Times New Roman"/>
      <w:b/>
      <w:bCs/>
      <w:color w:val="000000"/>
      <w:sz w:val="12"/>
      <w:szCs w:val="18"/>
      <w:lang w:val="es-MX" w:eastAsia="es-ES"/>
    </w:rPr>
  </w:style>
  <w:style w:type="paragraph" w:styleId="Textoindependiente">
    <w:name w:val="Body Text"/>
    <w:aliases w:val="body text,bt,body tesx,TextindepT2,EHPT,Body Text2,ändrad,tabla 2,contents"/>
    <w:basedOn w:val="Normal"/>
    <w:link w:val="TextoindependienteCar"/>
    <w:rsid w:val="0030547C"/>
    <w:pPr>
      <w:tabs>
        <w:tab w:val="left" w:pos="567"/>
        <w:tab w:val="left" w:pos="1134"/>
        <w:tab w:val="left" w:pos="1701"/>
        <w:tab w:val="left" w:pos="2268"/>
      </w:tabs>
      <w:jc w:val="both"/>
    </w:pPr>
    <w:rPr>
      <w:rFonts w:ascii="Courier New" w:hAnsi="Courier New"/>
      <w:color w:val="000000"/>
      <w:sz w:val="20"/>
      <w:szCs w:val="20"/>
      <w:lang w:val="es-MX"/>
    </w:rPr>
  </w:style>
  <w:style w:type="character" w:customStyle="1" w:styleId="TextoindependienteCar">
    <w:name w:val="Texto independiente Car"/>
    <w:aliases w:val="body text Car,bt Car,body tesx Car,TextindepT2 Car,EHPT Car,Body Text2 Car,ändrad Car,tabla 2 Car,contents Car,tabla 2 Car1,contents Car1"/>
    <w:basedOn w:val="Fuentedeprrafopredeter"/>
    <w:link w:val="Textoindependiente"/>
    <w:rsid w:val="0030547C"/>
    <w:rPr>
      <w:rFonts w:ascii="Courier New" w:eastAsia="Times New Roman" w:hAnsi="Courier New" w:cs="Times New Roman"/>
      <w:color w:val="000000"/>
      <w:sz w:val="20"/>
      <w:szCs w:val="20"/>
      <w:lang w:val="es-MX" w:eastAsia="es-ES"/>
    </w:rPr>
  </w:style>
  <w:style w:type="paragraph" w:styleId="NormalWeb">
    <w:name w:val="Normal (Web)"/>
    <w:aliases w:val="Normal (Web) Car Car"/>
    <w:basedOn w:val="Normal"/>
    <w:link w:val="NormalWebCar"/>
    <w:uiPriority w:val="99"/>
    <w:qFormat/>
    <w:rsid w:val="0030547C"/>
    <w:pPr>
      <w:spacing w:before="100" w:beforeAutospacing="1" w:after="100" w:afterAutospacing="1"/>
    </w:pPr>
  </w:style>
  <w:style w:type="character" w:customStyle="1" w:styleId="NormalWebCar">
    <w:name w:val="Normal (Web) Car"/>
    <w:aliases w:val="Normal (Web) Car Car Car"/>
    <w:link w:val="NormalWeb"/>
    <w:uiPriority w:val="99"/>
    <w:rsid w:val="0030547C"/>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1003</Words>
  <Characters>5519</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jairo.correa</dc:creator>
  <cp:keywords/>
  <dc:description/>
  <cp:lastModifiedBy>jairo.correa</cp:lastModifiedBy>
  <cp:revision>2</cp:revision>
  <dcterms:created xsi:type="dcterms:W3CDTF">2021-04-16T20:10:00Z</dcterms:created>
  <dcterms:modified xsi:type="dcterms:W3CDTF">2021-04-16T20:10:00Z</dcterms:modified>
</cp:coreProperties>
</file>