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B27EF" w14:textId="77777777" w:rsidR="002F2AAE" w:rsidRPr="00CB3515" w:rsidRDefault="002F2AAE" w:rsidP="002F2AAE">
      <w:pPr>
        <w:spacing w:line="276" w:lineRule="auto"/>
        <w:ind w:firstLine="708"/>
        <w:jc w:val="center"/>
        <w:rPr>
          <w:rFonts w:cs="Arial"/>
          <w:b/>
          <w:lang w:val="es-ES"/>
        </w:rPr>
      </w:pPr>
      <w:r w:rsidRPr="00CB3515">
        <w:rPr>
          <w:rFonts w:cs="Arial"/>
          <w:b/>
          <w:lang w:val="es-ES"/>
        </w:rPr>
        <w:t>ANEXO 1 — PACTO DE TRANSPARENCIA</w:t>
      </w:r>
    </w:p>
    <w:p w14:paraId="0D77BCA4" w14:textId="77777777" w:rsidR="002F2AAE" w:rsidRPr="00CB3515" w:rsidRDefault="002F2AAE" w:rsidP="002F2AAE">
      <w:pPr>
        <w:rPr>
          <w:rFonts w:cs="Arial"/>
        </w:rPr>
      </w:pPr>
      <w:r w:rsidRPr="00CB3515">
        <w:rPr>
          <w:rFonts w:cs="Arial"/>
        </w:rPr>
        <w:t>El presente documento hace parte integral de los Documentos del Proceso</w:t>
      </w:r>
      <w:r>
        <w:rPr>
          <w:rFonts w:cs="Arial"/>
        </w:rPr>
        <w:t xml:space="preserve">, </w:t>
      </w:r>
      <w:r w:rsidRPr="00CB3515">
        <w:rPr>
          <w:rFonts w:cs="Arial"/>
        </w:rPr>
        <w:t>y con</w:t>
      </w:r>
      <w:r>
        <w:rPr>
          <w:rFonts w:cs="Arial"/>
        </w:rPr>
        <w:t xml:space="preserve"> el mismo</w:t>
      </w:r>
      <w:r w:rsidRPr="00CB3515">
        <w:rPr>
          <w:rFonts w:cs="Arial"/>
        </w:rPr>
        <w:t xml:space="preserve"> el Oferente se compromete a: </w:t>
      </w:r>
    </w:p>
    <w:p w14:paraId="458C97A0" w14:textId="77777777" w:rsidR="002F2AAE" w:rsidRPr="00CB3515" w:rsidRDefault="002F2AAE" w:rsidP="002F2AAE">
      <w:pPr>
        <w:pStyle w:val="InviasNormal"/>
        <w:spacing w:before="0" w:after="0" w:line="276" w:lineRule="auto"/>
        <w:outlineLvl w:val="0"/>
        <w:rPr>
          <w:szCs w:val="22"/>
        </w:rPr>
      </w:pPr>
    </w:p>
    <w:p w14:paraId="3DA1A9DF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Cumplir estrictamente la Ley Aplicable.</w:t>
      </w:r>
    </w:p>
    <w:p w14:paraId="7DFE9431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Interpretar de buena fe las normas aplicables al Proceso de Selección de manera que siempre produzcan los efectos buscados por las mismas.</w:t>
      </w:r>
    </w:p>
    <w:p w14:paraId="2A88273E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No incurrir en faltas a la verdad o adulteración en los documentos o requisitos exigidos en el Proceso de Selección.</w:t>
      </w:r>
    </w:p>
    <w:p w14:paraId="445650B6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Igualmente se acepta que, durante la evaluación de las Ofertas del Proceso de Selección, primen los aspectos de fondo por encima de la forma, buscando siempre favorecer la libre competencia.</w:t>
      </w:r>
    </w:p>
    <w:p w14:paraId="3E633221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Hacer un estudio completo del proyecto y de los documentos del Proceso de Selección,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Oferta. Lo anterior, con el propósito de que la misma sea seria y honesta, de tal manera que me permita participar en el Proceso de Selección y en caso de resultar adjudicatario me permita ejecutar todas las obligaciones contenidas en el Contrato, así como asumir los riesgos a mi cargo asociados a la ejecución de este. </w:t>
      </w:r>
    </w:p>
    <w:p w14:paraId="7E86F7EC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No hacer arreglos previos, concomitantes o posteriores al Proceso de Selección, con los encargados de planear el proceso para tratar de conocer, influenciar o manipular la información del proyecto y presentar la respectiva Oferta. </w:t>
      </w:r>
    </w:p>
    <w:p w14:paraId="1AE21412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No hacer arreglos previos, concomitantes o posteriores al Proceso de Selección, con otros Oferentes para tratar de influenciar o manipular los resultados de la adjudicación. </w:t>
      </w:r>
    </w:p>
    <w:p w14:paraId="6E28A96A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Enviar por escrito a ENTERRITORIO todas las preguntas o inquietudes que surjan durante el Proceso de Selección y no hacerlo de manera oral por ningún medio, salvo que se realicen dentro de las audiencias públicas. </w:t>
      </w:r>
    </w:p>
    <w:p w14:paraId="28F82E29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Actuar con lealtad hacia los demás Oferentes, así como frente a ENTERRITORIO y abstenernos de utilizar herramientas para dilatar o sabotear el Proceso de Selección. Igualmente, las observaciones al Proceso de Selección o a las Ofertas de los otros interesados, serán presentadas oportunamente, en los plazos y términos fijados estrictamente en las reglas de la selección.</w:t>
      </w:r>
    </w:p>
    <w:p w14:paraId="540FAF0A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Abstenernos de hacer manifestaciones orales o escritas en contra de los demás Oferentes y sus Ofertas sin contar con evidencia, material probatorio o indicios sólidos, que razonablemente permitan considerar que existe un acto irregular, de competencia desleal o de corrupción por parte </w:t>
      </w:r>
      <w:r w:rsidRPr="00CB3515">
        <w:rPr>
          <w:rFonts w:cs="Arial"/>
        </w:rPr>
        <w:lastRenderedPageBreak/>
        <w:t>de ellos. En caso de tener las pruebas, material probatorio o indicios, estos se dejarán a inmediata disposición de ENTERRITORIO para corroborar tales afirmaciones.</w:t>
      </w:r>
    </w:p>
    <w:p w14:paraId="78BAEBCB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No utilizar en la etapa de verificación y evaluación de las Ofertas, argumentos carentes de sustento probatorio para efectos de buscar la descalificación de competidores o la dilación del proceso de selección.</w:t>
      </w:r>
    </w:p>
    <w:p w14:paraId="35F4D0CB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En las audiencias guardar compostura, no levantar la voz y hacer uso de la palabra únicamente cuando sea concedida y por el tiempo que sea concedida; y acatar las decisiones de ENTERRITORIO. En caso de desacuerdo interponer los recursos o acciones que se consideren pertinentes en los términos de la Ley Aplicable.</w:t>
      </w:r>
    </w:p>
    <w:p w14:paraId="0BFAD3F1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En las audiencias, abstenernos de proferir juicios de valor contra personas naturales o jurídicas, ni referirnos a asuntos personales de otros Oferentes. Por lo tanto, en las audiencias solamente debatiremos asuntos relacionados con el Proceso de Selección</w:t>
      </w:r>
    </w:p>
    <w:p w14:paraId="30A17003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Solicitar o remitir a ENTERRITORIO, o a sus funcionarios y contratistas, cualquier información utilizando solamente los procedimientos y canales previstos en el Proceso de Selección. </w:t>
      </w:r>
    </w:p>
    <w:p w14:paraId="3C52E40E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No ofrecer trabajo, contratos o algún tipo de beneficio económico o de cualquier otra naturaleza a ningún funcionario público, contratista o estructurador, vinculado a ENTERRITORIO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5303B311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Oferta y en la ejecución del contrato.</w:t>
      </w:r>
    </w:p>
    <w:p w14:paraId="4FF9860A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Selección ni durante la ejecución o liquidación del contrato.</w:t>
      </w:r>
    </w:p>
    <w:p w14:paraId="329818EE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No contratar, ni ofrecer dadivas o gratificaciones a personas con alta capacidad de influencia política o mediática, con el objeto de obtener citas o influir o presionar las decisiones que ENTERRITORIO tome respecto de procesos de contratación estatal, bien sea en su adjudicación, supervisión o terminación. </w:t>
      </w:r>
    </w:p>
    <w:p w14:paraId="10014080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ENTERRITORIO siempre se manifestará sobre las inquietudes relacionadas con el proceso de selección por los canales definidos en los documentos del proceso. </w:t>
      </w:r>
    </w:p>
    <w:p w14:paraId="1B142068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lastRenderedPageBreak/>
        <w:t xml:space="preserve">No contratar ni ofrecer dadivas, gratificaciones, contratos o cualquier tipo de beneficio económico o de cualquier naturaleza, a servidores de ENTERRITORIO o sus asesores, o del equipo estructurador, con el fin de tener asesoramiento o acceso a información privilegiada, relacionada con el proceso de selección. </w:t>
      </w:r>
    </w:p>
    <w:p w14:paraId="6E2BE835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</w:rPr>
      </w:pPr>
      <w:r w:rsidRPr="00CB3515">
        <w:rPr>
          <w:rFonts w:cs="Arial"/>
        </w:rPr>
        <w:t xml:space="preserve">Dar conocimiento a ENTERRITORIO, a la Secretaría de Transparencia del Departamento Administrativo de la Presidencia de la República y a las autoridades competentes en caso de presentarse alguna queja o denuncia sobre la ocurrencia de un acto de corrupción durante el Proceso de Selección o con cargo al Contrato, y del conocimiento que tenga sobre posibles pagos o beneficios ofrecidos u otorgados. </w:t>
      </w:r>
    </w:p>
    <w:p w14:paraId="25781C76" w14:textId="77777777" w:rsidR="002F2AAE" w:rsidRPr="00CB3515" w:rsidRDefault="002F2AAE" w:rsidP="002F2AAE">
      <w:pPr>
        <w:numPr>
          <w:ilvl w:val="0"/>
          <w:numId w:val="11"/>
        </w:numPr>
        <w:spacing w:line="276" w:lineRule="auto"/>
        <w:rPr>
          <w:rFonts w:cs="Arial"/>
          <w:lang w:val="es-ES"/>
        </w:rPr>
      </w:pPr>
      <w:r w:rsidRPr="00CB3515">
        <w:rPr>
          <w:rFonts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Oferentes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BE8A13A" w14:textId="77777777" w:rsidR="002F2AAE" w:rsidRPr="00CB3515" w:rsidRDefault="002F2AAE" w:rsidP="002F2AAE">
      <w:pPr>
        <w:spacing w:line="276" w:lineRule="auto"/>
        <w:rPr>
          <w:rFonts w:cs="Arial"/>
        </w:rPr>
      </w:pPr>
    </w:p>
    <w:p w14:paraId="767DF70C" w14:textId="77777777" w:rsidR="002F2AAE" w:rsidRPr="00CB3515" w:rsidRDefault="002F2AAE" w:rsidP="002F2AAE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</w:rPr>
      </w:pPr>
      <w:r w:rsidRPr="00CB3515">
        <w:rPr>
          <w:rFonts w:cs="Arial"/>
          <w:color w:val="000000" w:themeColor="text1"/>
        </w:rPr>
        <w:t>___________________________________________________</w:t>
      </w:r>
    </w:p>
    <w:p w14:paraId="597B846A" w14:textId="77777777" w:rsidR="002F2AAE" w:rsidRPr="00CB3515" w:rsidRDefault="002F2AAE" w:rsidP="002F2AAE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</w:rPr>
      </w:pPr>
      <w:r w:rsidRPr="00CB3515">
        <w:rPr>
          <w:rFonts w:cs="Arial"/>
          <w:color w:val="000000" w:themeColor="text1"/>
          <w:highlight w:val="lightGray"/>
        </w:rPr>
        <w:t>[Firma del Oferente o de su representante legal]</w:t>
      </w:r>
    </w:p>
    <w:p w14:paraId="3A96066B" w14:textId="77777777" w:rsidR="00C23FC8" w:rsidRPr="00891F51" w:rsidRDefault="00C23FC8" w:rsidP="00891F51">
      <w:pPr>
        <w:spacing w:line="276" w:lineRule="auto"/>
        <w:rPr>
          <w:rFonts w:cs="Arial"/>
          <w:sz w:val="22"/>
          <w:lang w:val="es-ES"/>
        </w:rPr>
      </w:pPr>
    </w:p>
    <w:sectPr w:rsidR="00C23FC8" w:rsidRPr="00891F51" w:rsidSect="004E7554">
      <w:headerReference w:type="even" r:id="rId11"/>
      <w:headerReference w:type="default" r:id="rId12"/>
      <w:footerReference w:type="default" r:id="rId13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5C452" w14:textId="77777777" w:rsidR="00675967" w:rsidRDefault="00675967" w:rsidP="007D0390">
      <w:pPr>
        <w:spacing w:after="0" w:line="240" w:lineRule="auto"/>
      </w:pPr>
      <w:r>
        <w:separator/>
      </w:r>
    </w:p>
  </w:endnote>
  <w:endnote w:type="continuationSeparator" w:id="0">
    <w:p w14:paraId="14944BC2" w14:textId="77777777" w:rsidR="00675967" w:rsidRDefault="00675967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5D48" w14:textId="77777777"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71F7DDA3" w14:textId="77777777" w:rsidR="0099546D" w:rsidRDefault="0099546D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99546D">
      <w:rPr>
        <w:rFonts w:cs="Arial"/>
        <w:b/>
        <w:color w:val="7F7F7F"/>
        <w:szCs w:val="20"/>
      </w:rPr>
      <w:t xml:space="preserve">“SUMINISTRO DE REPUESTOS Y MANO DE OBRA ESPECIALIZADA PARA LA MAQUINARIA DE LAS MARCAS KENWORTH, MACK, JCB Y DIECI, DESTINADOS AL PROYECTO VIAL TRANSVERSAL DE LA MACARENA. CONVENIO 200925” </w:t>
    </w:r>
  </w:p>
  <w:p w14:paraId="21B2553A" w14:textId="02A0E82E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E3045" w14:textId="77777777" w:rsidR="00675967" w:rsidRDefault="00675967" w:rsidP="007D0390">
      <w:pPr>
        <w:spacing w:after="0" w:line="240" w:lineRule="auto"/>
      </w:pPr>
      <w:r>
        <w:separator/>
      </w:r>
    </w:p>
  </w:footnote>
  <w:footnote w:type="continuationSeparator" w:id="0">
    <w:p w14:paraId="30537FEE" w14:textId="77777777" w:rsidR="00675967" w:rsidRDefault="00675967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77777777" w:rsidR="000A5432" w:rsidRDefault="000A5432" w:rsidP="000A5432">
          <w:pPr>
            <w:pStyle w:val="Encabezado"/>
          </w:pPr>
          <w:r>
            <w:rPr>
              <w:noProof/>
            </w:rPr>
            <w:drawing>
              <wp:inline distT="0" distB="0" distL="0" distR="0" wp14:anchorId="5B773D6C" wp14:editId="087C49FB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77777777" w:rsidR="000A5432" w:rsidRDefault="000A5432" w:rsidP="000A5432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232ECB52" wp14:editId="553AD7EA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3F9D7A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ADDA0F2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B2E011E" w14:textId="185B091A" w:rsidR="000268C3" w:rsidRDefault="0099546D" w:rsidP="0099546D">
    <w:pPr>
      <w:widowControl w:val="0"/>
      <w:shd w:val="clear" w:color="auto" w:fill="BFBFBF" w:themeFill="background1" w:themeFillShade="BF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>CEG-013-2021</w:t>
    </w:r>
  </w:p>
  <w:p w14:paraId="0EEDC8EC" w14:textId="4BE07BC5" w:rsidR="000268C3" w:rsidRDefault="000268C3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1D11AB48" w14:textId="08B009B5" w:rsidR="000268C3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ab/>
    </w:r>
    <w:r>
      <w:rPr>
        <w:rFonts w:cs="Arial"/>
        <w:b/>
        <w:color w:val="3B3838"/>
        <w:szCs w:val="20"/>
      </w:rPr>
      <w:tab/>
    </w:r>
  </w:p>
  <w:p w14:paraId="5CC57E9B" w14:textId="77777777" w:rsidR="00891F51" w:rsidRPr="00724EC1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179.25pt;height:174.75pt" o:bullet="t">
        <v:imagedata r:id="rId1" o:title=""/>
      </v:shape>
    </w:pict>
  </w:numPicBullet>
  <w:numPicBullet w:numPicBulletId="1">
    <w:pict>
      <v:shape id="_x0000_i1087" type="#_x0000_t75" style="width:10.5pt;height:10.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8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4"/>
  </w:num>
  <w:num w:numId="5">
    <w:abstractNumId w:val="9"/>
  </w:num>
  <w:num w:numId="6">
    <w:abstractNumId w:val="1"/>
  </w:num>
  <w:num w:numId="7">
    <w:abstractNumId w:val="6"/>
  </w:num>
  <w:num w:numId="8">
    <w:abstractNumId w:val="8"/>
  </w:num>
  <w:num w:numId="9">
    <w:abstractNumId w:val="2"/>
  </w:num>
  <w:num w:numId="10">
    <w:abstractNumId w:val="3"/>
  </w:num>
  <w:num w:numId="11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7015"/>
    <w:rsid w:val="00157077"/>
    <w:rsid w:val="00162076"/>
    <w:rsid w:val="0016751F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2AAE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5967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546D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2971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5B79F2-D136-4636-91BC-FB0311B760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Laura Andrade Arias</cp:lastModifiedBy>
  <cp:revision>3</cp:revision>
  <cp:lastPrinted>2015-06-30T23:24:00Z</cp:lastPrinted>
  <dcterms:created xsi:type="dcterms:W3CDTF">2021-01-08T22:32:00Z</dcterms:created>
  <dcterms:modified xsi:type="dcterms:W3CDTF">2021-04-27T19:50:00Z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