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84950" w14:textId="26D04FE8" w:rsidR="00A816F5" w:rsidRPr="00BC0868" w:rsidRDefault="00A816F5" w:rsidP="00BC0868">
      <w:pPr>
        <w:tabs>
          <w:tab w:val="left" w:pos="3535"/>
        </w:tabs>
        <w:jc w:val="center"/>
        <w:rPr>
          <w:rFonts w:ascii="Verdana" w:hAnsi="Verdana" w:cs="Tahoma"/>
          <w:b/>
          <w:sz w:val="20"/>
          <w:szCs w:val="20"/>
        </w:rPr>
      </w:pPr>
      <w:r w:rsidRPr="00BC0868">
        <w:rPr>
          <w:rFonts w:ascii="Verdana" w:hAnsi="Verdana" w:cs="Tahoma"/>
          <w:b/>
          <w:sz w:val="20"/>
          <w:szCs w:val="20"/>
          <w:lang w:val="es-ES_tradnl"/>
        </w:rPr>
        <w:t xml:space="preserve">VERIFICACIÓN </w:t>
      </w:r>
      <w:r w:rsidR="009F6661" w:rsidRPr="00BC0868">
        <w:rPr>
          <w:rFonts w:ascii="Verdana" w:hAnsi="Verdana" w:cs="Tahoma"/>
          <w:b/>
          <w:sz w:val="20"/>
          <w:szCs w:val="20"/>
          <w:lang w:val="es-ES_tradnl"/>
        </w:rPr>
        <w:t>DE OFERTAS ECONÓMICAS</w:t>
      </w:r>
    </w:p>
    <w:p w14:paraId="1A1623FB" w14:textId="68F0A334" w:rsidR="00281392" w:rsidRPr="00BC0868" w:rsidRDefault="00AB40E8" w:rsidP="00BC0868">
      <w:pPr>
        <w:tabs>
          <w:tab w:val="left" w:pos="3535"/>
        </w:tabs>
        <w:jc w:val="center"/>
        <w:rPr>
          <w:rFonts w:ascii="Verdana" w:hAnsi="Verdana" w:cs="Tahoma"/>
          <w:b/>
          <w:sz w:val="20"/>
          <w:szCs w:val="20"/>
          <w:lang w:val="es-ES_tradnl"/>
        </w:rPr>
      </w:pPr>
      <w:r w:rsidRPr="00BC0868">
        <w:rPr>
          <w:rFonts w:ascii="Verdana" w:hAnsi="Verdana" w:cs="Tahoma"/>
          <w:b/>
          <w:sz w:val="20"/>
          <w:szCs w:val="20"/>
          <w:lang w:val="es-ES_tradnl"/>
        </w:rPr>
        <w:t>LICITACIÓN PÚBLICA (OBRA PÚBLICA)</w:t>
      </w:r>
    </w:p>
    <w:p w14:paraId="26F01C14" w14:textId="11A13737" w:rsidR="00A816F5" w:rsidRPr="00BC0868" w:rsidRDefault="00AB40E8" w:rsidP="00BC0868">
      <w:pPr>
        <w:tabs>
          <w:tab w:val="left" w:pos="3535"/>
        </w:tabs>
        <w:jc w:val="center"/>
        <w:rPr>
          <w:rFonts w:ascii="Verdana" w:hAnsi="Verdana" w:cs="Tahoma"/>
          <w:b/>
          <w:sz w:val="20"/>
          <w:szCs w:val="20"/>
          <w:lang w:val="es-ES_tradnl"/>
        </w:rPr>
      </w:pPr>
      <w:r w:rsidRPr="00BC0868">
        <w:rPr>
          <w:rFonts w:ascii="Verdana" w:hAnsi="Verdana" w:cs="Tahoma"/>
          <w:b/>
          <w:sz w:val="20"/>
          <w:szCs w:val="20"/>
          <w:lang w:val="es-ES_tradnl"/>
        </w:rPr>
        <w:t>FA-LP-I-S-003-2021</w:t>
      </w:r>
    </w:p>
    <w:p w14:paraId="6471F152" w14:textId="63B2EF4C" w:rsidR="00A816F5" w:rsidRPr="00BC0868" w:rsidRDefault="00A816F5" w:rsidP="00BC0868">
      <w:pPr>
        <w:tabs>
          <w:tab w:val="left" w:pos="3535"/>
        </w:tabs>
        <w:jc w:val="center"/>
        <w:rPr>
          <w:rFonts w:ascii="Verdana" w:hAnsi="Verdana" w:cs="Tahoma"/>
          <w:b/>
          <w:sz w:val="20"/>
          <w:szCs w:val="20"/>
          <w:lang w:val="es-PA"/>
        </w:rPr>
      </w:pPr>
    </w:p>
    <w:p w14:paraId="0A119E81" w14:textId="7EC9181E" w:rsidR="00AC2BA1" w:rsidRPr="00BC0868" w:rsidRDefault="00A816F5" w:rsidP="00BC0868">
      <w:pPr>
        <w:shd w:val="clear" w:color="auto" w:fill="FFFFFF"/>
        <w:jc w:val="both"/>
        <w:rPr>
          <w:rFonts w:ascii="Verdana" w:hAnsi="Verdana" w:cs="Tahoma"/>
          <w:bCs/>
          <w:sz w:val="20"/>
          <w:szCs w:val="20"/>
        </w:rPr>
      </w:pPr>
      <w:r w:rsidRPr="00BC0868">
        <w:rPr>
          <w:rFonts w:ascii="Verdana" w:hAnsi="Verdana" w:cs="Tahoma"/>
          <w:b/>
          <w:sz w:val="20"/>
          <w:szCs w:val="20"/>
        </w:rPr>
        <w:t xml:space="preserve">OBJETO: </w:t>
      </w:r>
      <w:r w:rsidR="00281392" w:rsidRPr="00BC0868">
        <w:rPr>
          <w:rFonts w:ascii="Verdana" w:hAnsi="Verdana" w:cs="Arial"/>
          <w:color w:val="000000"/>
          <w:sz w:val="20"/>
          <w:szCs w:val="20"/>
          <w:shd w:val="clear" w:color="auto" w:fill="FFFFFF"/>
        </w:rPr>
        <w:t>RECONSTRUCCIÓN DE REDES DE ALCANTARILLADO EN LA AVENIDA LA PAZ DEL CASCO URBANO DEL MUNICIPIO DE CIMITARRA-SANTANDER</w:t>
      </w:r>
    </w:p>
    <w:p w14:paraId="79158577" w14:textId="77777777" w:rsidR="00281392" w:rsidRPr="00BC0868" w:rsidRDefault="00281392" w:rsidP="00BC0868">
      <w:pPr>
        <w:shd w:val="clear" w:color="auto" w:fill="FFFFFF"/>
        <w:jc w:val="both"/>
        <w:rPr>
          <w:rFonts w:ascii="Verdana" w:hAnsi="Verdana" w:cs="Tahoma"/>
          <w:b/>
          <w:sz w:val="20"/>
          <w:szCs w:val="20"/>
          <w:lang w:val="es-ES"/>
        </w:rPr>
      </w:pPr>
    </w:p>
    <w:p w14:paraId="72F2B799" w14:textId="31FFB022" w:rsidR="00A816F5" w:rsidRPr="00BC0868" w:rsidRDefault="00A816F5" w:rsidP="00BC0868">
      <w:pPr>
        <w:pStyle w:val="Sombreadovistoso-nfasis31"/>
        <w:suppressAutoHyphens/>
        <w:spacing w:before="0" w:after="0"/>
        <w:ind w:left="0"/>
        <w:rPr>
          <w:rFonts w:ascii="Verdana" w:eastAsia="WenQuanYi Micro Hei" w:hAnsi="Verdana" w:cs="Tahoma"/>
          <w:bCs/>
          <w:kern w:val="3"/>
          <w:sz w:val="20"/>
          <w:lang w:val="es-PA"/>
        </w:rPr>
      </w:pPr>
      <w:r w:rsidRPr="00BC0868">
        <w:rPr>
          <w:rFonts w:ascii="Verdana" w:eastAsia="WenQuanYi Micro Hei" w:hAnsi="Verdana" w:cs="Tahoma"/>
          <w:b/>
          <w:kern w:val="3"/>
          <w:sz w:val="20"/>
          <w:lang w:val="es-ES"/>
        </w:rPr>
        <w:t>PRESUPUESTO OFICIAL ESTIMADO</w:t>
      </w:r>
      <w:r w:rsidRPr="00BC0868">
        <w:rPr>
          <w:rFonts w:ascii="Verdana" w:eastAsia="WenQuanYi Micro Hei" w:hAnsi="Verdana" w:cs="Tahoma"/>
          <w:kern w:val="3"/>
          <w:sz w:val="20"/>
          <w:lang w:val="es-ES"/>
        </w:rPr>
        <w:t xml:space="preserve">: </w:t>
      </w:r>
      <w:r w:rsidR="00281392" w:rsidRPr="00BC0868">
        <w:rPr>
          <w:rFonts w:ascii="Verdana" w:hAnsi="Verdana" w:cs="Arial"/>
          <w:color w:val="1F497D" w:themeColor="text2"/>
          <w:sz w:val="20"/>
          <w:shd w:val="clear" w:color="auto" w:fill="FFFFFF"/>
        </w:rPr>
        <w:t>4.029.220.229 COP</w:t>
      </w:r>
    </w:p>
    <w:p w14:paraId="647A5467" w14:textId="77777777" w:rsidR="00A816F5" w:rsidRPr="00BC0868" w:rsidRDefault="00A816F5" w:rsidP="00BC0868">
      <w:pPr>
        <w:pStyle w:val="Sombreadovistoso-nfasis31"/>
        <w:suppressAutoHyphens/>
        <w:spacing w:before="0" w:after="0"/>
        <w:ind w:left="0"/>
        <w:rPr>
          <w:rFonts w:ascii="Verdana" w:eastAsia="WenQuanYi Micro Hei" w:hAnsi="Verdana" w:cs="Tahoma"/>
          <w:bCs/>
          <w:kern w:val="3"/>
          <w:sz w:val="20"/>
          <w:lang w:val="es-PA"/>
        </w:rPr>
      </w:pPr>
    </w:p>
    <w:p w14:paraId="387AEC9A" w14:textId="77777777" w:rsidR="00AB40E8" w:rsidRPr="00BC0868" w:rsidRDefault="00AB40E8" w:rsidP="00BC0868">
      <w:pPr>
        <w:pBdr>
          <w:top w:val="nil"/>
          <w:left w:val="nil"/>
          <w:bottom w:val="nil"/>
          <w:right w:val="nil"/>
          <w:between w:val="nil"/>
        </w:pBdr>
        <w:jc w:val="both"/>
        <w:rPr>
          <w:rFonts w:ascii="Verdana" w:eastAsia="Verdana" w:hAnsi="Verdana" w:cs="Verdana"/>
          <w:b/>
          <w:sz w:val="20"/>
          <w:szCs w:val="20"/>
          <w:lang w:val="es-ES"/>
        </w:rPr>
      </w:pPr>
      <w:r w:rsidRPr="00BC0868">
        <w:rPr>
          <w:rFonts w:ascii="Verdana" w:eastAsia="Verdana" w:hAnsi="Verdana" w:cs="Verdana"/>
          <w:b/>
          <w:color w:val="000000"/>
          <w:sz w:val="20"/>
          <w:szCs w:val="20"/>
          <w:lang w:val="es-ES"/>
        </w:rPr>
        <w:t>PROPONENTES:</w:t>
      </w:r>
    </w:p>
    <w:p w14:paraId="5ED3A2E4" w14:textId="77777777" w:rsidR="00AB40E8" w:rsidRPr="00BC0868" w:rsidRDefault="00AB40E8" w:rsidP="00BC0868">
      <w:pPr>
        <w:pBdr>
          <w:top w:val="nil"/>
          <w:left w:val="nil"/>
          <w:bottom w:val="nil"/>
          <w:right w:val="nil"/>
          <w:between w:val="nil"/>
        </w:pBdr>
        <w:jc w:val="center"/>
        <w:rPr>
          <w:rFonts w:ascii="Verdana" w:eastAsia="Verdana" w:hAnsi="Verdana" w:cs="Verdana"/>
          <w:b/>
          <w:sz w:val="20"/>
          <w:szCs w:val="20"/>
          <w:lang w:val="es-ES"/>
        </w:rPr>
      </w:pPr>
    </w:p>
    <w:tbl>
      <w:tblPr>
        <w:tblW w:w="8221" w:type="dxa"/>
        <w:tblInd w:w="836" w:type="dxa"/>
        <w:tblBorders>
          <w:top w:val="nil"/>
          <w:left w:val="nil"/>
          <w:bottom w:val="nil"/>
          <w:right w:val="nil"/>
          <w:insideH w:val="nil"/>
          <w:insideV w:val="nil"/>
        </w:tblBorders>
        <w:tblLayout w:type="fixed"/>
        <w:tblLook w:val="0600" w:firstRow="0" w:lastRow="0" w:firstColumn="0" w:lastColumn="0" w:noHBand="1" w:noVBand="1"/>
      </w:tblPr>
      <w:tblGrid>
        <w:gridCol w:w="992"/>
        <w:gridCol w:w="6095"/>
        <w:gridCol w:w="1134"/>
      </w:tblGrid>
      <w:tr w:rsidR="00AB40E8" w:rsidRPr="00BC0868" w14:paraId="484744B8" w14:textId="77777777" w:rsidTr="00BC0868">
        <w:trPr>
          <w:trHeight w:val="345"/>
        </w:trPr>
        <w:tc>
          <w:tcPr>
            <w:tcW w:w="992" w:type="dxa"/>
            <w:tcBorders>
              <w:top w:val="single" w:sz="12" w:space="0" w:color="000000"/>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781CE19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w:t>
            </w:r>
          </w:p>
        </w:tc>
        <w:tc>
          <w:tcPr>
            <w:tcW w:w="6095" w:type="dxa"/>
            <w:tcBorders>
              <w:top w:val="single" w:sz="12" w:space="0" w:color="000000"/>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070732C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FG Cimitarra</w:t>
            </w:r>
          </w:p>
        </w:tc>
        <w:tc>
          <w:tcPr>
            <w:tcW w:w="1134" w:type="dxa"/>
            <w:tcBorders>
              <w:top w:val="single" w:sz="12" w:space="0" w:color="000000"/>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A32C1F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0D549116"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241E9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B62EDF" w14:textId="1BED1823"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Javier de </w:t>
            </w:r>
            <w:r w:rsidR="00BC0868" w:rsidRPr="00BC0868">
              <w:rPr>
                <w:rFonts w:ascii="Verdana" w:eastAsia="Verdana" w:hAnsi="Verdana" w:cs="Verdana"/>
                <w:sz w:val="18"/>
                <w:szCs w:val="20"/>
                <w:lang w:val="es-ES"/>
              </w:rPr>
              <w:t>Jesús</w:t>
            </w:r>
            <w:r w:rsidRPr="00BC0868">
              <w:rPr>
                <w:rFonts w:ascii="Verdana" w:eastAsia="Verdana" w:hAnsi="Verdana" w:cs="Verdana"/>
                <w:sz w:val="18"/>
                <w:szCs w:val="20"/>
                <w:lang w:val="es-ES"/>
              </w:rPr>
              <w:t xml:space="preserve"> García Pareja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30D47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33%</w:t>
            </w:r>
          </w:p>
        </w:tc>
      </w:tr>
      <w:tr w:rsidR="00AB40E8" w:rsidRPr="00BC0868" w14:paraId="0192871E" w14:textId="77777777" w:rsidTr="00BC0868">
        <w:trPr>
          <w:trHeight w:val="101"/>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4EAC0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2A0A0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Federico Estrada Jaramillo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D013C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62%</w:t>
            </w:r>
          </w:p>
        </w:tc>
      </w:tr>
      <w:tr w:rsidR="00AB40E8" w:rsidRPr="00BC0868" w14:paraId="539B80A4"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563F9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1,3</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D399A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Germán Salazar Mejía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BB118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584E59A4"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0FA2FA4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A695D4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Unión Temporal Cimitarra 2021</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72D1A1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373AB254"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D1C36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41B2D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Miguel Andrés Valderrama Medina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77927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45%</w:t>
            </w:r>
          </w:p>
        </w:tc>
      </w:tr>
      <w:tr w:rsidR="00AB40E8" w:rsidRPr="00BC0868" w14:paraId="5E6FED2F"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D804D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3EEBD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Oscar Wilmer Benjumea Garzón</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EAB6B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w:t>
            </w:r>
          </w:p>
        </w:tc>
      </w:tr>
      <w:tr w:rsidR="00AB40E8" w:rsidRPr="00BC0868" w14:paraId="2AB98F17"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EAFD1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2,3</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FC2D1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Soluciones Integrales en Ingeniería Civil y Ambiental EU (SICA)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5B1EC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45%</w:t>
            </w:r>
          </w:p>
        </w:tc>
      </w:tr>
      <w:tr w:rsidR="00AB40E8" w:rsidRPr="00BC0868" w14:paraId="32277830"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2BB33F6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3</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1694D273"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Cimecel</w:t>
            </w:r>
            <w:proofErr w:type="spellEnd"/>
            <w:r w:rsidRPr="00BC0868">
              <w:rPr>
                <w:rFonts w:ascii="Verdana" w:eastAsia="Verdana" w:hAnsi="Verdana" w:cs="Verdana"/>
                <w:sz w:val="18"/>
                <w:szCs w:val="20"/>
                <w:lang w:val="es-ES"/>
              </w:rPr>
              <w:t xml:space="preserve"> SAS</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65A52C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3C53D147"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3A8AA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3,1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E4F703"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Cimecel</w:t>
            </w:r>
            <w:proofErr w:type="spellEnd"/>
            <w:r w:rsidRPr="00BC0868">
              <w:rPr>
                <w:rFonts w:ascii="Verdana" w:eastAsia="Verdana" w:hAnsi="Verdana" w:cs="Verdana"/>
                <w:sz w:val="18"/>
                <w:szCs w:val="20"/>
                <w:lang w:val="es-ES"/>
              </w:rPr>
              <w:t xml:space="preserve">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E5149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D801F66"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7690644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1C63458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Redes Santander 2025</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276EB77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43E2C32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41727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D1BE23" w14:textId="04D08FE2" w:rsidR="00AB40E8" w:rsidRPr="00BC0868" w:rsidRDefault="00BC086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Bernardo </w:t>
            </w:r>
            <w:proofErr w:type="spellStart"/>
            <w:r w:rsidRPr="00BC0868">
              <w:rPr>
                <w:rFonts w:ascii="Verdana" w:eastAsia="Verdana" w:hAnsi="Verdana" w:cs="Verdana"/>
                <w:sz w:val="18"/>
                <w:szCs w:val="20"/>
                <w:lang w:val="es-ES"/>
              </w:rPr>
              <w:t>Ancí</w:t>
            </w:r>
            <w:r w:rsidR="00AB40E8" w:rsidRPr="00BC0868">
              <w:rPr>
                <w:rFonts w:ascii="Verdana" w:eastAsia="Verdana" w:hAnsi="Verdana" w:cs="Verdana"/>
                <w:sz w:val="18"/>
                <w:szCs w:val="20"/>
                <w:lang w:val="es-ES"/>
              </w:rPr>
              <w:t>zar</w:t>
            </w:r>
            <w:proofErr w:type="spellEnd"/>
            <w:r w:rsidR="00AB40E8" w:rsidRPr="00BC0868">
              <w:rPr>
                <w:rFonts w:ascii="Verdana" w:eastAsia="Verdana" w:hAnsi="Verdana" w:cs="Verdana"/>
                <w:sz w:val="18"/>
                <w:szCs w:val="20"/>
                <w:lang w:val="es-ES"/>
              </w:rPr>
              <w:t xml:space="preserve"> Ossa López</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781C4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60%</w:t>
            </w:r>
          </w:p>
        </w:tc>
      </w:tr>
      <w:tr w:rsidR="00AB40E8" w:rsidRPr="00BC0868" w14:paraId="528E6F0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64F7A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7D5E4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Bol Ingenieros Arquitectos SA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9725B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40%</w:t>
            </w:r>
          </w:p>
        </w:tc>
      </w:tr>
      <w:tr w:rsidR="00AB40E8" w:rsidRPr="00BC0868" w14:paraId="398E1F90"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3D45B34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5FADDC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A&amp;B Cimitarra</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41A8C8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1E65A47F"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5DAF5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1CF9F1" w14:textId="4BE65DA4" w:rsidR="00AB40E8" w:rsidRPr="00BC0868" w:rsidRDefault="00BC086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Ingeniería</w:t>
            </w:r>
            <w:r w:rsidR="00AB40E8" w:rsidRPr="00BC0868">
              <w:rPr>
                <w:rFonts w:ascii="Verdana" w:eastAsia="Verdana" w:hAnsi="Verdana" w:cs="Verdana"/>
                <w:sz w:val="18"/>
                <w:szCs w:val="20"/>
                <w:lang w:val="es-ES"/>
              </w:rPr>
              <w:t xml:space="preserve">, </w:t>
            </w:r>
            <w:r w:rsidRPr="00BC0868">
              <w:rPr>
                <w:rFonts w:ascii="Verdana" w:eastAsia="Verdana" w:hAnsi="Verdana" w:cs="Verdana"/>
                <w:sz w:val="18"/>
                <w:szCs w:val="20"/>
                <w:lang w:val="es-ES"/>
              </w:rPr>
              <w:t>Alcantarillado</w:t>
            </w:r>
            <w:r w:rsidR="00AB40E8" w:rsidRPr="00BC0868">
              <w:rPr>
                <w:rFonts w:ascii="Verdana" w:eastAsia="Verdana" w:hAnsi="Verdana" w:cs="Verdana"/>
                <w:sz w:val="18"/>
                <w:szCs w:val="20"/>
                <w:lang w:val="es-ES"/>
              </w:rPr>
              <w:t xml:space="preserve"> y Acueducto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AD821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60%</w:t>
            </w:r>
          </w:p>
        </w:tc>
      </w:tr>
      <w:tr w:rsidR="00AB40E8" w:rsidRPr="00BC0868" w14:paraId="60528886"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646FA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1D545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Andrés Ricardo Murillo Rodríguez</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3A015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35%</w:t>
            </w:r>
          </w:p>
        </w:tc>
      </w:tr>
      <w:tr w:rsidR="00AB40E8" w:rsidRPr="00BC0868" w14:paraId="3B121ABE"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4C6AA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5,3</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A53B3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Luis Miguel Perdomo Velasco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DCF0E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2ADF05A2"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4098C28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F6C07F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del Carare 2021</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2E7A74C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07D295ED"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E7DDA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30678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QB Ingeniería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FF8D0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50%</w:t>
            </w:r>
          </w:p>
        </w:tc>
      </w:tr>
      <w:tr w:rsidR="00AB40E8" w:rsidRPr="00BC0868" w14:paraId="453773B5"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CE4EA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AD622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S&amp;S Ingenieros Civiles Constructores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9B05B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40%</w:t>
            </w:r>
          </w:p>
        </w:tc>
      </w:tr>
      <w:tr w:rsidR="00AB40E8" w:rsidRPr="00BC0868" w14:paraId="7CA3646D"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5EB70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6,3</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9F6971" w14:textId="23839452"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Miguel </w:t>
            </w:r>
            <w:r w:rsidR="00BC0868" w:rsidRPr="00BC0868">
              <w:rPr>
                <w:rFonts w:ascii="Verdana" w:eastAsia="Verdana" w:hAnsi="Verdana" w:cs="Verdana"/>
                <w:sz w:val="18"/>
                <w:szCs w:val="20"/>
                <w:lang w:val="es-ES"/>
              </w:rPr>
              <w:t>Ángel</w:t>
            </w:r>
            <w:r w:rsidRPr="00BC0868">
              <w:rPr>
                <w:rFonts w:ascii="Verdana" w:eastAsia="Verdana" w:hAnsi="Verdana" w:cs="Verdana"/>
                <w:sz w:val="18"/>
                <w:szCs w:val="20"/>
                <w:lang w:val="es-ES"/>
              </w:rPr>
              <w:t xml:space="preserve"> </w:t>
            </w:r>
            <w:r w:rsidR="00BC0868" w:rsidRPr="00BC0868">
              <w:rPr>
                <w:rFonts w:ascii="Verdana" w:eastAsia="Verdana" w:hAnsi="Verdana" w:cs="Verdana"/>
                <w:sz w:val="18"/>
                <w:szCs w:val="20"/>
                <w:lang w:val="es-ES"/>
              </w:rPr>
              <w:t>Sáenz</w:t>
            </w:r>
            <w:r w:rsidRPr="00BC0868">
              <w:rPr>
                <w:rFonts w:ascii="Verdana" w:eastAsia="Verdana" w:hAnsi="Verdana" w:cs="Verdana"/>
                <w:sz w:val="18"/>
                <w:szCs w:val="20"/>
                <w:lang w:val="es-ES"/>
              </w:rPr>
              <w:t xml:space="preserve"> Robles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9D0A5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w:t>
            </w:r>
          </w:p>
        </w:tc>
      </w:tr>
      <w:tr w:rsidR="00AB40E8" w:rsidRPr="00BC0868" w14:paraId="46489CAE"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2350B73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7</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A91782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Obras EB</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9BB020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193C7EA"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AFA18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7,1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D42AC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E de la Cruz Constructores SA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7A0EB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153FC186"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694DC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7,2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D88E4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BSV Ingeniería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D5FC5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448459E1"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49EFF2A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8</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153C69E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Redes GB 2021</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49B8759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355AE7D9"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78EAC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8,1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D3863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Proyectos de Ingeniería JG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D004F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107656FC"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7D363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8,2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94BEC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Constructora CBM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67D58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5BD43265"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26F3BFF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01825F8" w14:textId="6A83FBA1" w:rsidR="00BC086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OP Redes Cimitarra</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975809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0F5F36EA"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9E365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9785CB"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Proim</w:t>
            </w:r>
            <w:proofErr w:type="spellEnd"/>
            <w:r w:rsidRPr="00BC0868">
              <w:rPr>
                <w:rFonts w:ascii="Verdana" w:eastAsia="Verdana" w:hAnsi="Verdana" w:cs="Verdana"/>
                <w:sz w:val="18"/>
                <w:szCs w:val="20"/>
                <w:lang w:val="es-ES"/>
              </w:rPr>
              <w:t xml:space="preserve"> Ingeniería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F47CA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151F183F"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CA687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16F660"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Omicron</w:t>
            </w:r>
            <w:proofErr w:type="spellEnd"/>
            <w:r w:rsidRPr="00BC0868">
              <w:rPr>
                <w:rFonts w:ascii="Verdana" w:eastAsia="Verdana" w:hAnsi="Verdana" w:cs="Verdana"/>
                <w:sz w:val="18"/>
                <w:szCs w:val="20"/>
                <w:lang w:val="es-ES"/>
              </w:rPr>
              <w:t xml:space="preserve"> del Llano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F6837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27D48F6E"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64F1E77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lastRenderedPageBreak/>
              <w:t>10</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2F491A5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San Miguel I</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228372B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3D57ECA8"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8F243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6DF142"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Kastor</w:t>
            </w:r>
            <w:proofErr w:type="spellEnd"/>
            <w:r w:rsidRPr="00BC0868">
              <w:rPr>
                <w:rFonts w:ascii="Verdana" w:eastAsia="Verdana" w:hAnsi="Verdana" w:cs="Verdana"/>
                <w:sz w:val="18"/>
                <w:szCs w:val="20"/>
                <w:lang w:val="es-ES"/>
              </w:rPr>
              <w:t xml:space="preserve"> </w:t>
            </w:r>
            <w:proofErr w:type="spellStart"/>
            <w:r w:rsidRPr="00BC0868">
              <w:rPr>
                <w:rFonts w:ascii="Verdana" w:eastAsia="Verdana" w:hAnsi="Verdana" w:cs="Verdana"/>
                <w:sz w:val="18"/>
                <w:szCs w:val="20"/>
                <w:lang w:val="es-ES"/>
              </w:rPr>
              <w:t>Ltda</w:t>
            </w:r>
            <w:proofErr w:type="spellEnd"/>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CD343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70%</w:t>
            </w:r>
          </w:p>
        </w:tc>
      </w:tr>
      <w:tr w:rsidR="00AB40E8" w:rsidRPr="00BC0868" w14:paraId="62CC867D"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1EACF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DF5C72"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Zoe</w:t>
            </w:r>
            <w:proofErr w:type="spellEnd"/>
            <w:r w:rsidRPr="00BC0868">
              <w:rPr>
                <w:rFonts w:ascii="Verdana" w:eastAsia="Verdana" w:hAnsi="Verdana" w:cs="Verdana"/>
                <w:sz w:val="18"/>
                <w:szCs w:val="20"/>
                <w:lang w:val="es-ES"/>
              </w:rPr>
              <w:t xml:space="preserve"> Constructora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EA690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30%</w:t>
            </w:r>
          </w:p>
        </w:tc>
      </w:tr>
      <w:tr w:rsidR="00AB40E8" w:rsidRPr="00BC0868" w14:paraId="390442F7"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5B504BC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11</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278712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IA Construcciones</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519AC1A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694172E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89DE0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11,1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17029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Isostática Construcciones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CB2B1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400901D8"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E164A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11,2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DE391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Constructora Comercial Los Álamos SA</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4242C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18815A1C"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349899B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12</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5D4E61BD" w14:textId="01D54513"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Fernando Arturo </w:t>
            </w:r>
            <w:r w:rsidR="00BC0868" w:rsidRPr="00BC0868">
              <w:rPr>
                <w:rFonts w:ascii="Verdana" w:eastAsia="Verdana" w:hAnsi="Verdana" w:cs="Verdana"/>
                <w:sz w:val="18"/>
                <w:szCs w:val="20"/>
                <w:lang w:val="es-ES"/>
              </w:rPr>
              <w:t>Ángel</w:t>
            </w:r>
            <w:r w:rsidRPr="00BC0868">
              <w:rPr>
                <w:rFonts w:ascii="Verdana" w:eastAsia="Verdana" w:hAnsi="Verdana" w:cs="Verdana"/>
                <w:sz w:val="18"/>
                <w:szCs w:val="20"/>
                <w:lang w:val="es-ES"/>
              </w:rPr>
              <w:t xml:space="preserve"> </w:t>
            </w:r>
            <w:r w:rsidR="00BC0868" w:rsidRPr="00BC0868">
              <w:rPr>
                <w:rFonts w:ascii="Verdana" w:eastAsia="Verdana" w:hAnsi="Verdana" w:cs="Verdana"/>
                <w:sz w:val="18"/>
                <w:szCs w:val="20"/>
                <w:lang w:val="es-ES"/>
              </w:rPr>
              <w:t>Peláez</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2308827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BA4A859"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6A9FF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12,1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879E9F" w14:textId="7E3EC2EF"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Fernando Arturo </w:t>
            </w:r>
            <w:r w:rsidR="00BC0868" w:rsidRPr="00BC0868">
              <w:rPr>
                <w:rFonts w:ascii="Verdana" w:eastAsia="Verdana" w:hAnsi="Verdana" w:cs="Verdana"/>
                <w:sz w:val="18"/>
                <w:szCs w:val="20"/>
                <w:lang w:val="es-ES"/>
              </w:rPr>
              <w:t>Ángel</w:t>
            </w:r>
            <w:r w:rsidRPr="00BC0868">
              <w:rPr>
                <w:rFonts w:ascii="Verdana" w:eastAsia="Verdana" w:hAnsi="Verdana" w:cs="Verdana"/>
                <w:sz w:val="18"/>
                <w:szCs w:val="20"/>
                <w:lang w:val="es-ES"/>
              </w:rPr>
              <w:t xml:space="preserve"> </w:t>
            </w:r>
            <w:r w:rsidR="00BC0868" w:rsidRPr="00BC0868">
              <w:rPr>
                <w:rFonts w:ascii="Verdana" w:eastAsia="Verdana" w:hAnsi="Verdana" w:cs="Verdana"/>
                <w:sz w:val="18"/>
                <w:szCs w:val="20"/>
                <w:lang w:val="es-ES"/>
              </w:rPr>
              <w:t>Peláez</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DD161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1546D27E" w14:textId="77777777" w:rsidTr="00BC0868">
        <w:trPr>
          <w:trHeight w:val="51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56DB492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13</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3593444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Unión Temporal Progreso Social por Cimitarra</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DB0089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47402C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tcMar>
              <w:top w:w="0" w:type="dxa"/>
              <w:left w:w="40" w:type="dxa"/>
              <w:bottom w:w="0" w:type="dxa"/>
              <w:right w:w="40" w:type="dxa"/>
            </w:tcMar>
            <w:vAlign w:val="center"/>
          </w:tcPr>
          <w:p w14:paraId="5905D77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13,1</w:t>
            </w:r>
          </w:p>
        </w:tc>
        <w:tc>
          <w:tcPr>
            <w:tcW w:w="60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027795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Servicios Integrales de Ingeniería y Complementarios - INGCOTER</w:t>
            </w:r>
          </w:p>
        </w:tc>
        <w:tc>
          <w:tcPr>
            <w:tcW w:w="11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68117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60%</w:t>
            </w:r>
          </w:p>
        </w:tc>
      </w:tr>
      <w:tr w:rsidR="00AB40E8" w:rsidRPr="00BC0868" w14:paraId="58F20927"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tcMar>
              <w:top w:w="0" w:type="dxa"/>
              <w:left w:w="40" w:type="dxa"/>
              <w:bottom w:w="0" w:type="dxa"/>
              <w:right w:w="40" w:type="dxa"/>
            </w:tcMar>
            <w:vAlign w:val="center"/>
          </w:tcPr>
          <w:p w14:paraId="019AD394"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13,2</w:t>
            </w:r>
          </w:p>
        </w:tc>
        <w:tc>
          <w:tcPr>
            <w:tcW w:w="60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BB374FD"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Fundación presente y Futuro</w:t>
            </w:r>
          </w:p>
        </w:tc>
        <w:tc>
          <w:tcPr>
            <w:tcW w:w="11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9BC57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40%</w:t>
            </w:r>
          </w:p>
        </w:tc>
      </w:tr>
      <w:tr w:rsidR="00AB40E8" w:rsidRPr="00BC0868" w14:paraId="200326C5"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58560CD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14</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837C3BC"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Jascom</w:t>
            </w:r>
            <w:proofErr w:type="spellEnd"/>
            <w:r w:rsidRPr="00BC0868">
              <w:rPr>
                <w:rFonts w:ascii="Verdana" w:eastAsia="Verdana" w:hAnsi="Verdana" w:cs="Verdana"/>
                <w:sz w:val="18"/>
                <w:szCs w:val="20"/>
                <w:lang w:val="es-ES"/>
              </w:rPr>
              <w:t xml:space="preserve"> Ingeniería SAS</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0E5CFA83"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6FBBAD19"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F3095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14,1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BB1EAA"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Jascom</w:t>
            </w:r>
            <w:proofErr w:type="spellEnd"/>
            <w:r w:rsidRPr="00BC0868">
              <w:rPr>
                <w:rFonts w:ascii="Verdana" w:eastAsia="Verdana" w:hAnsi="Verdana" w:cs="Verdana"/>
                <w:sz w:val="18"/>
                <w:szCs w:val="20"/>
                <w:lang w:val="es-ES"/>
              </w:rPr>
              <w:t xml:space="preserve"> Ingeniería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94061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7FEEAB4"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0DEC901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15</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4761A87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San Sebastián</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0887ACD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57541215"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7EEE7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15,1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8FBE8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IP Inversiones y Proyectos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8CEC5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45%</w:t>
            </w:r>
          </w:p>
        </w:tc>
      </w:tr>
      <w:tr w:rsidR="00AB40E8" w:rsidRPr="00BC0868" w14:paraId="05478356"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46A43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15,2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16C41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Consultoría y Construcción Especializada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6DBF0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4001A1F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86286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15,3</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C8A6B2"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Macrovil</w:t>
            </w:r>
            <w:proofErr w:type="spellEnd"/>
            <w:r w:rsidRPr="00BC0868">
              <w:rPr>
                <w:rFonts w:ascii="Verdana" w:eastAsia="Verdana" w:hAnsi="Verdana" w:cs="Verdana"/>
                <w:sz w:val="18"/>
                <w:szCs w:val="20"/>
                <w:lang w:val="es-ES"/>
              </w:rPr>
              <w:t xml:space="preserve">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AFEC1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3BF66EB3"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AEAE7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15,4</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67ADC5" w14:textId="6F6C84F9" w:rsidR="00AB40E8" w:rsidRPr="00BC0868" w:rsidRDefault="00BC086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Ingeniería</w:t>
            </w:r>
            <w:r w:rsidR="00AB40E8" w:rsidRPr="00BC0868">
              <w:rPr>
                <w:rFonts w:ascii="Verdana" w:eastAsia="Verdana" w:hAnsi="Verdana" w:cs="Verdana"/>
                <w:sz w:val="18"/>
                <w:szCs w:val="20"/>
                <w:lang w:val="es-ES"/>
              </w:rPr>
              <w:t xml:space="preserve"> y Comercializadora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8254A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45%</w:t>
            </w:r>
          </w:p>
        </w:tc>
      </w:tr>
      <w:tr w:rsidR="00AB40E8" w:rsidRPr="00BC0868" w14:paraId="40F12509"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78018F6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16</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EE691F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Redes La Paz</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1E79C7C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0BD9A8AA"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268FA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16,1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61DB27"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INMAQ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2126C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666F22AD"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284BB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16,2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ED69AB"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GeoIngeniería</w:t>
            </w:r>
            <w:proofErr w:type="spellEnd"/>
            <w:r w:rsidRPr="00BC0868">
              <w:rPr>
                <w:rFonts w:ascii="Verdana" w:eastAsia="Verdana" w:hAnsi="Verdana" w:cs="Verdana"/>
                <w:sz w:val="18"/>
                <w:szCs w:val="20"/>
                <w:lang w:val="es-ES"/>
              </w:rPr>
              <w:t xml:space="preserve"> </w:t>
            </w:r>
            <w:proofErr w:type="spellStart"/>
            <w:r w:rsidRPr="00BC0868">
              <w:rPr>
                <w:rFonts w:ascii="Verdana" w:eastAsia="Verdana" w:hAnsi="Verdana" w:cs="Verdana"/>
                <w:sz w:val="18"/>
                <w:szCs w:val="20"/>
                <w:lang w:val="es-ES"/>
              </w:rPr>
              <w:t>Ltda</w:t>
            </w:r>
            <w:proofErr w:type="spellEnd"/>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FBBC2F"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r w:rsidR="00AB40E8" w:rsidRPr="00BC0868" w14:paraId="14A98BA1"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50922B4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17</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12921F6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Redes Cimitarra</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0ACA79A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6DA56A00"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tcMar>
              <w:top w:w="0" w:type="dxa"/>
              <w:left w:w="40" w:type="dxa"/>
              <w:bottom w:w="0" w:type="dxa"/>
              <w:right w:w="40" w:type="dxa"/>
            </w:tcMar>
            <w:vAlign w:val="center"/>
          </w:tcPr>
          <w:p w14:paraId="475E6D6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17,1</w:t>
            </w:r>
          </w:p>
        </w:tc>
        <w:tc>
          <w:tcPr>
            <w:tcW w:w="60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9851C1"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Multintec</w:t>
            </w:r>
            <w:proofErr w:type="spellEnd"/>
            <w:r w:rsidRPr="00BC0868">
              <w:rPr>
                <w:rFonts w:ascii="Verdana" w:eastAsia="Verdana" w:hAnsi="Verdana" w:cs="Verdana"/>
                <w:sz w:val="18"/>
                <w:szCs w:val="20"/>
                <w:lang w:val="es-ES"/>
              </w:rPr>
              <w:t xml:space="preserve"> SAS</w:t>
            </w:r>
          </w:p>
        </w:tc>
        <w:tc>
          <w:tcPr>
            <w:tcW w:w="11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850F3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50%</w:t>
            </w:r>
          </w:p>
        </w:tc>
      </w:tr>
      <w:tr w:rsidR="00AB40E8" w:rsidRPr="00BC0868" w14:paraId="5B678664"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tcMar>
              <w:top w:w="0" w:type="dxa"/>
              <w:left w:w="40" w:type="dxa"/>
              <w:bottom w:w="0" w:type="dxa"/>
              <w:right w:w="40" w:type="dxa"/>
            </w:tcMar>
            <w:vAlign w:val="center"/>
          </w:tcPr>
          <w:p w14:paraId="7DE0649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17,2</w:t>
            </w:r>
          </w:p>
        </w:tc>
        <w:tc>
          <w:tcPr>
            <w:tcW w:w="60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8069A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RE-INGENIERIAS S.A.S</w:t>
            </w:r>
          </w:p>
        </w:tc>
        <w:tc>
          <w:tcPr>
            <w:tcW w:w="11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61C8F6" w14:textId="77777777" w:rsidR="00AB40E8" w:rsidRPr="00BC0868" w:rsidRDefault="00AB40E8" w:rsidP="00BC0868">
            <w:pPr>
              <w:jc w:val="center"/>
              <w:rPr>
                <w:rFonts w:ascii="Verdana" w:eastAsia="Verdana" w:hAnsi="Verdana" w:cs="Verdana"/>
                <w:sz w:val="18"/>
                <w:szCs w:val="20"/>
                <w:lang w:val="es-ES"/>
              </w:rPr>
            </w:pPr>
          </w:p>
        </w:tc>
      </w:tr>
      <w:tr w:rsidR="00AB40E8" w:rsidRPr="00BC0868" w14:paraId="6157FA5B"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2D9BA27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18</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46B3830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GEC 2021</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FB72D76" w14:textId="77777777" w:rsidR="00AB40E8" w:rsidRPr="00BC0868" w:rsidRDefault="00AB40E8" w:rsidP="00BC0868">
            <w:pPr>
              <w:jc w:val="center"/>
              <w:rPr>
                <w:rFonts w:ascii="Verdana" w:eastAsia="Verdana" w:hAnsi="Verdana" w:cs="Verdana"/>
                <w:sz w:val="18"/>
                <w:szCs w:val="20"/>
                <w:lang w:val="es-ES"/>
              </w:rPr>
            </w:pPr>
          </w:p>
        </w:tc>
      </w:tr>
      <w:tr w:rsidR="00AB40E8" w:rsidRPr="00BC0868" w14:paraId="02B82EDF"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2C63E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18,1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007B04" w14:textId="09CF7AE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 xml:space="preserve">Ingeniería </w:t>
            </w:r>
            <w:r w:rsidR="00BC0868" w:rsidRPr="00BC0868">
              <w:rPr>
                <w:rFonts w:ascii="Verdana" w:eastAsia="Verdana" w:hAnsi="Verdana" w:cs="Verdana"/>
                <w:sz w:val="18"/>
                <w:szCs w:val="20"/>
                <w:lang w:val="es-ES"/>
              </w:rPr>
              <w:t>Hidráulica</w:t>
            </w:r>
            <w:r w:rsidRPr="00BC0868">
              <w:rPr>
                <w:rFonts w:ascii="Verdana" w:eastAsia="Verdana" w:hAnsi="Verdana" w:cs="Verdana"/>
                <w:sz w:val="18"/>
                <w:szCs w:val="20"/>
                <w:lang w:val="es-ES"/>
              </w:rPr>
              <w:t xml:space="preserve"> y Civil - IHC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7C1ED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80%</w:t>
            </w:r>
          </w:p>
        </w:tc>
      </w:tr>
      <w:tr w:rsidR="00AB40E8" w:rsidRPr="00BC0868" w14:paraId="02861AEA"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EAD1CA"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18,2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7F15BE" w14:textId="77777777" w:rsidR="00AB40E8" w:rsidRPr="00BC0868" w:rsidRDefault="00AB40E8" w:rsidP="00BC0868">
            <w:pPr>
              <w:jc w:val="center"/>
              <w:rPr>
                <w:rFonts w:ascii="Verdana" w:eastAsia="Verdana" w:hAnsi="Verdana" w:cs="Verdana"/>
                <w:sz w:val="18"/>
                <w:szCs w:val="20"/>
                <w:lang w:val="es-ES"/>
              </w:rPr>
            </w:pPr>
            <w:proofErr w:type="spellStart"/>
            <w:r w:rsidRPr="00BC0868">
              <w:rPr>
                <w:rFonts w:ascii="Verdana" w:eastAsia="Verdana" w:hAnsi="Verdana" w:cs="Verdana"/>
                <w:sz w:val="18"/>
                <w:szCs w:val="20"/>
                <w:lang w:val="es-ES"/>
              </w:rPr>
              <w:t>Caipro</w:t>
            </w:r>
            <w:proofErr w:type="spellEnd"/>
            <w:r w:rsidRPr="00BC0868">
              <w:rPr>
                <w:rFonts w:ascii="Verdana" w:eastAsia="Verdana" w:hAnsi="Verdana" w:cs="Verdana"/>
                <w:sz w:val="18"/>
                <w:szCs w:val="20"/>
                <w:lang w:val="es-ES"/>
              </w:rPr>
              <w:t xml:space="preserve"> Constructores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71DF08"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20%</w:t>
            </w:r>
          </w:p>
        </w:tc>
      </w:tr>
      <w:tr w:rsidR="00AB40E8" w:rsidRPr="00BC0868" w14:paraId="3E8FB4DB"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6DC330C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19</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4338E8C"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Biotecnología Colombia SAS</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8F0879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0F123A2E"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1A042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19,1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1E6120"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Biotecnología Colombia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80E65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6D3D38C9" w14:textId="77777777" w:rsidTr="00BC0868">
        <w:trPr>
          <w:trHeight w:val="360"/>
        </w:trPr>
        <w:tc>
          <w:tcPr>
            <w:tcW w:w="992" w:type="dxa"/>
            <w:tcBorders>
              <w:top w:val="single" w:sz="6" w:space="0" w:color="CCCCCC"/>
              <w:left w:val="single" w:sz="12" w:space="0" w:color="000000"/>
              <w:bottom w:val="single" w:sz="6" w:space="0" w:color="000000"/>
              <w:right w:val="single" w:sz="6" w:space="0" w:color="000000"/>
            </w:tcBorders>
            <w:shd w:val="clear" w:color="auto" w:fill="C0C0C0"/>
            <w:tcMar>
              <w:top w:w="0" w:type="dxa"/>
              <w:left w:w="40" w:type="dxa"/>
              <w:bottom w:w="0" w:type="dxa"/>
              <w:right w:w="40" w:type="dxa"/>
            </w:tcMar>
            <w:vAlign w:val="center"/>
          </w:tcPr>
          <w:p w14:paraId="494EB9C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20</w:t>
            </w:r>
          </w:p>
        </w:tc>
        <w:tc>
          <w:tcPr>
            <w:tcW w:w="6095"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6C39AA3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Consorcio TG 2021</w:t>
            </w:r>
          </w:p>
        </w:tc>
        <w:tc>
          <w:tcPr>
            <w:tcW w:w="1134" w:type="dxa"/>
            <w:tcBorders>
              <w:top w:val="single" w:sz="6" w:space="0" w:color="CCCCCC"/>
              <w:left w:val="single" w:sz="6" w:space="0" w:color="CCCCCC"/>
              <w:bottom w:val="single" w:sz="6" w:space="0" w:color="000000"/>
              <w:right w:val="single" w:sz="6" w:space="0" w:color="000000"/>
            </w:tcBorders>
            <w:shd w:val="clear" w:color="auto" w:fill="C0C0C0"/>
            <w:tcMar>
              <w:top w:w="0" w:type="dxa"/>
              <w:left w:w="40" w:type="dxa"/>
              <w:bottom w:w="0" w:type="dxa"/>
              <w:right w:w="40" w:type="dxa"/>
            </w:tcMar>
            <w:vAlign w:val="center"/>
          </w:tcPr>
          <w:p w14:paraId="7B43A5D1"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100%</w:t>
            </w:r>
          </w:p>
        </w:tc>
      </w:tr>
      <w:tr w:rsidR="00AB40E8" w:rsidRPr="00BC0868" w14:paraId="60D904CF"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B86C95"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20,1</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2A69D2"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Javier Londoño OP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2A6106"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95%</w:t>
            </w:r>
          </w:p>
        </w:tc>
      </w:tr>
      <w:tr w:rsidR="00AB40E8" w:rsidRPr="00BC0868" w14:paraId="4BBF6C9E" w14:textId="77777777" w:rsidTr="00BC0868">
        <w:trPr>
          <w:trHeight w:val="65"/>
        </w:trPr>
        <w:tc>
          <w:tcPr>
            <w:tcW w:w="992" w:type="dxa"/>
            <w:tcBorders>
              <w:top w:val="single" w:sz="6" w:space="0" w:color="CCCCCC"/>
              <w:left w:val="single" w:sz="12"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9A6D0B"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20,2</w:t>
            </w:r>
          </w:p>
        </w:tc>
        <w:tc>
          <w:tcPr>
            <w:tcW w:w="6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55EB6E"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Promotora Tierra Grata SAS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35A9C9" w14:textId="77777777" w:rsidR="00AB40E8" w:rsidRPr="00BC0868" w:rsidRDefault="00AB40E8" w:rsidP="00BC0868">
            <w:pPr>
              <w:jc w:val="center"/>
              <w:rPr>
                <w:rFonts w:ascii="Verdana" w:eastAsia="Verdana" w:hAnsi="Verdana" w:cs="Verdana"/>
                <w:sz w:val="18"/>
                <w:szCs w:val="20"/>
                <w:lang w:val="es-ES"/>
              </w:rPr>
            </w:pPr>
            <w:r w:rsidRPr="00BC0868">
              <w:rPr>
                <w:rFonts w:ascii="Verdana" w:eastAsia="Verdana" w:hAnsi="Verdana" w:cs="Verdana"/>
                <w:sz w:val="18"/>
                <w:szCs w:val="20"/>
                <w:lang w:val="es-ES"/>
              </w:rPr>
              <w:t>5%</w:t>
            </w:r>
          </w:p>
        </w:tc>
      </w:tr>
    </w:tbl>
    <w:p w14:paraId="09B6D91F" w14:textId="77777777" w:rsidR="00AB40E8" w:rsidRPr="00BC0868" w:rsidRDefault="00AB40E8" w:rsidP="00BC0868">
      <w:pPr>
        <w:pBdr>
          <w:top w:val="nil"/>
          <w:left w:val="nil"/>
          <w:bottom w:val="nil"/>
          <w:right w:val="nil"/>
          <w:between w:val="nil"/>
        </w:pBdr>
        <w:jc w:val="both"/>
        <w:rPr>
          <w:rFonts w:ascii="Verdana" w:eastAsia="Verdana" w:hAnsi="Verdana" w:cs="Verdana"/>
          <w:b/>
          <w:sz w:val="20"/>
          <w:szCs w:val="20"/>
          <w:lang w:val="es-ES"/>
        </w:rPr>
      </w:pPr>
    </w:p>
    <w:p w14:paraId="46B42712" w14:textId="77777777" w:rsidR="00AB40E8" w:rsidRPr="00BC0868" w:rsidRDefault="00AB40E8" w:rsidP="00BC0868">
      <w:pPr>
        <w:jc w:val="both"/>
        <w:rPr>
          <w:rFonts w:ascii="Verdana" w:eastAsia="Verdana" w:hAnsi="Verdana" w:cs="Verdana"/>
          <w:sz w:val="20"/>
          <w:szCs w:val="20"/>
          <w:lang w:val="es-ES"/>
        </w:rPr>
      </w:pPr>
    </w:p>
    <w:p w14:paraId="7353405D" w14:textId="32E1F003" w:rsidR="00E717DE" w:rsidRPr="00BC0868" w:rsidRDefault="00AB40E8" w:rsidP="00BC0868">
      <w:pPr>
        <w:tabs>
          <w:tab w:val="left" w:pos="3535"/>
        </w:tabs>
        <w:jc w:val="both"/>
        <w:rPr>
          <w:rFonts w:ascii="Verdana" w:hAnsi="Verdana" w:cs="Tahoma"/>
          <w:b/>
          <w:sz w:val="20"/>
          <w:szCs w:val="20"/>
          <w:lang w:val="es-ES_tradnl"/>
        </w:rPr>
      </w:pPr>
      <w:r w:rsidRPr="00BC0868">
        <w:rPr>
          <w:rFonts w:ascii="Verdana" w:eastAsia="Verdana" w:hAnsi="Verdana" w:cs="Verdana"/>
          <w:sz w:val="20"/>
          <w:szCs w:val="20"/>
          <w:lang w:val="es-ES"/>
        </w:rPr>
        <w:t xml:space="preserve">A continuación, se presenta la </w:t>
      </w:r>
      <w:r w:rsidR="006431B4" w:rsidRPr="00BC0868">
        <w:rPr>
          <w:rFonts w:ascii="Verdana" w:eastAsia="Verdana" w:hAnsi="Verdana" w:cs="Verdana"/>
          <w:sz w:val="20"/>
          <w:szCs w:val="20"/>
          <w:lang w:val="es-ES"/>
        </w:rPr>
        <w:t xml:space="preserve">evaluación de las ofertas económicas </w:t>
      </w:r>
      <w:r w:rsidRPr="00BC0868">
        <w:rPr>
          <w:rFonts w:ascii="Verdana" w:eastAsia="Verdana" w:hAnsi="Verdana" w:cs="Verdana"/>
          <w:sz w:val="20"/>
          <w:szCs w:val="20"/>
          <w:lang w:val="es-ES"/>
        </w:rPr>
        <w:t>de los proponentes</w:t>
      </w:r>
      <w:r w:rsidR="006431B4" w:rsidRPr="00BC0868">
        <w:rPr>
          <w:rFonts w:ascii="Verdana" w:eastAsia="Verdana" w:hAnsi="Verdana" w:cs="Verdana"/>
          <w:sz w:val="20"/>
          <w:szCs w:val="20"/>
          <w:lang w:val="es-ES"/>
        </w:rPr>
        <w:t xml:space="preserve"> </w:t>
      </w:r>
      <w:r w:rsidR="006431B4" w:rsidRPr="00BC0868">
        <w:rPr>
          <w:rFonts w:ascii="Verdana" w:eastAsia="Verdana" w:hAnsi="Verdana" w:cs="Verdana"/>
          <w:b/>
          <w:sz w:val="20"/>
          <w:szCs w:val="20"/>
          <w:lang w:val="es-ES"/>
        </w:rPr>
        <w:t>HABILITADOS</w:t>
      </w:r>
      <w:r w:rsidRPr="00BC0868">
        <w:rPr>
          <w:rFonts w:ascii="Verdana" w:eastAsia="Verdana" w:hAnsi="Verdana" w:cs="Verdana"/>
          <w:sz w:val="20"/>
          <w:szCs w:val="20"/>
          <w:lang w:val="es-ES"/>
        </w:rPr>
        <w:t xml:space="preserve"> del proceso </w:t>
      </w:r>
      <w:r w:rsidR="006431B4" w:rsidRPr="00BC0868">
        <w:rPr>
          <w:rFonts w:ascii="Verdana" w:hAnsi="Verdana" w:cs="Tahoma"/>
          <w:b/>
          <w:sz w:val="20"/>
          <w:szCs w:val="20"/>
          <w:lang w:val="es-ES_tradnl"/>
        </w:rPr>
        <w:t xml:space="preserve">FA-LP-I-S-003-2021 </w:t>
      </w:r>
      <w:r w:rsidRPr="00BC0868">
        <w:rPr>
          <w:rFonts w:ascii="Verdana" w:eastAsia="Verdana" w:hAnsi="Verdana" w:cs="Verdana"/>
          <w:sz w:val="20"/>
          <w:szCs w:val="20"/>
          <w:lang w:val="es-ES"/>
        </w:rPr>
        <w:t>a partir de lo establecido en los pliegos definitivos del proceso:</w:t>
      </w:r>
    </w:p>
    <w:p w14:paraId="5942D135" w14:textId="77777777" w:rsidR="00AB40E8" w:rsidRPr="00BC0868" w:rsidRDefault="00AB40E8" w:rsidP="00BC0868">
      <w:pPr>
        <w:jc w:val="both"/>
        <w:rPr>
          <w:rFonts w:ascii="Verdana" w:eastAsia="Verdana" w:hAnsi="Verdana" w:cs="Verdana"/>
          <w:sz w:val="20"/>
          <w:szCs w:val="20"/>
          <w:lang w:val="es-ES"/>
        </w:rPr>
      </w:pPr>
    </w:p>
    <w:p w14:paraId="7360B458" w14:textId="4042FADE" w:rsidR="00AB40E8" w:rsidRPr="00BC0868" w:rsidRDefault="00AB40E8" w:rsidP="00BC0868">
      <w:pPr>
        <w:pBdr>
          <w:top w:val="nil"/>
          <w:left w:val="nil"/>
          <w:bottom w:val="nil"/>
          <w:right w:val="nil"/>
          <w:between w:val="nil"/>
        </w:pBdr>
        <w:shd w:val="clear" w:color="auto" w:fill="A6A6A6"/>
        <w:suppressAutoHyphens w:val="0"/>
        <w:autoSpaceDN/>
        <w:jc w:val="center"/>
        <w:textAlignment w:val="auto"/>
        <w:rPr>
          <w:rFonts w:ascii="Verdana" w:eastAsia="Verdana" w:hAnsi="Verdana" w:cs="Verdana"/>
          <w:b/>
          <w:color w:val="002060"/>
          <w:sz w:val="20"/>
          <w:szCs w:val="20"/>
          <w:lang w:val="es-ES"/>
        </w:rPr>
      </w:pPr>
      <w:r w:rsidRPr="00BC0868">
        <w:rPr>
          <w:rFonts w:ascii="Verdana" w:eastAsia="Verdana" w:hAnsi="Verdana" w:cs="Verdana"/>
          <w:b/>
          <w:color w:val="002060"/>
          <w:sz w:val="20"/>
          <w:szCs w:val="20"/>
          <w:lang w:val="es-ES"/>
        </w:rPr>
        <w:lastRenderedPageBreak/>
        <w:t>EVALUACIÓN OFERTAS ECONÓMICAS</w:t>
      </w:r>
    </w:p>
    <w:p w14:paraId="1E7A6A0A" w14:textId="77777777" w:rsidR="00AB40E8" w:rsidRPr="00BC0868" w:rsidRDefault="00AB40E8" w:rsidP="00BC0868">
      <w:pPr>
        <w:jc w:val="both"/>
        <w:rPr>
          <w:rFonts w:ascii="Verdana" w:hAnsi="Verdana" w:cs="Tahoma"/>
          <w:b/>
          <w:iCs/>
          <w:sz w:val="20"/>
          <w:szCs w:val="20"/>
        </w:rPr>
      </w:pPr>
    </w:p>
    <w:p w14:paraId="5DF308AE" w14:textId="605653F6" w:rsidR="00AB40E8" w:rsidRPr="00BC0868" w:rsidRDefault="00AB40E8" w:rsidP="00BC0868">
      <w:pPr>
        <w:pStyle w:val="InviasNormal"/>
        <w:spacing w:before="0" w:after="0"/>
        <w:outlineLvl w:val="2"/>
        <w:rPr>
          <w:rFonts w:ascii="Verdana" w:eastAsia="Arial" w:hAnsi="Verdana" w:cs="Arial"/>
          <w:bCs/>
          <w:color w:val="auto"/>
          <w:sz w:val="20"/>
          <w:szCs w:val="20"/>
          <w:lang w:val="es-CO"/>
        </w:rPr>
      </w:pPr>
      <w:r w:rsidRPr="00BC0868">
        <w:rPr>
          <w:rFonts w:ascii="Verdana" w:hAnsi="Verdana" w:cs="Tahoma"/>
          <w:iCs/>
          <w:color w:val="auto"/>
          <w:sz w:val="20"/>
          <w:szCs w:val="20"/>
        </w:rPr>
        <w:t xml:space="preserve">De acuerdo con el numeral 4.1.4. </w:t>
      </w:r>
      <w:bookmarkStart w:id="0" w:name="_Ref531012834"/>
      <w:bookmarkStart w:id="1" w:name="_Toc61952998"/>
      <w:r w:rsidRPr="00BC0868">
        <w:rPr>
          <w:rFonts w:ascii="Verdana" w:eastAsia="Arial" w:hAnsi="Verdana" w:cs="Arial"/>
          <w:bCs/>
          <w:color w:val="auto"/>
          <w:sz w:val="20"/>
          <w:szCs w:val="20"/>
          <w:lang w:val="es-CO"/>
        </w:rPr>
        <w:t>DETERMINACIÓN DEL MÉTODO PARA LA PONDERACIÓN DE LA PROPUESTA ECONÓMICA</w:t>
      </w:r>
      <w:bookmarkEnd w:id="0"/>
      <w:bookmarkEnd w:id="1"/>
      <w:r w:rsidRPr="00BC0868">
        <w:rPr>
          <w:rFonts w:ascii="Verdana" w:eastAsia="Arial" w:hAnsi="Verdana" w:cs="Arial"/>
          <w:bCs/>
          <w:color w:val="auto"/>
          <w:sz w:val="20"/>
          <w:szCs w:val="20"/>
          <w:lang w:val="es-CO"/>
        </w:rPr>
        <w:t xml:space="preserve"> del pliego de condiciones:</w:t>
      </w:r>
    </w:p>
    <w:p w14:paraId="54561109" w14:textId="77777777" w:rsidR="00BC0868" w:rsidRDefault="00BC0868" w:rsidP="00BC0868">
      <w:pPr>
        <w:tabs>
          <w:tab w:val="left" w:pos="1860"/>
        </w:tabs>
        <w:jc w:val="both"/>
        <w:rPr>
          <w:rFonts w:ascii="Verdana" w:hAnsi="Verdana" w:cs="Arial"/>
          <w:color w:val="000000" w:themeColor="text1"/>
          <w:sz w:val="20"/>
          <w:szCs w:val="20"/>
        </w:rPr>
      </w:pPr>
    </w:p>
    <w:p w14:paraId="2AF7766F" w14:textId="04D86189" w:rsidR="00AB40E8" w:rsidRPr="00BC0868" w:rsidRDefault="00BC0868" w:rsidP="00BC0868">
      <w:pPr>
        <w:tabs>
          <w:tab w:val="left" w:pos="1860"/>
        </w:tabs>
        <w:jc w:val="both"/>
        <w:rPr>
          <w:rFonts w:ascii="Verdana" w:eastAsia="Arial,Calibri" w:hAnsi="Verdana" w:cs="Arial"/>
          <w:i/>
          <w:color w:val="000000" w:themeColor="text1"/>
          <w:sz w:val="20"/>
          <w:szCs w:val="20"/>
        </w:rPr>
      </w:pPr>
      <w:r w:rsidRPr="00BC0868">
        <w:rPr>
          <w:rFonts w:ascii="Verdana" w:hAnsi="Verdana" w:cs="Arial"/>
          <w:color w:val="000000" w:themeColor="text1"/>
          <w:sz w:val="20"/>
          <w:szCs w:val="20"/>
        </w:rPr>
        <w:t>“</w:t>
      </w:r>
      <w:r w:rsidR="00AB40E8" w:rsidRPr="00BC0868">
        <w:rPr>
          <w:rFonts w:ascii="Verdana" w:hAnsi="Verdana" w:cs="Arial"/>
          <w:i/>
          <w:color w:val="000000" w:themeColor="text1"/>
          <w:sz w:val="20"/>
          <w:szCs w:val="20"/>
        </w:rPr>
        <w:t>La</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Entidad</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seleccionará</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el</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método</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ponderación</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la</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propuesta</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económica</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acuerdo</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con</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las</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siguientes alternativas:</w:t>
      </w:r>
      <w:r w:rsidR="00AB40E8" w:rsidRPr="00BC0868">
        <w:rPr>
          <w:rFonts w:ascii="Verdana" w:eastAsia="Arial,Calibri" w:hAnsi="Verdana" w:cs="Arial"/>
          <w:i/>
          <w:color w:val="000000" w:themeColor="text1"/>
          <w:sz w:val="20"/>
          <w:szCs w:val="20"/>
        </w:rPr>
        <w:t xml:space="preserve"> </w:t>
      </w:r>
    </w:p>
    <w:p w14:paraId="7C228162" w14:textId="77777777" w:rsidR="00BC0868" w:rsidRPr="00BC0868" w:rsidRDefault="00BC0868" w:rsidP="00BC0868">
      <w:pPr>
        <w:tabs>
          <w:tab w:val="left" w:pos="1860"/>
        </w:tabs>
        <w:jc w:val="both"/>
        <w:rPr>
          <w:rFonts w:ascii="Verdana" w:eastAsia="Arial,Calibri" w:hAnsi="Verdana" w:cs="Arial"/>
          <w:i/>
          <w:color w:val="000000" w:themeColor="text1"/>
          <w:sz w:val="20"/>
          <w:szCs w:val="20"/>
        </w:rPr>
      </w:pPr>
    </w:p>
    <w:tbl>
      <w:tblPr>
        <w:tblStyle w:val="Tablaconcuadrcula"/>
        <w:tblW w:w="0" w:type="auto"/>
        <w:jc w:val="center"/>
        <w:tblLook w:val="04A0" w:firstRow="1" w:lastRow="0" w:firstColumn="1" w:lastColumn="0" w:noHBand="0" w:noVBand="1"/>
      </w:tblPr>
      <w:tblGrid>
        <w:gridCol w:w="1259"/>
        <w:gridCol w:w="2425"/>
      </w:tblGrid>
      <w:tr w:rsidR="00AB40E8" w:rsidRPr="00BC0868" w14:paraId="6EBEC29F" w14:textId="77777777" w:rsidTr="00BC0868">
        <w:trPr>
          <w:trHeight w:val="20"/>
          <w:jc w:val="center"/>
        </w:trPr>
        <w:tc>
          <w:tcPr>
            <w:tcW w:w="11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2874BED" w14:textId="77777777" w:rsidR="00AB40E8" w:rsidRPr="00BC0868" w:rsidRDefault="00AB40E8" w:rsidP="00BC0868">
            <w:pPr>
              <w:jc w:val="center"/>
              <w:rPr>
                <w:rFonts w:ascii="Verdana" w:hAnsi="Verdana" w:cs="Arial"/>
                <w:b/>
                <w:bCs/>
                <w:i/>
                <w:color w:val="000000" w:themeColor="text1"/>
                <w:sz w:val="20"/>
                <w:szCs w:val="20"/>
              </w:rPr>
            </w:pPr>
            <w:bookmarkStart w:id="2" w:name="_Hlk511666058"/>
            <w:r w:rsidRPr="00BC0868">
              <w:rPr>
                <w:rFonts w:ascii="Verdana" w:hAnsi="Verdana" w:cs="Arial"/>
                <w:b/>
                <w:bCs/>
                <w:i/>
                <w:color w:val="000000" w:themeColor="text1"/>
                <w:sz w:val="20"/>
                <w:szCs w:val="20"/>
              </w:rPr>
              <w:t>Concepto</w:t>
            </w:r>
          </w:p>
        </w:tc>
        <w:tc>
          <w:tcPr>
            <w:tcW w:w="242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B78A780" w14:textId="77777777" w:rsidR="00AB40E8" w:rsidRPr="00BC0868" w:rsidRDefault="00AB40E8" w:rsidP="00BC0868">
            <w:pPr>
              <w:jc w:val="center"/>
              <w:rPr>
                <w:rFonts w:ascii="Verdana" w:hAnsi="Verdana" w:cs="Arial"/>
                <w:b/>
                <w:bCs/>
                <w:i/>
                <w:color w:val="000000" w:themeColor="text1"/>
                <w:sz w:val="20"/>
                <w:szCs w:val="20"/>
              </w:rPr>
            </w:pPr>
            <w:r w:rsidRPr="00BC0868">
              <w:rPr>
                <w:rFonts w:ascii="Verdana" w:hAnsi="Verdana" w:cs="Arial"/>
                <w:b/>
                <w:bCs/>
                <w:i/>
                <w:color w:val="000000" w:themeColor="text1"/>
                <w:sz w:val="20"/>
                <w:szCs w:val="20"/>
              </w:rPr>
              <w:t>Método</w:t>
            </w:r>
          </w:p>
        </w:tc>
      </w:tr>
      <w:tr w:rsidR="00AB40E8" w:rsidRPr="00BC0868" w14:paraId="018D5D69" w14:textId="77777777" w:rsidTr="00BC0868">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73D47E6" w14:textId="77777777" w:rsidR="00AB40E8" w:rsidRPr="00BC0868" w:rsidRDefault="00AB40E8" w:rsidP="00BC0868">
            <w:pPr>
              <w:jc w:val="center"/>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1</w:t>
            </w:r>
          </w:p>
        </w:tc>
        <w:tc>
          <w:tcPr>
            <w:tcW w:w="2425" w:type="dxa"/>
            <w:tcBorders>
              <w:top w:val="single" w:sz="4" w:space="0" w:color="auto"/>
              <w:left w:val="single" w:sz="4" w:space="0" w:color="auto"/>
              <w:bottom w:val="single" w:sz="4" w:space="0" w:color="auto"/>
              <w:right w:val="double" w:sz="4" w:space="0" w:color="auto"/>
            </w:tcBorders>
            <w:vAlign w:val="center"/>
            <w:hideMark/>
          </w:tcPr>
          <w:p w14:paraId="74FBF906" w14:textId="77777777" w:rsidR="00AB40E8" w:rsidRPr="00BC0868" w:rsidRDefault="00AB40E8" w:rsidP="00BC0868">
            <w:pPr>
              <w:jc w:val="both"/>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Mediana con valor absoluto</w:t>
            </w:r>
          </w:p>
        </w:tc>
      </w:tr>
      <w:tr w:rsidR="00AB40E8" w:rsidRPr="00BC0868" w14:paraId="6CB3E945" w14:textId="77777777" w:rsidTr="00BC0868">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7452CEF" w14:textId="77777777" w:rsidR="00AB40E8" w:rsidRPr="00BC0868" w:rsidRDefault="00AB40E8" w:rsidP="00BC0868">
            <w:pPr>
              <w:jc w:val="center"/>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2</w:t>
            </w:r>
          </w:p>
        </w:tc>
        <w:tc>
          <w:tcPr>
            <w:tcW w:w="2425" w:type="dxa"/>
            <w:tcBorders>
              <w:top w:val="single" w:sz="4" w:space="0" w:color="auto"/>
              <w:left w:val="single" w:sz="4" w:space="0" w:color="auto"/>
              <w:bottom w:val="single" w:sz="4" w:space="0" w:color="auto"/>
              <w:right w:val="double" w:sz="4" w:space="0" w:color="auto"/>
            </w:tcBorders>
            <w:vAlign w:val="center"/>
            <w:hideMark/>
          </w:tcPr>
          <w:p w14:paraId="23D9919D" w14:textId="77777777" w:rsidR="00AB40E8" w:rsidRPr="00BC0868" w:rsidRDefault="00AB40E8" w:rsidP="00BC0868">
            <w:pPr>
              <w:jc w:val="both"/>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Media geométrica</w:t>
            </w:r>
          </w:p>
        </w:tc>
      </w:tr>
      <w:tr w:rsidR="00AB40E8" w:rsidRPr="00BC0868" w14:paraId="050AE5DD" w14:textId="77777777" w:rsidTr="00BC0868">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tcPr>
          <w:p w14:paraId="4D08EB39" w14:textId="77777777" w:rsidR="00AB40E8" w:rsidRPr="00BC0868" w:rsidRDefault="00AB40E8" w:rsidP="00BC0868">
            <w:pPr>
              <w:jc w:val="center"/>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3</w:t>
            </w:r>
          </w:p>
        </w:tc>
        <w:tc>
          <w:tcPr>
            <w:tcW w:w="2425" w:type="dxa"/>
            <w:tcBorders>
              <w:top w:val="single" w:sz="4" w:space="0" w:color="auto"/>
              <w:left w:val="single" w:sz="4" w:space="0" w:color="auto"/>
              <w:bottom w:val="single" w:sz="4" w:space="0" w:color="auto"/>
              <w:right w:val="double" w:sz="4" w:space="0" w:color="auto"/>
            </w:tcBorders>
            <w:vAlign w:val="center"/>
          </w:tcPr>
          <w:p w14:paraId="6A34C232" w14:textId="77777777" w:rsidR="00AB40E8" w:rsidRPr="00BC0868" w:rsidRDefault="00AB40E8" w:rsidP="00BC0868">
            <w:pPr>
              <w:jc w:val="both"/>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Media aritmética baja</w:t>
            </w:r>
          </w:p>
        </w:tc>
      </w:tr>
      <w:tr w:rsidR="00AB40E8" w:rsidRPr="00BC0868" w14:paraId="7046235A" w14:textId="77777777" w:rsidTr="00BC0868">
        <w:trPr>
          <w:trHeight w:val="20"/>
          <w:jc w:val="center"/>
        </w:trPr>
        <w:tc>
          <w:tcPr>
            <w:tcW w:w="1119" w:type="dxa"/>
            <w:tcBorders>
              <w:top w:val="single" w:sz="4" w:space="0" w:color="auto"/>
              <w:left w:val="double" w:sz="4" w:space="0" w:color="auto"/>
              <w:bottom w:val="double" w:sz="4" w:space="0" w:color="auto"/>
              <w:right w:val="single" w:sz="4" w:space="0" w:color="auto"/>
            </w:tcBorders>
            <w:vAlign w:val="center"/>
          </w:tcPr>
          <w:p w14:paraId="0E20FFC4" w14:textId="77777777" w:rsidR="00AB40E8" w:rsidRPr="00BC0868" w:rsidRDefault="00AB40E8" w:rsidP="00BC0868">
            <w:pPr>
              <w:jc w:val="center"/>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4</w:t>
            </w:r>
          </w:p>
        </w:tc>
        <w:tc>
          <w:tcPr>
            <w:tcW w:w="2425" w:type="dxa"/>
            <w:tcBorders>
              <w:top w:val="single" w:sz="4" w:space="0" w:color="auto"/>
              <w:left w:val="single" w:sz="4" w:space="0" w:color="auto"/>
              <w:bottom w:val="double" w:sz="4" w:space="0" w:color="auto"/>
              <w:right w:val="double" w:sz="4" w:space="0" w:color="auto"/>
            </w:tcBorders>
            <w:vAlign w:val="center"/>
          </w:tcPr>
          <w:p w14:paraId="2300C9B0" w14:textId="77777777" w:rsidR="00AB40E8" w:rsidRPr="00BC0868" w:rsidRDefault="00AB40E8" w:rsidP="00BC0868">
            <w:pPr>
              <w:jc w:val="both"/>
              <w:rPr>
                <w:rFonts w:ascii="Verdana" w:hAnsi="Verdana" w:cs="Arial"/>
                <w:i/>
                <w:color w:val="000000" w:themeColor="text1"/>
                <w:sz w:val="20"/>
                <w:szCs w:val="20"/>
                <w:lang w:val="es-ES"/>
              </w:rPr>
            </w:pPr>
            <w:r w:rsidRPr="00BC0868">
              <w:rPr>
                <w:rFonts w:ascii="Verdana" w:hAnsi="Verdana" w:cs="Arial"/>
                <w:i/>
                <w:color w:val="000000" w:themeColor="text1"/>
                <w:sz w:val="20"/>
                <w:szCs w:val="20"/>
                <w:lang w:val="es-ES"/>
              </w:rPr>
              <w:t>Menor Valor</w:t>
            </w:r>
          </w:p>
        </w:tc>
      </w:tr>
      <w:bookmarkEnd w:id="2"/>
    </w:tbl>
    <w:p w14:paraId="3F3AF000" w14:textId="77777777" w:rsidR="00BC0868" w:rsidRPr="00BC0868" w:rsidRDefault="00BC0868" w:rsidP="00BC0868">
      <w:pPr>
        <w:tabs>
          <w:tab w:val="left" w:pos="1860"/>
        </w:tabs>
        <w:jc w:val="both"/>
        <w:rPr>
          <w:rFonts w:ascii="Verdana" w:hAnsi="Verdana" w:cs="Arial"/>
          <w:i/>
          <w:color w:val="000000" w:themeColor="text1"/>
          <w:sz w:val="20"/>
          <w:szCs w:val="20"/>
        </w:rPr>
      </w:pPr>
    </w:p>
    <w:p w14:paraId="4BDB9CB8" w14:textId="77777777" w:rsidR="00BC0868" w:rsidRDefault="00AB40E8" w:rsidP="00BC0868">
      <w:pPr>
        <w:tabs>
          <w:tab w:val="left" w:pos="1860"/>
        </w:tabs>
        <w:jc w:val="both"/>
        <w:rPr>
          <w:rFonts w:ascii="Verdana" w:eastAsia="Arial,Calibri" w:hAnsi="Verdana" w:cs="Arial"/>
          <w:i/>
          <w:color w:val="000000" w:themeColor="text1"/>
          <w:sz w:val="20"/>
          <w:szCs w:val="20"/>
        </w:rPr>
      </w:pPr>
      <w:r w:rsidRPr="00BC0868">
        <w:rPr>
          <w:rFonts w:ascii="Verdana" w:hAnsi="Verdana" w:cs="Arial"/>
          <w:i/>
          <w:color w:val="000000" w:themeColor="text1"/>
          <w:sz w:val="20"/>
          <w:szCs w:val="20"/>
        </w:rPr>
        <w:t>Para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determinar</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el</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método</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de</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ponderación,</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la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Entidad</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tomará</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los centavos</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de</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la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Tasa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de</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Cambio</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Representativa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Mercado</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TRM), certificada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por</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la Superintendencia Financiera de Colombia</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en</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su</w:t>
      </w:r>
      <w:r w:rsidRPr="00BC0868">
        <w:rPr>
          <w:rFonts w:ascii="Verdana" w:eastAsia="Arial,Calibri" w:hAnsi="Verdana" w:cs="Arial"/>
          <w:i/>
          <w:color w:val="000000" w:themeColor="text1"/>
          <w:sz w:val="20"/>
          <w:szCs w:val="20"/>
        </w:rPr>
        <w:t xml:space="preserve"> </w:t>
      </w:r>
      <w:r w:rsidRPr="00BC0868">
        <w:rPr>
          <w:rFonts w:ascii="Verdana" w:hAnsi="Verdana" w:cs="Arial"/>
          <w:i/>
          <w:color w:val="000000" w:themeColor="text1"/>
          <w:sz w:val="20"/>
          <w:szCs w:val="20"/>
        </w:rPr>
        <w:t xml:space="preserve">sitio web: </w:t>
      </w:r>
      <w:hyperlink r:id="rId7" w:history="1">
        <w:r w:rsidRPr="00BC0868">
          <w:rPr>
            <w:rStyle w:val="Hipervnculo"/>
            <w:rFonts w:ascii="Verdana" w:hAnsi="Verdana" w:cs="Arial"/>
            <w:i/>
            <w:color w:val="000000" w:themeColor="text1"/>
            <w:sz w:val="20"/>
            <w:szCs w:val="20"/>
          </w:rPr>
          <w:t>https://www.superfinanciera.gov.co/publicacion/60819</w:t>
        </w:r>
      </w:hyperlink>
      <w:r w:rsidRPr="00BC0868">
        <w:rPr>
          <w:rFonts w:ascii="Verdana" w:eastAsia="Arial,Calibri" w:hAnsi="Verdana" w:cs="Arial"/>
          <w:i/>
          <w:color w:val="000000" w:themeColor="text1"/>
          <w:sz w:val="20"/>
          <w:szCs w:val="20"/>
        </w:rPr>
        <w:t>).</w:t>
      </w:r>
    </w:p>
    <w:p w14:paraId="4DC7194C" w14:textId="0FD3939A" w:rsidR="00AB40E8" w:rsidRDefault="00AB40E8" w:rsidP="00BC0868">
      <w:pPr>
        <w:tabs>
          <w:tab w:val="left" w:pos="1860"/>
        </w:tabs>
        <w:jc w:val="both"/>
        <w:rPr>
          <w:rFonts w:ascii="Verdana" w:eastAsia="Arial,Calibri" w:hAnsi="Verdana" w:cs="Arial"/>
          <w:i/>
          <w:color w:val="000000" w:themeColor="text1"/>
          <w:sz w:val="20"/>
          <w:szCs w:val="20"/>
        </w:rPr>
      </w:pPr>
    </w:p>
    <w:p w14:paraId="42D22E0C" w14:textId="3C32EFA6" w:rsidR="00BC0868" w:rsidRPr="00BC0868" w:rsidRDefault="00BC0868" w:rsidP="00BC0868">
      <w:pPr>
        <w:tabs>
          <w:tab w:val="left" w:pos="1860"/>
        </w:tabs>
        <w:jc w:val="both"/>
        <w:rPr>
          <w:rFonts w:ascii="Verdana" w:eastAsia="Arial,Calibri" w:hAnsi="Verdana" w:cs="Arial"/>
          <w:i/>
          <w:color w:val="000000" w:themeColor="text1"/>
          <w:sz w:val="20"/>
          <w:szCs w:val="20"/>
        </w:rPr>
      </w:pPr>
      <w:r>
        <w:rPr>
          <w:rFonts w:ascii="Verdana" w:eastAsia="Arial,Calibri" w:hAnsi="Verdana" w:cs="Arial"/>
          <w:i/>
          <w:color w:val="000000" w:themeColor="text1"/>
          <w:sz w:val="20"/>
          <w:szCs w:val="20"/>
        </w:rPr>
        <w:t>(…)</w:t>
      </w:r>
    </w:p>
    <w:p w14:paraId="2A3D97AC" w14:textId="77777777" w:rsidR="00BC0868" w:rsidRPr="00BC0868" w:rsidRDefault="00BC0868" w:rsidP="00BC0868">
      <w:pPr>
        <w:tabs>
          <w:tab w:val="left" w:pos="1860"/>
        </w:tabs>
        <w:jc w:val="both"/>
        <w:rPr>
          <w:rFonts w:ascii="Verdana" w:eastAsia="Arial,Calibri" w:hAnsi="Verdana" w:cs="Arial"/>
          <w:color w:val="000000" w:themeColor="text1"/>
          <w:sz w:val="20"/>
          <w:szCs w:val="20"/>
        </w:rPr>
      </w:pPr>
    </w:p>
    <w:p w14:paraId="6ADFE8EB" w14:textId="47081C1A" w:rsidR="00AB40E8" w:rsidRPr="00BC0868" w:rsidRDefault="00AB40E8" w:rsidP="00BC0868">
      <w:pPr>
        <w:pStyle w:val="InviasNormal"/>
        <w:spacing w:before="0" w:after="0"/>
        <w:outlineLvl w:val="2"/>
        <w:rPr>
          <w:rFonts w:ascii="Verdana" w:hAnsi="Verdana" w:cs="Arial"/>
          <w:i/>
          <w:color w:val="000000" w:themeColor="text1"/>
          <w:sz w:val="20"/>
          <w:szCs w:val="20"/>
          <w:lang w:val="es-ES"/>
        </w:rPr>
      </w:pPr>
      <w:r w:rsidRPr="00BC0868">
        <w:rPr>
          <w:rFonts w:ascii="Verdana" w:hAnsi="Verdana" w:cs="Arial"/>
          <w:i/>
          <w:color w:val="000000" w:themeColor="text1"/>
          <w:sz w:val="20"/>
          <w:szCs w:val="20"/>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w:t>
      </w:r>
      <w:r w:rsidRPr="00BC0868">
        <w:rPr>
          <w:rFonts w:ascii="Verdana" w:hAnsi="Verdana" w:cs="Arial"/>
          <w:i/>
          <w:color w:val="000000" w:themeColor="text1"/>
          <w:sz w:val="20"/>
          <w:szCs w:val="20"/>
          <w:lang w:val="es-ES"/>
        </w:rPr>
        <w:t>.</w:t>
      </w:r>
      <w:r w:rsidR="00BC0868">
        <w:rPr>
          <w:rFonts w:ascii="Verdana" w:hAnsi="Verdana" w:cs="Arial"/>
          <w:i/>
          <w:color w:val="000000" w:themeColor="text1"/>
          <w:sz w:val="20"/>
          <w:szCs w:val="20"/>
          <w:lang w:val="es-ES"/>
        </w:rPr>
        <w:t>”</w:t>
      </w:r>
    </w:p>
    <w:p w14:paraId="7D060FDC" w14:textId="77777777" w:rsidR="00BC0868" w:rsidRPr="00BC0868" w:rsidRDefault="00BC0868" w:rsidP="00BC0868">
      <w:pPr>
        <w:pStyle w:val="InviasNormal"/>
        <w:spacing w:before="0" w:after="0"/>
        <w:outlineLvl w:val="2"/>
        <w:rPr>
          <w:rFonts w:ascii="Verdana" w:hAnsi="Verdana" w:cs="Arial"/>
          <w:color w:val="000000" w:themeColor="text1"/>
          <w:sz w:val="20"/>
          <w:szCs w:val="20"/>
          <w:lang w:val="es-ES"/>
        </w:rPr>
      </w:pPr>
    </w:p>
    <w:p w14:paraId="70CFED81" w14:textId="6C9B6248" w:rsidR="00AB40E8" w:rsidRDefault="00AB40E8" w:rsidP="00BC0868">
      <w:pPr>
        <w:pStyle w:val="InviasNormal"/>
        <w:spacing w:before="0" w:after="0"/>
        <w:outlineLvl w:val="2"/>
        <w:rPr>
          <w:rFonts w:ascii="Verdana" w:hAnsi="Verdana" w:cs="Arial"/>
          <w:color w:val="000000" w:themeColor="text1"/>
          <w:sz w:val="20"/>
          <w:szCs w:val="20"/>
          <w:lang w:val="es-ES"/>
        </w:rPr>
      </w:pPr>
      <w:r w:rsidRPr="00BC0868">
        <w:rPr>
          <w:rFonts w:ascii="Verdana" w:hAnsi="Verdana" w:cs="Arial"/>
          <w:color w:val="000000" w:themeColor="text1"/>
          <w:sz w:val="20"/>
          <w:szCs w:val="20"/>
          <w:lang w:val="es-ES"/>
        </w:rPr>
        <w:t xml:space="preserve">En virtud de lo anterior, dado que la apertura del sobre económico se realizó el día 3 de mayo del 2021, la TRM a utilizar será la del día </w:t>
      </w:r>
      <w:r w:rsidRPr="00BC0868">
        <w:rPr>
          <w:rFonts w:ascii="Verdana" w:hAnsi="Verdana" w:cs="Arial"/>
          <w:b/>
          <w:color w:val="000000" w:themeColor="text1"/>
          <w:sz w:val="20"/>
          <w:szCs w:val="20"/>
          <w:lang w:val="es-ES"/>
        </w:rPr>
        <w:t>4 de mayo del 2021</w:t>
      </w:r>
      <w:r w:rsidRPr="00BC0868">
        <w:rPr>
          <w:rFonts w:ascii="Verdana" w:hAnsi="Verdana" w:cs="Arial"/>
          <w:color w:val="000000" w:themeColor="text1"/>
          <w:sz w:val="20"/>
          <w:szCs w:val="20"/>
          <w:lang w:val="es-ES"/>
        </w:rPr>
        <w:t xml:space="preserve">, la cual es de $3.816,65. Se anexa certificado emitido por </w:t>
      </w:r>
      <w:r w:rsidRPr="00BC0868">
        <w:rPr>
          <w:rFonts w:ascii="Verdana" w:hAnsi="Verdana" w:cs="Arial"/>
          <w:color w:val="000000" w:themeColor="text1"/>
          <w:sz w:val="20"/>
          <w:szCs w:val="20"/>
        </w:rPr>
        <w:t>la Superintendencia Financiera de Colombia</w:t>
      </w:r>
      <w:r w:rsidRPr="00BC0868">
        <w:rPr>
          <w:rFonts w:ascii="Verdana" w:hAnsi="Verdana" w:cs="Arial"/>
          <w:color w:val="000000" w:themeColor="text1"/>
          <w:sz w:val="20"/>
          <w:szCs w:val="20"/>
          <w:lang w:val="es-ES"/>
        </w:rPr>
        <w:t>.</w:t>
      </w:r>
    </w:p>
    <w:p w14:paraId="20164BA2" w14:textId="14568E85" w:rsidR="00BC0868" w:rsidRDefault="00BC0868" w:rsidP="00BC0868">
      <w:pPr>
        <w:pStyle w:val="InviasNormal"/>
        <w:spacing w:before="0" w:after="0"/>
        <w:outlineLvl w:val="2"/>
        <w:rPr>
          <w:rFonts w:ascii="Verdana" w:eastAsia="Arial" w:hAnsi="Verdana" w:cs="Arial"/>
          <w:bCs/>
          <w:color w:val="auto"/>
          <w:sz w:val="20"/>
          <w:szCs w:val="20"/>
          <w:lang w:val="es-ES"/>
        </w:rPr>
      </w:pPr>
    </w:p>
    <w:p w14:paraId="57A64D5F" w14:textId="3C4792FA" w:rsidR="00BC0868" w:rsidRPr="00BC0868" w:rsidRDefault="00BC0868" w:rsidP="00BC0868">
      <w:pPr>
        <w:pStyle w:val="InviasNormal"/>
        <w:spacing w:before="0" w:after="0"/>
        <w:outlineLvl w:val="2"/>
        <w:rPr>
          <w:rFonts w:ascii="Verdana" w:eastAsia="Arial" w:hAnsi="Verdana" w:cs="Arial"/>
          <w:bCs/>
          <w:color w:val="auto"/>
          <w:sz w:val="20"/>
          <w:szCs w:val="20"/>
          <w:lang w:val="es-ES"/>
        </w:rPr>
      </w:pPr>
      <w:r>
        <w:rPr>
          <w:rFonts w:ascii="Verdana" w:eastAsia="Arial" w:hAnsi="Verdana" w:cs="Arial"/>
          <w:bCs/>
          <w:color w:val="auto"/>
          <w:sz w:val="20"/>
          <w:szCs w:val="20"/>
          <w:lang w:val="es-ES"/>
        </w:rPr>
        <w:t xml:space="preserve">Igualmente, el numeral </w:t>
      </w:r>
      <w:r w:rsidRPr="00BC0868">
        <w:rPr>
          <w:rFonts w:ascii="Verdana" w:hAnsi="Verdana" w:cs="Tahoma"/>
          <w:iCs/>
          <w:color w:val="auto"/>
          <w:sz w:val="20"/>
          <w:szCs w:val="20"/>
        </w:rPr>
        <w:t>4.1.4</w:t>
      </w:r>
      <w:r>
        <w:rPr>
          <w:rFonts w:ascii="Verdana" w:hAnsi="Verdana" w:cs="Tahoma"/>
          <w:iCs/>
          <w:color w:val="auto"/>
          <w:sz w:val="20"/>
          <w:szCs w:val="20"/>
          <w:lang w:val="es-ES"/>
        </w:rPr>
        <w:t xml:space="preserve"> establece que:</w:t>
      </w:r>
    </w:p>
    <w:p w14:paraId="05335AC7" w14:textId="77777777" w:rsidR="00BC0868" w:rsidRPr="00BC0868" w:rsidRDefault="00BC0868" w:rsidP="00BC0868">
      <w:pPr>
        <w:pStyle w:val="InviasNormal"/>
        <w:spacing w:before="0" w:after="0"/>
        <w:outlineLvl w:val="2"/>
        <w:rPr>
          <w:rFonts w:ascii="Verdana" w:eastAsia="Arial" w:hAnsi="Verdana" w:cs="Arial"/>
          <w:bCs/>
          <w:color w:val="auto"/>
          <w:sz w:val="20"/>
          <w:szCs w:val="20"/>
          <w:lang w:val="es-ES"/>
        </w:rPr>
      </w:pPr>
    </w:p>
    <w:p w14:paraId="314D3A2D" w14:textId="0EE09504" w:rsidR="00AB40E8" w:rsidRPr="00BC0868" w:rsidRDefault="00BC0868" w:rsidP="00BC0868">
      <w:pPr>
        <w:tabs>
          <w:tab w:val="left" w:pos="1860"/>
        </w:tabs>
        <w:jc w:val="both"/>
        <w:rPr>
          <w:rFonts w:ascii="Verdana" w:eastAsia="Arial,Calibri" w:hAnsi="Verdana" w:cs="Arial"/>
          <w:i/>
          <w:color w:val="000000" w:themeColor="text1"/>
          <w:sz w:val="20"/>
          <w:szCs w:val="20"/>
        </w:rPr>
      </w:pPr>
      <w:bookmarkStart w:id="3" w:name="_Hlk511666087"/>
      <w:r>
        <w:rPr>
          <w:rFonts w:ascii="Verdana" w:hAnsi="Verdana" w:cs="Arial"/>
          <w:color w:val="000000" w:themeColor="text1"/>
          <w:sz w:val="20"/>
          <w:szCs w:val="20"/>
        </w:rPr>
        <w:t>“</w:t>
      </w:r>
      <w:r w:rsidR="00AB40E8" w:rsidRPr="00BC0868">
        <w:rPr>
          <w:rFonts w:ascii="Verdana" w:hAnsi="Verdana" w:cs="Arial"/>
          <w:i/>
          <w:color w:val="000000" w:themeColor="text1"/>
          <w:sz w:val="20"/>
          <w:szCs w:val="20"/>
        </w:rPr>
        <w:t>El</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método</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ponderación</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se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determinará</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acuerdo</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con</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los</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rangos</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del</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siguiente</w:t>
      </w:r>
      <w:r w:rsidR="00AB40E8" w:rsidRPr="00BC0868">
        <w:rPr>
          <w:rFonts w:ascii="Verdana" w:eastAsia="Arial,Calibri" w:hAnsi="Verdana" w:cs="Arial"/>
          <w:i/>
          <w:color w:val="000000" w:themeColor="text1"/>
          <w:sz w:val="20"/>
          <w:szCs w:val="20"/>
        </w:rPr>
        <w:t xml:space="preserve"> </w:t>
      </w:r>
      <w:r w:rsidR="00AB40E8" w:rsidRPr="00BC0868">
        <w:rPr>
          <w:rFonts w:ascii="Verdana" w:hAnsi="Verdana" w:cs="Arial"/>
          <w:i/>
          <w:color w:val="000000" w:themeColor="text1"/>
          <w:sz w:val="20"/>
          <w:szCs w:val="20"/>
        </w:rPr>
        <w:t>cuadro:</w:t>
      </w:r>
      <w:r w:rsidR="00AB40E8" w:rsidRPr="00BC0868">
        <w:rPr>
          <w:rFonts w:ascii="Verdana" w:eastAsia="Arial,Calibri" w:hAnsi="Verdana" w:cs="Arial"/>
          <w:i/>
          <w:color w:val="000000" w:themeColor="text1"/>
          <w:sz w:val="20"/>
          <w:szCs w:val="20"/>
        </w:rPr>
        <w:t xml:space="preserve"> </w:t>
      </w:r>
    </w:p>
    <w:p w14:paraId="58C1696F" w14:textId="77777777" w:rsidR="00BC0868" w:rsidRPr="00BC0868" w:rsidRDefault="00BC0868" w:rsidP="00BC0868">
      <w:pPr>
        <w:tabs>
          <w:tab w:val="left" w:pos="1860"/>
        </w:tabs>
        <w:jc w:val="both"/>
        <w:rPr>
          <w:rFonts w:ascii="Verdana" w:eastAsia="Arial,Calibri" w:hAnsi="Verdana" w:cs="Arial"/>
          <w:i/>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23"/>
        <w:gridCol w:w="1109"/>
        <w:gridCol w:w="2503"/>
      </w:tblGrid>
      <w:tr w:rsidR="00AB40E8" w:rsidRPr="00BC0868" w14:paraId="126A79EE" w14:textId="77777777" w:rsidTr="00BC0868">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7ABD8B03" w14:textId="77777777" w:rsidR="00AB40E8" w:rsidRPr="00BC0868" w:rsidRDefault="00AB40E8" w:rsidP="00BC0868">
            <w:pPr>
              <w:jc w:val="center"/>
              <w:rPr>
                <w:rFonts w:ascii="Verdana" w:eastAsia="Arial,Calibri" w:hAnsi="Verdana" w:cs="Arial"/>
                <w:b/>
                <w:bCs/>
                <w:i/>
                <w:color w:val="000000" w:themeColor="text1"/>
                <w:sz w:val="20"/>
                <w:szCs w:val="20"/>
              </w:rPr>
            </w:pPr>
            <w:r w:rsidRPr="00BC0868">
              <w:rPr>
                <w:rFonts w:ascii="Verdana" w:hAnsi="Verdana" w:cs="Arial"/>
                <w:b/>
                <w:bCs/>
                <w:i/>
                <w:color w:val="000000" w:themeColor="text1"/>
                <w:sz w:val="20"/>
                <w:szCs w:val="20"/>
              </w:rPr>
              <w:t>Rango</w:t>
            </w:r>
            <w:r w:rsidRPr="00BC0868">
              <w:rPr>
                <w:rFonts w:ascii="Verdana" w:eastAsia="Arial,Calibri" w:hAnsi="Verdana" w:cs="Arial"/>
                <w:b/>
                <w:bCs/>
                <w:i/>
                <w:color w:val="000000" w:themeColor="text1"/>
                <w:sz w:val="20"/>
                <w:szCs w:val="20"/>
              </w:rPr>
              <w:t xml:space="preserve"> </w:t>
            </w:r>
            <w:r w:rsidRPr="00BC0868">
              <w:rPr>
                <w:rFonts w:ascii="Verdana" w:hAnsi="Verdana" w:cs="Arial"/>
                <w:b/>
                <w:bCs/>
                <w:i/>
                <w:color w:val="000000" w:themeColor="text1"/>
                <w:sz w:val="20"/>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48AFAE8" w14:textId="77777777" w:rsidR="00AB40E8" w:rsidRPr="00BC0868" w:rsidRDefault="00AB40E8" w:rsidP="00BC0868">
            <w:pPr>
              <w:jc w:val="center"/>
              <w:rPr>
                <w:rFonts w:ascii="Verdana" w:eastAsia="Arial,Calibri" w:hAnsi="Verdana" w:cs="Arial"/>
                <w:b/>
                <w:bCs/>
                <w:i/>
                <w:color w:val="000000" w:themeColor="text1"/>
                <w:sz w:val="20"/>
                <w:szCs w:val="20"/>
              </w:rPr>
            </w:pPr>
            <w:r w:rsidRPr="00BC0868">
              <w:rPr>
                <w:rFonts w:ascii="Verdana" w:hAnsi="Verdana" w:cs="Arial"/>
                <w:b/>
                <w:bCs/>
                <w:i/>
                <w:color w:val="000000" w:themeColor="text1"/>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72C88A31" w14:textId="77777777" w:rsidR="00AB40E8" w:rsidRPr="00BC0868" w:rsidRDefault="00AB40E8" w:rsidP="00BC0868">
            <w:pPr>
              <w:jc w:val="center"/>
              <w:rPr>
                <w:rFonts w:ascii="Verdana" w:eastAsia="Arial,Calibri" w:hAnsi="Verdana" w:cs="Arial"/>
                <w:b/>
                <w:bCs/>
                <w:i/>
                <w:color w:val="000000" w:themeColor="text1"/>
                <w:sz w:val="20"/>
                <w:szCs w:val="20"/>
              </w:rPr>
            </w:pPr>
            <w:r w:rsidRPr="00BC0868">
              <w:rPr>
                <w:rFonts w:ascii="Verdana" w:hAnsi="Verdana" w:cs="Arial"/>
                <w:b/>
                <w:bCs/>
                <w:i/>
                <w:color w:val="000000" w:themeColor="text1"/>
                <w:sz w:val="20"/>
                <w:szCs w:val="20"/>
              </w:rPr>
              <w:t>Método</w:t>
            </w:r>
          </w:p>
        </w:tc>
      </w:tr>
      <w:tr w:rsidR="00AB40E8" w:rsidRPr="00BC0868" w14:paraId="58F0198D" w14:textId="77777777" w:rsidTr="00BC0868">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19D46A51"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04FF6A83" w14:textId="77777777" w:rsidR="00AB40E8" w:rsidRPr="00BC0868" w:rsidRDefault="00AB40E8" w:rsidP="00BC0868">
            <w:pPr>
              <w:jc w:val="center"/>
              <w:rPr>
                <w:rFonts w:ascii="Verdana" w:eastAsia="Arial,Times New Roman"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5A5E932" w14:textId="77777777" w:rsidR="00AB40E8" w:rsidRPr="00BC0868" w:rsidRDefault="00AB40E8" w:rsidP="00BC0868">
            <w:pPr>
              <w:jc w:val="center"/>
              <w:rPr>
                <w:rFonts w:ascii="Verdana" w:eastAsia="Arial,Times New Roman"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Mediana con valor absoluto</w:t>
            </w:r>
          </w:p>
        </w:tc>
      </w:tr>
      <w:tr w:rsidR="00AB40E8" w:rsidRPr="00BC0868" w14:paraId="610DCB1A" w14:textId="77777777" w:rsidTr="00BC0868">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110FC4"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3F968801" w14:textId="77777777" w:rsidR="00AB40E8" w:rsidRPr="00BC0868" w:rsidRDefault="00AB40E8" w:rsidP="00BC0868">
            <w:pPr>
              <w:jc w:val="center"/>
              <w:rPr>
                <w:rFonts w:ascii="Verdana" w:eastAsia="Arial,Times New Roman" w:hAnsi="Verdana" w:cs="Arial"/>
                <w:i/>
                <w:color w:val="000000" w:themeColor="text1"/>
                <w:sz w:val="20"/>
                <w:szCs w:val="20"/>
                <w:lang w:val="es-ES" w:eastAsia="es-CO"/>
              </w:rPr>
            </w:pPr>
            <w:r w:rsidRPr="00BC0868">
              <w:rPr>
                <w:rFonts w:ascii="Verdana" w:eastAsia="Arial,Times New Roman" w:hAnsi="Verdana" w:cs="Arial"/>
                <w:i/>
                <w:color w:val="000000" w:themeColor="text1"/>
                <w:sz w:val="20"/>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0CEC51E1" w14:textId="77777777" w:rsidR="00AB40E8" w:rsidRPr="00BC0868" w:rsidRDefault="00AB40E8" w:rsidP="00BC0868">
            <w:pPr>
              <w:jc w:val="center"/>
              <w:rPr>
                <w:rFonts w:ascii="Verdana" w:eastAsia="Arial,Times New Roman"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Media geométrica</w:t>
            </w:r>
          </w:p>
        </w:tc>
      </w:tr>
      <w:tr w:rsidR="00AB40E8" w:rsidRPr="00BC0868" w14:paraId="310CBB07" w14:textId="77777777" w:rsidTr="00BC0868">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69357E48"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443A8831"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14879931"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Media aritmética baja</w:t>
            </w:r>
          </w:p>
        </w:tc>
      </w:tr>
      <w:tr w:rsidR="00AB40E8" w:rsidRPr="00BC0868" w14:paraId="52CC1078" w14:textId="77777777" w:rsidTr="00BC0868">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506FC74B"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6B3D7A96"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094AD60" w14:textId="77777777" w:rsidR="00AB40E8" w:rsidRPr="00BC0868" w:rsidRDefault="00AB40E8" w:rsidP="00BC0868">
            <w:pPr>
              <w:jc w:val="center"/>
              <w:rPr>
                <w:rFonts w:ascii="Verdana" w:hAnsi="Verdana" w:cs="Arial"/>
                <w:i/>
                <w:color w:val="000000" w:themeColor="text1"/>
                <w:sz w:val="20"/>
                <w:szCs w:val="20"/>
                <w:lang w:val="es-ES" w:eastAsia="es-CO"/>
              </w:rPr>
            </w:pPr>
            <w:r w:rsidRPr="00BC0868">
              <w:rPr>
                <w:rFonts w:ascii="Verdana" w:hAnsi="Verdana" w:cs="Arial"/>
                <w:i/>
                <w:color w:val="000000" w:themeColor="text1"/>
                <w:sz w:val="20"/>
                <w:szCs w:val="20"/>
                <w:lang w:val="es-ES" w:eastAsia="es-CO"/>
              </w:rPr>
              <w:t>Menor valor</w:t>
            </w:r>
          </w:p>
        </w:tc>
      </w:tr>
    </w:tbl>
    <w:p w14:paraId="2361C037" w14:textId="0EF69CE5" w:rsidR="00AB40E8" w:rsidRPr="00BC0868" w:rsidRDefault="00AB40E8" w:rsidP="00BC0868">
      <w:pPr>
        <w:tabs>
          <w:tab w:val="left" w:pos="1860"/>
        </w:tabs>
        <w:jc w:val="both"/>
        <w:rPr>
          <w:rFonts w:ascii="Verdana" w:hAnsi="Verdana" w:cs="Arial"/>
          <w:i/>
          <w:color w:val="000000" w:themeColor="text1"/>
          <w:sz w:val="20"/>
          <w:szCs w:val="20"/>
        </w:rPr>
      </w:pPr>
      <w:r w:rsidRPr="00BC0868">
        <w:rPr>
          <w:rFonts w:ascii="Verdana" w:hAnsi="Verdana" w:cs="Arial"/>
          <w:i/>
          <w:color w:val="000000" w:themeColor="text1"/>
          <w:sz w:val="20"/>
          <w:szCs w:val="20"/>
        </w:rPr>
        <w:lastRenderedPageBreak/>
        <w:t xml:space="preserve">En todos los casos </w:t>
      </w:r>
      <w:r w:rsidR="00BC0868" w:rsidRPr="00BC0868">
        <w:rPr>
          <w:rFonts w:ascii="Verdana" w:hAnsi="Verdana" w:cs="Arial"/>
          <w:i/>
          <w:color w:val="000000" w:themeColor="text1"/>
          <w:sz w:val="20"/>
          <w:szCs w:val="20"/>
        </w:rPr>
        <w:t>e</w:t>
      </w:r>
      <w:r w:rsidRPr="00BC0868">
        <w:rPr>
          <w:rFonts w:ascii="Verdana" w:hAnsi="Verdana" w:cs="Arial"/>
          <w:i/>
          <w:color w:val="000000" w:themeColor="text1"/>
          <w:sz w:val="20"/>
          <w:szCs w:val="20"/>
        </w:rPr>
        <w:t>se tendrá en cuenta hasta el séptimo (7°) decimal del valor obtenido como puntaje y las fórmulas se aplicarán con las propuestas que no han sido rechazadas y se encuentran válidas.</w:t>
      </w:r>
    </w:p>
    <w:p w14:paraId="25EDC14E" w14:textId="77777777" w:rsidR="00BC0868" w:rsidRPr="00BC0868" w:rsidRDefault="00BC0868" w:rsidP="00BC0868">
      <w:pPr>
        <w:tabs>
          <w:tab w:val="left" w:pos="1860"/>
        </w:tabs>
        <w:jc w:val="both"/>
        <w:rPr>
          <w:rFonts w:ascii="Verdana" w:hAnsi="Verdana" w:cs="Arial"/>
          <w:i/>
          <w:color w:val="000000" w:themeColor="text1"/>
          <w:sz w:val="20"/>
          <w:szCs w:val="20"/>
        </w:rPr>
      </w:pPr>
    </w:p>
    <w:p w14:paraId="7817B20D" w14:textId="200C655D" w:rsidR="00AB40E8" w:rsidRDefault="00AB40E8" w:rsidP="00BC0868">
      <w:pPr>
        <w:tabs>
          <w:tab w:val="left" w:pos="1860"/>
        </w:tabs>
        <w:jc w:val="both"/>
        <w:rPr>
          <w:rFonts w:ascii="Verdana" w:hAnsi="Verdana" w:cs="Arial"/>
          <w:color w:val="000000" w:themeColor="text1"/>
          <w:sz w:val="20"/>
          <w:szCs w:val="20"/>
        </w:rPr>
      </w:pPr>
      <w:r w:rsidRPr="00BC0868">
        <w:rPr>
          <w:rFonts w:ascii="Verdana" w:hAnsi="Verdana" w:cs="Arial"/>
          <w:i/>
          <w:color w:val="000000" w:themeColor="text1"/>
          <w:sz w:val="20"/>
          <w:szCs w:val="20"/>
        </w:rPr>
        <w:t>Las propuestas que al aplicar las fórmulas obtengan puntajes negativos obtienen cero (0) puntos en la oferta económica.</w:t>
      </w:r>
      <w:r w:rsidR="00BC0868">
        <w:rPr>
          <w:rFonts w:ascii="Verdana" w:hAnsi="Verdana" w:cs="Arial"/>
          <w:color w:val="000000" w:themeColor="text1"/>
          <w:sz w:val="20"/>
          <w:szCs w:val="20"/>
        </w:rPr>
        <w:t>”</w:t>
      </w:r>
    </w:p>
    <w:p w14:paraId="608755DC" w14:textId="77777777" w:rsidR="00BC0868" w:rsidRPr="00BC0868" w:rsidRDefault="00BC0868" w:rsidP="00BC0868">
      <w:pPr>
        <w:tabs>
          <w:tab w:val="left" w:pos="1860"/>
        </w:tabs>
        <w:jc w:val="both"/>
        <w:rPr>
          <w:rFonts w:ascii="Verdana" w:hAnsi="Verdana" w:cs="Arial"/>
          <w:color w:val="000000" w:themeColor="text1"/>
          <w:sz w:val="20"/>
          <w:szCs w:val="20"/>
        </w:rPr>
      </w:pPr>
    </w:p>
    <w:p w14:paraId="5CD7F032" w14:textId="381FD15D" w:rsidR="00AB40E8" w:rsidRPr="00BC0868" w:rsidRDefault="00AB40E8" w:rsidP="00BC0868">
      <w:pPr>
        <w:tabs>
          <w:tab w:val="left" w:pos="1860"/>
        </w:tabs>
        <w:jc w:val="both"/>
        <w:rPr>
          <w:rFonts w:ascii="Verdana" w:hAnsi="Verdana" w:cs="Arial"/>
          <w:color w:val="000000" w:themeColor="text1"/>
          <w:sz w:val="20"/>
          <w:szCs w:val="20"/>
        </w:rPr>
      </w:pPr>
      <w:r w:rsidRPr="00BC0868">
        <w:rPr>
          <w:rFonts w:ascii="Verdana" w:hAnsi="Verdana" w:cs="Arial"/>
          <w:color w:val="000000" w:themeColor="text1"/>
          <w:sz w:val="20"/>
          <w:szCs w:val="20"/>
        </w:rPr>
        <w:t xml:space="preserve">El método seleccionado para la ponderación de las ofertas es </w:t>
      </w:r>
      <w:r w:rsidRPr="00BC0868">
        <w:rPr>
          <w:rFonts w:ascii="Verdana" w:hAnsi="Verdana" w:cs="Arial"/>
          <w:b/>
          <w:color w:val="000000" w:themeColor="text1"/>
          <w:sz w:val="20"/>
          <w:szCs w:val="20"/>
        </w:rPr>
        <w:t>MEDIA ARITMETICA BAJA</w:t>
      </w:r>
      <w:r w:rsidR="00BC0868">
        <w:rPr>
          <w:rFonts w:ascii="Verdana" w:hAnsi="Verdana" w:cs="Arial"/>
          <w:color w:val="000000" w:themeColor="text1"/>
          <w:sz w:val="20"/>
          <w:szCs w:val="20"/>
        </w:rPr>
        <w:t xml:space="preserve">, la cual se calcula según lo establecido en el </w:t>
      </w:r>
      <w:r w:rsidR="00542E85">
        <w:rPr>
          <w:rFonts w:ascii="Verdana" w:hAnsi="Verdana" w:cs="Arial"/>
          <w:color w:val="000000" w:themeColor="text1"/>
          <w:sz w:val="20"/>
          <w:szCs w:val="20"/>
        </w:rPr>
        <w:t xml:space="preserve">literal C del </w:t>
      </w:r>
      <w:r w:rsidR="00BC0868">
        <w:rPr>
          <w:rFonts w:ascii="Verdana" w:hAnsi="Verdana" w:cs="Arial"/>
          <w:color w:val="000000" w:themeColor="text1"/>
          <w:sz w:val="20"/>
          <w:szCs w:val="20"/>
        </w:rPr>
        <w:t xml:space="preserve">numeral </w:t>
      </w:r>
      <w:r w:rsidR="00BC0868" w:rsidRPr="00BC0868">
        <w:rPr>
          <w:rFonts w:ascii="Verdana" w:hAnsi="Verdana" w:cs="Tahoma"/>
          <w:iCs/>
          <w:sz w:val="20"/>
          <w:szCs w:val="20"/>
        </w:rPr>
        <w:t>4.1.4</w:t>
      </w:r>
      <w:r w:rsidR="00BC0868">
        <w:rPr>
          <w:rFonts w:ascii="Verdana" w:hAnsi="Verdana" w:cs="Tahoma"/>
          <w:iCs/>
          <w:sz w:val="20"/>
          <w:szCs w:val="20"/>
        </w:rPr>
        <w:t>, así:</w:t>
      </w:r>
    </w:p>
    <w:p w14:paraId="3204C768" w14:textId="37AF9C66" w:rsidR="00BC0868" w:rsidRDefault="00BC0868" w:rsidP="00BC0868">
      <w:pPr>
        <w:tabs>
          <w:tab w:val="left" w:pos="1860"/>
        </w:tabs>
        <w:jc w:val="both"/>
        <w:rPr>
          <w:rFonts w:ascii="Verdana" w:hAnsi="Verdana" w:cs="Arial"/>
          <w:b/>
          <w:color w:val="000000" w:themeColor="text1"/>
          <w:sz w:val="20"/>
          <w:szCs w:val="20"/>
        </w:rPr>
      </w:pPr>
    </w:p>
    <w:p w14:paraId="670FD70F" w14:textId="543675BA" w:rsidR="00542E85" w:rsidRPr="00542E85" w:rsidRDefault="00542E85" w:rsidP="00BC0868">
      <w:pPr>
        <w:tabs>
          <w:tab w:val="left" w:pos="1860"/>
        </w:tabs>
        <w:jc w:val="both"/>
        <w:rPr>
          <w:rFonts w:ascii="Verdana" w:hAnsi="Verdana" w:cs="Arial"/>
          <w:color w:val="000000" w:themeColor="text1"/>
          <w:sz w:val="20"/>
          <w:szCs w:val="20"/>
        </w:rPr>
      </w:pPr>
      <w:r>
        <w:rPr>
          <w:rFonts w:ascii="Verdana" w:hAnsi="Verdana" w:cs="Arial"/>
          <w:color w:val="000000" w:themeColor="text1"/>
          <w:sz w:val="20"/>
          <w:szCs w:val="20"/>
        </w:rPr>
        <w:t>“(…)</w:t>
      </w:r>
    </w:p>
    <w:p w14:paraId="3533FB59" w14:textId="5D7249E9" w:rsidR="00656953" w:rsidRPr="00542E85" w:rsidRDefault="00BC0868" w:rsidP="00BC0868">
      <w:pPr>
        <w:widowControl/>
        <w:tabs>
          <w:tab w:val="left" w:pos="-142"/>
        </w:tabs>
        <w:suppressAutoHyphens w:val="0"/>
        <w:autoSpaceDE w:val="0"/>
        <w:adjustRightInd w:val="0"/>
        <w:ind w:left="720"/>
        <w:jc w:val="both"/>
        <w:textAlignment w:val="auto"/>
        <w:rPr>
          <w:rFonts w:ascii="Verdana" w:eastAsiaTheme="minorEastAsia" w:hAnsi="Verdana" w:cs="Arial"/>
          <w:b/>
          <w:bCs/>
          <w:i/>
          <w:color w:val="000000" w:themeColor="text1"/>
          <w:sz w:val="20"/>
          <w:szCs w:val="20"/>
        </w:rPr>
      </w:pPr>
      <w:r w:rsidRPr="00542E85">
        <w:rPr>
          <w:rFonts w:ascii="Verdana" w:eastAsiaTheme="minorEastAsia" w:hAnsi="Verdana" w:cs="Arial"/>
          <w:b/>
          <w:bCs/>
          <w:i/>
          <w:color w:val="000000" w:themeColor="text1"/>
          <w:sz w:val="20"/>
          <w:szCs w:val="20"/>
        </w:rPr>
        <w:t xml:space="preserve">C. </w:t>
      </w:r>
      <w:r w:rsidR="00656953" w:rsidRPr="00542E85">
        <w:rPr>
          <w:rFonts w:ascii="Verdana" w:eastAsiaTheme="minorEastAsia" w:hAnsi="Verdana" w:cs="Arial"/>
          <w:b/>
          <w:bCs/>
          <w:i/>
          <w:color w:val="000000" w:themeColor="text1"/>
          <w:sz w:val="20"/>
          <w:szCs w:val="20"/>
        </w:rPr>
        <w:t>Media Aritmética Baja</w:t>
      </w:r>
    </w:p>
    <w:p w14:paraId="50B9535F" w14:textId="77777777" w:rsidR="00BC0868" w:rsidRPr="00542E85" w:rsidRDefault="00BC0868" w:rsidP="00BC0868">
      <w:pPr>
        <w:tabs>
          <w:tab w:val="left" w:pos="-142"/>
        </w:tabs>
        <w:autoSpaceDE w:val="0"/>
        <w:adjustRightInd w:val="0"/>
        <w:jc w:val="both"/>
        <w:rPr>
          <w:rFonts w:ascii="Verdana" w:hAnsi="Verdana" w:cs="Arial"/>
          <w:i/>
          <w:color w:val="000000" w:themeColor="text1"/>
          <w:sz w:val="20"/>
          <w:szCs w:val="20"/>
        </w:rPr>
      </w:pPr>
    </w:p>
    <w:p w14:paraId="263E65B1" w14:textId="7713E15B" w:rsidR="00656953" w:rsidRPr="00542E85" w:rsidRDefault="00656953" w:rsidP="00BC0868">
      <w:pPr>
        <w:tabs>
          <w:tab w:val="left" w:pos="-142"/>
        </w:tabs>
        <w:autoSpaceDE w:val="0"/>
        <w:adjustRightInd w:val="0"/>
        <w:jc w:val="both"/>
        <w:rPr>
          <w:rFonts w:ascii="Verdana" w:hAnsi="Verdana" w:cs="Arial"/>
          <w:i/>
          <w:color w:val="000000" w:themeColor="text1"/>
          <w:sz w:val="20"/>
          <w:szCs w:val="20"/>
        </w:rPr>
      </w:pPr>
      <w:r w:rsidRPr="00542E85">
        <w:rPr>
          <w:rFonts w:ascii="Verdana" w:hAnsi="Verdana" w:cs="Arial"/>
          <w:i/>
          <w:color w:val="000000" w:themeColor="text1"/>
          <w:sz w:val="20"/>
          <w:szCs w:val="20"/>
        </w:rPr>
        <w:t>Consiste en determinar el promedio aritmético entre la propuesta válida más baja y el promedio simple de las ofertas hábiles para calificación económica.</w:t>
      </w:r>
    </w:p>
    <w:p w14:paraId="42D00168" w14:textId="3E4B6E9C" w:rsidR="00656953" w:rsidRPr="00542E85" w:rsidRDefault="00EE1E7B" w:rsidP="00BC0868">
      <w:pPr>
        <w:rPr>
          <w:rFonts w:ascii="Verdana" w:eastAsiaTheme="minorEastAsia" w:hAnsi="Verdana" w:cs="Arial"/>
          <w:i/>
          <w:color w:val="000000" w:themeColor="text1"/>
          <w:sz w:val="20"/>
          <w:szCs w:val="20"/>
        </w:rPr>
      </w:pPr>
      <m:oMathPara>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w:rPr>
              <w:rFonts w:ascii="Cambria Math" w:hAnsi="Cambria Math" w:cs="Arial"/>
              <w:color w:val="000000" w:themeColor="text1"/>
              <w:sz w:val="20"/>
              <w:szCs w:val="20"/>
            </w:rPr>
            <m:t>=</m:t>
          </m:r>
          <m:f>
            <m:fPr>
              <m:ctrlPr>
                <w:rPr>
                  <w:rFonts w:ascii="Cambria Math" w:hAnsi="Cambria Math" w:cs="Arial"/>
                  <w:i/>
                  <w:color w:val="000000" w:themeColor="text1"/>
                  <w:sz w:val="20"/>
                  <w:szCs w:val="20"/>
                </w:rPr>
              </m:ctrlPr>
            </m:fPr>
            <m:num>
              <m:r>
                <w:rPr>
                  <w:rFonts w:ascii="Cambria Math" w:hAnsi="Cambria Math" w:cs="Arial"/>
                  <w:color w:val="000000" w:themeColor="text1"/>
                  <w:sz w:val="20"/>
                  <w:szCs w:val="20"/>
                </w:rPr>
                <m:t>(</m:t>
              </m:r>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r>
                <w:rPr>
                  <w:rFonts w:ascii="Cambria Math" w:hAnsi="Cambria Math" w:cs="Arial"/>
                  <w:color w:val="000000" w:themeColor="text1"/>
                  <w:sz w:val="20"/>
                  <w:szCs w:val="20"/>
                </w:rPr>
                <m:t>+</m:t>
              </m:r>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r>
                <w:rPr>
                  <w:rFonts w:ascii="Cambria Math" w:hAnsi="Cambria Math" w:cs="Arial"/>
                  <w:color w:val="000000" w:themeColor="text1"/>
                  <w:sz w:val="20"/>
                  <w:szCs w:val="20"/>
                </w:rPr>
                <m:t>)</m:t>
              </m:r>
            </m:num>
            <m:den>
              <m:r>
                <w:rPr>
                  <w:rFonts w:ascii="Cambria Math" w:hAnsi="Cambria Math" w:cs="Arial"/>
                  <w:color w:val="000000" w:themeColor="text1"/>
                  <w:sz w:val="20"/>
                  <w:szCs w:val="20"/>
                </w:rPr>
                <m:t>2</m:t>
              </m:r>
            </m:den>
          </m:f>
        </m:oMath>
      </m:oMathPara>
    </w:p>
    <w:p w14:paraId="40D2BEE9" w14:textId="77777777" w:rsidR="00656953" w:rsidRPr="00542E85" w:rsidRDefault="00656953" w:rsidP="00BC0868">
      <w:pPr>
        <w:rPr>
          <w:rFonts w:ascii="Verdana" w:eastAsiaTheme="minorEastAsia" w:hAnsi="Verdana" w:cs="Arial"/>
          <w:i/>
          <w:color w:val="000000" w:themeColor="text1"/>
          <w:sz w:val="20"/>
          <w:szCs w:val="20"/>
        </w:rPr>
      </w:pPr>
      <w:r w:rsidRPr="00542E85">
        <w:rPr>
          <w:rFonts w:ascii="Verdana" w:eastAsiaTheme="minorEastAsia" w:hAnsi="Verdana" w:cs="Arial"/>
          <w:i/>
          <w:color w:val="000000" w:themeColor="text1"/>
          <w:sz w:val="20"/>
          <w:szCs w:val="20"/>
        </w:rPr>
        <w:t>Donde:</w:t>
      </w:r>
    </w:p>
    <w:p w14:paraId="6FF2B919" w14:textId="5D47EB35" w:rsidR="00656953" w:rsidRPr="00542E85" w:rsidRDefault="00EE1E7B" w:rsidP="00BC0868">
      <w:pPr>
        <w:pStyle w:val="Prrafodelista"/>
        <w:widowControl/>
        <w:numPr>
          <w:ilvl w:val="0"/>
          <w:numId w:val="18"/>
        </w:numPr>
        <w:suppressAutoHyphens w:val="0"/>
        <w:autoSpaceDN/>
        <w:jc w:val="both"/>
        <w:textAlignment w:val="auto"/>
        <w:rPr>
          <w:rFonts w:ascii="Verdana" w:eastAsiaTheme="minorEastAsia" w:hAnsi="Verdana" w:cs="Arial"/>
          <w:i/>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656953" w:rsidRPr="00542E85">
        <w:rPr>
          <w:rFonts w:ascii="Verdana" w:eastAsiaTheme="minorEastAsia" w:hAnsi="Verdana" w:cs="Arial"/>
          <w:i/>
          <w:color w:val="000000" w:themeColor="text1"/>
          <w:sz w:val="20"/>
          <w:szCs w:val="20"/>
        </w:rPr>
        <w:t>: Es el valor total corregido de la propuesta válida más baja.</w:t>
      </w:r>
    </w:p>
    <w:p w14:paraId="4DB3E6B9" w14:textId="35BEC979" w:rsidR="00656953" w:rsidRPr="00542E85" w:rsidRDefault="00EE1E7B" w:rsidP="00BC0868">
      <w:pPr>
        <w:pStyle w:val="Prrafodelista"/>
        <w:widowControl/>
        <w:numPr>
          <w:ilvl w:val="0"/>
          <w:numId w:val="18"/>
        </w:numPr>
        <w:suppressAutoHyphens w:val="0"/>
        <w:autoSpaceDN/>
        <w:jc w:val="both"/>
        <w:textAlignment w:val="auto"/>
        <w:rPr>
          <w:rFonts w:ascii="Verdana" w:eastAsiaTheme="minorEastAsia" w:hAnsi="Verdana" w:cs="Arial"/>
          <w:i/>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656953" w:rsidRPr="00542E85">
        <w:rPr>
          <w:rFonts w:ascii="Verdana" w:eastAsiaTheme="minorEastAsia" w:hAnsi="Verdana" w:cs="Arial"/>
          <w:i/>
          <w:color w:val="000000" w:themeColor="text1"/>
          <w:sz w:val="20"/>
          <w:szCs w:val="20"/>
        </w:rPr>
        <w:t>: Es el promedio aritmético simple de las propuestas económicas válidas.</w:t>
      </w:r>
    </w:p>
    <w:p w14:paraId="09A71DC1" w14:textId="54E7DDB4" w:rsidR="00656953" w:rsidRPr="00542E85" w:rsidRDefault="00EE1E7B" w:rsidP="00BC0868">
      <w:pPr>
        <w:pStyle w:val="Prrafodelista"/>
        <w:widowControl/>
        <w:numPr>
          <w:ilvl w:val="0"/>
          <w:numId w:val="18"/>
        </w:numPr>
        <w:suppressAutoHyphens w:val="0"/>
        <w:autoSpaceDN/>
        <w:jc w:val="both"/>
        <w:textAlignment w:val="auto"/>
        <w:rPr>
          <w:rFonts w:ascii="Verdana" w:eastAsiaTheme="minorEastAsia" w:hAnsi="Verdana" w:cs="Arial"/>
          <w:i/>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656953" w:rsidRPr="00542E85">
        <w:rPr>
          <w:rFonts w:ascii="Verdana" w:eastAsiaTheme="minorEastAsia" w:hAnsi="Verdana" w:cs="Arial"/>
          <w:i/>
          <w:color w:val="000000" w:themeColor="text1"/>
          <w:sz w:val="20"/>
          <w:szCs w:val="20"/>
        </w:rPr>
        <w:t>: Es la media aritmética baja.</w:t>
      </w:r>
    </w:p>
    <w:p w14:paraId="6B2D20B8" w14:textId="77777777" w:rsidR="00656953" w:rsidRPr="00542E85" w:rsidRDefault="00656953" w:rsidP="00BC0868">
      <w:pPr>
        <w:rPr>
          <w:rFonts w:ascii="Verdana" w:eastAsiaTheme="minorEastAsia" w:hAnsi="Verdana" w:cs="Arial"/>
          <w:i/>
          <w:color w:val="000000" w:themeColor="text1"/>
          <w:sz w:val="20"/>
          <w:szCs w:val="20"/>
        </w:rPr>
      </w:pPr>
    </w:p>
    <w:p w14:paraId="3D4D281B" w14:textId="77777777" w:rsidR="00656953" w:rsidRPr="00542E85" w:rsidRDefault="00656953" w:rsidP="00BC0868">
      <w:pPr>
        <w:tabs>
          <w:tab w:val="left" w:pos="-142"/>
        </w:tabs>
        <w:autoSpaceDE w:val="0"/>
        <w:adjustRightInd w:val="0"/>
        <w:jc w:val="both"/>
        <w:rPr>
          <w:rFonts w:ascii="Verdana" w:eastAsia="Arial,Times New Roman" w:hAnsi="Verdana" w:cs="Arial"/>
          <w:i/>
          <w:color w:val="000000" w:themeColor="text1"/>
          <w:sz w:val="20"/>
          <w:szCs w:val="20"/>
          <w:lang w:eastAsia="es-ES"/>
        </w:rPr>
      </w:pPr>
      <w:r w:rsidRPr="00542E85">
        <w:rPr>
          <w:rFonts w:ascii="Verdana" w:hAnsi="Verdana" w:cs="Arial"/>
          <w:i/>
          <w:color w:val="000000" w:themeColor="text1"/>
          <w:sz w:val="20"/>
          <w:szCs w:val="20"/>
          <w:lang w:eastAsia="es-ES"/>
        </w:rPr>
        <w:t>La Entidad procederá</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a</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ponderar</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las</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propuestas</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de</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acuerdo</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con</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la</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siguiente</w:t>
      </w:r>
      <w:r w:rsidRPr="00542E85">
        <w:rPr>
          <w:rFonts w:ascii="Verdana" w:eastAsia="Arial,Times New Roman" w:hAnsi="Verdana" w:cs="Arial"/>
          <w:i/>
          <w:color w:val="000000" w:themeColor="text1"/>
          <w:sz w:val="20"/>
          <w:szCs w:val="20"/>
          <w:lang w:eastAsia="es-ES"/>
        </w:rPr>
        <w:t xml:space="preserve"> </w:t>
      </w:r>
      <w:r w:rsidRPr="00542E85">
        <w:rPr>
          <w:rFonts w:ascii="Verdana" w:hAnsi="Verdana" w:cs="Arial"/>
          <w:i/>
          <w:color w:val="000000" w:themeColor="text1"/>
          <w:sz w:val="20"/>
          <w:szCs w:val="20"/>
          <w:lang w:eastAsia="es-ES"/>
        </w:rPr>
        <w:t>formula</w:t>
      </w:r>
      <w:r w:rsidRPr="00542E85">
        <w:rPr>
          <w:rFonts w:ascii="Verdana" w:eastAsia="Arial,Times New Roman" w:hAnsi="Verdana" w:cs="Arial"/>
          <w:i/>
          <w:color w:val="000000" w:themeColor="text1"/>
          <w:sz w:val="20"/>
          <w:szCs w:val="20"/>
          <w:lang w:eastAsia="es-ES"/>
        </w:rPr>
        <w:t xml:space="preserve">: </w:t>
      </w:r>
    </w:p>
    <w:p w14:paraId="540877FD" w14:textId="77777777" w:rsidR="00656953" w:rsidRPr="00542E85" w:rsidRDefault="00656953" w:rsidP="00BC0868">
      <w:pPr>
        <w:rPr>
          <w:rFonts w:ascii="Verdana" w:eastAsiaTheme="minorEastAsia" w:hAnsi="Verdana" w:cs="Arial"/>
          <w:i/>
          <w:color w:val="000000" w:themeColor="text1"/>
          <w:sz w:val="20"/>
          <w:szCs w:val="20"/>
        </w:rPr>
      </w:pPr>
    </w:p>
    <w:p w14:paraId="63EFF921" w14:textId="1951D1C3" w:rsidR="00656953" w:rsidRPr="00542E85" w:rsidRDefault="00542E85" w:rsidP="00BC0868">
      <w:pPr>
        <w:rPr>
          <w:rFonts w:ascii="Verdana" w:hAnsi="Verdana" w:cs="Arial"/>
          <w:i/>
          <w:color w:val="000000" w:themeColor="text1"/>
          <w:sz w:val="20"/>
          <w:szCs w:val="20"/>
        </w:rPr>
      </w:pPr>
      <m:oMathPara>
        <m:oMath>
          <m:r>
            <w:rPr>
              <w:rFonts w:ascii="Cambria Math" w:hAnsi="Cambria Math" w:cs="Arial"/>
              <w:color w:val="000000" w:themeColor="text1"/>
              <w:sz w:val="20"/>
              <w:szCs w:val="20"/>
            </w:rPr>
            <m:t>Puntaje=</m:t>
          </m:r>
          <m:d>
            <m:dPr>
              <m:begChr m:val="{"/>
              <m:endChr m:val="}"/>
              <m:ctrlPr>
                <w:rPr>
                  <w:rFonts w:ascii="Cambria Math" w:hAnsi="Cambria Math" w:cs="Arial"/>
                  <w:i/>
                  <w:color w:val="000000" w:themeColor="text1"/>
                  <w:sz w:val="20"/>
                  <w:szCs w:val="20"/>
                </w:rPr>
              </m:ctrlPr>
            </m:dPr>
            <m:e>
              <m:eqArr>
                <m:eqArrPr>
                  <m:ctrlPr>
                    <w:rPr>
                      <w:rFonts w:ascii="Cambria Math" w:hAnsi="Cambria Math" w:cs="Arial"/>
                      <w:i/>
                      <w:color w:val="000000" w:themeColor="text1"/>
                      <w:sz w:val="20"/>
                      <w:szCs w:val="20"/>
                    </w:rPr>
                  </m:ctrlPr>
                </m:eqArrPr>
                <m:e>
                  <m:r>
                    <w:rPr>
                      <w:rFonts w:ascii="Cambria Math" w:hAnsi="Cambria Math" w:cs="Arial"/>
                      <w:color w:val="000000" w:themeColor="text1"/>
                      <w:sz w:val="20"/>
                      <w:szCs w:val="20"/>
                    </w:rPr>
                    <m:t>Puntaje máximo*</m:t>
                  </m:r>
                  <m:d>
                    <m:dPr>
                      <m:ctrlPr>
                        <w:rPr>
                          <w:rFonts w:ascii="Cambria Math" w:hAnsi="Cambria Math" w:cs="Arial"/>
                          <w:i/>
                          <w:color w:val="000000" w:themeColor="text1"/>
                          <w:sz w:val="20"/>
                          <w:szCs w:val="20"/>
                        </w:rPr>
                      </m:ctrlPr>
                    </m:dPr>
                    <m:e>
                      <m:r>
                        <w:rPr>
                          <w:rFonts w:ascii="Cambria Math" w:hAnsi="Cambria Math" w:cs="Arial"/>
                          <w:color w:val="000000" w:themeColor="text1"/>
                          <w:sz w:val="20"/>
                          <w:szCs w:val="20"/>
                        </w:rPr>
                        <m:t>1-</m:t>
                      </m:r>
                      <m:d>
                        <m:dPr>
                          <m:ctrlPr>
                            <w:rPr>
                              <w:rFonts w:ascii="Cambria Math" w:hAnsi="Cambria Math" w:cs="Arial"/>
                              <w:i/>
                              <w:color w:val="000000" w:themeColor="text1"/>
                              <w:sz w:val="20"/>
                              <w:szCs w:val="20"/>
                            </w:rPr>
                          </m:ctrlPr>
                        </m:dPr>
                        <m:e>
                          <m:f>
                            <m:fPr>
                              <m:ctrlPr>
                                <w:rPr>
                                  <w:rFonts w:ascii="Cambria Math" w:hAnsi="Cambria Math" w:cs="Arial"/>
                                  <w:i/>
                                  <w:color w:val="000000" w:themeColor="text1"/>
                                  <w:sz w:val="20"/>
                                  <w:szCs w:val="20"/>
                                </w:rPr>
                              </m:ctrlPr>
                            </m:fPr>
                            <m:num>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w:rPr>
                                  <w:rFonts w:ascii="Cambria Math" w:hAnsi="Cambria Math" w:cs="Arial"/>
                                  <w:color w:val="000000" w:themeColor="text1"/>
                                  <w:sz w:val="20"/>
                                  <w:szCs w:val="20"/>
                                </w:rPr>
                                <m:t>-</m:t>
                              </m:r>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num>
                            <m:den>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den>
                          </m:f>
                        </m:e>
                      </m:d>
                    </m:e>
                  </m:d>
                  <m:r>
                    <w:rPr>
                      <w:rFonts w:ascii="Cambria Math" w:hAnsi="Cambria Math" w:cs="Arial"/>
                      <w:color w:val="000000" w:themeColor="text1"/>
                      <w:sz w:val="20"/>
                      <w:szCs w:val="20"/>
                    </w:rPr>
                    <m:t xml:space="preserve"> Para valores menores o iguales a </m:t>
                  </m:r>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e>
                <m:e>
                  <m:r>
                    <w:rPr>
                      <w:rFonts w:ascii="Cambria Math" w:hAnsi="Cambria Math" w:cs="Arial"/>
                      <w:color w:val="000000" w:themeColor="text1"/>
                      <w:sz w:val="20"/>
                      <w:szCs w:val="20"/>
                    </w:rPr>
                    <m:t xml:space="preserve"> </m:t>
                  </m:r>
                  <m:ctrlPr>
                    <w:rPr>
                      <w:rFonts w:ascii="Cambria Math" w:eastAsia="Cambria Math" w:hAnsi="Cambria Math" w:cs="Arial"/>
                      <w:i/>
                      <w:color w:val="000000" w:themeColor="text1"/>
                      <w:sz w:val="20"/>
                      <w:szCs w:val="20"/>
                    </w:rPr>
                  </m:ctrlPr>
                </m:e>
                <m:e>
                  <m:r>
                    <w:rPr>
                      <w:rFonts w:ascii="Cambria Math" w:eastAsia="Cambria Math" w:hAnsi="Cambria Math" w:cs="Arial"/>
                      <w:color w:val="000000" w:themeColor="text1"/>
                      <w:sz w:val="20"/>
                      <w:szCs w:val="20"/>
                    </w:rPr>
                    <m:t xml:space="preserve"> </m:t>
                  </m:r>
                  <m:ctrlPr>
                    <w:rPr>
                      <w:rFonts w:ascii="Cambria Math" w:eastAsia="Cambria Math" w:hAnsi="Cambria Math" w:cs="Arial"/>
                      <w:i/>
                      <w:color w:val="000000" w:themeColor="text1"/>
                      <w:sz w:val="20"/>
                      <w:szCs w:val="20"/>
                    </w:rPr>
                  </m:ctrlPr>
                </m:e>
                <m:e>
                  <m:r>
                    <w:rPr>
                      <w:rFonts w:ascii="Cambria Math" w:eastAsia="Cambria Math" w:hAnsi="Cambria Math" w:cs="Arial"/>
                      <w:color w:val="000000" w:themeColor="text1"/>
                      <w:sz w:val="20"/>
                      <w:szCs w:val="20"/>
                    </w:rPr>
                    <m:t xml:space="preserve"> </m:t>
                  </m:r>
                  <m:ctrlPr>
                    <w:rPr>
                      <w:rFonts w:ascii="Cambria Math" w:eastAsia="Cambria Math" w:hAnsi="Cambria Math" w:cs="Arial"/>
                      <w:i/>
                      <w:color w:val="000000" w:themeColor="text1"/>
                      <w:sz w:val="20"/>
                      <w:szCs w:val="20"/>
                    </w:rPr>
                  </m:ctrlPr>
                </m:e>
                <m:e>
                  <m:r>
                    <w:rPr>
                      <w:rFonts w:ascii="Cambria Math" w:hAnsi="Cambria Math" w:cs="Arial"/>
                      <w:color w:val="000000" w:themeColor="text1"/>
                      <w:sz w:val="20"/>
                      <w:szCs w:val="20"/>
                    </w:rPr>
                    <m:t>Puntaje máximo*</m:t>
                  </m:r>
                  <m:d>
                    <m:dPr>
                      <m:ctrlPr>
                        <w:rPr>
                          <w:rFonts w:ascii="Cambria Math" w:hAnsi="Cambria Math" w:cs="Arial"/>
                          <w:i/>
                          <w:color w:val="000000" w:themeColor="text1"/>
                          <w:sz w:val="20"/>
                          <w:szCs w:val="20"/>
                        </w:rPr>
                      </m:ctrlPr>
                    </m:dPr>
                    <m:e>
                      <m:r>
                        <w:rPr>
                          <w:rFonts w:ascii="Cambria Math" w:hAnsi="Cambria Math" w:cs="Arial"/>
                          <w:color w:val="000000" w:themeColor="text1"/>
                          <w:sz w:val="20"/>
                          <w:szCs w:val="20"/>
                        </w:rPr>
                        <m:t>1-</m:t>
                      </m:r>
                      <m:d>
                        <m:dPr>
                          <m:ctrlPr>
                            <w:rPr>
                              <w:rFonts w:ascii="Cambria Math" w:hAnsi="Cambria Math" w:cs="Arial"/>
                              <w:i/>
                              <w:color w:val="000000" w:themeColor="text1"/>
                              <w:sz w:val="20"/>
                              <w:szCs w:val="20"/>
                            </w:rPr>
                          </m:ctrlPr>
                        </m:dPr>
                        <m:e>
                          <m:f>
                            <m:fPr>
                              <m:ctrlPr>
                                <w:rPr>
                                  <w:rFonts w:ascii="Cambria Math" w:hAnsi="Cambria Math" w:cs="Arial"/>
                                  <w:i/>
                                  <w:color w:val="000000" w:themeColor="text1"/>
                                  <w:sz w:val="20"/>
                                  <w:szCs w:val="20"/>
                                </w:rPr>
                              </m:ctrlPr>
                            </m:fPr>
                            <m:num>
                              <m:d>
                                <m:dPr>
                                  <m:begChr m:val="|"/>
                                  <m:endChr m:val="|"/>
                                  <m:ctrlPr>
                                    <w:rPr>
                                      <w:rFonts w:ascii="Cambria Math" w:hAnsi="Cambria Math" w:cs="Arial"/>
                                      <w:i/>
                                      <w:color w:val="000000" w:themeColor="text1"/>
                                      <w:sz w:val="20"/>
                                      <w:szCs w:val="20"/>
                                    </w:rPr>
                                  </m:ctrlPr>
                                </m:dPr>
                                <m:e>
                                  <m:r>
                                    <w:rPr>
                                      <w:rFonts w:ascii="Cambria Math" w:hAnsi="Cambria Math" w:cs="Arial"/>
                                      <w:color w:val="000000" w:themeColor="text1"/>
                                      <w:sz w:val="20"/>
                                      <w:szCs w:val="20"/>
                                    </w:rPr>
                                    <m:t xml:space="preserve"> </m:t>
                                  </m:r>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w:rPr>
                                      <w:rFonts w:ascii="Cambria Math" w:hAnsi="Cambria Math" w:cs="Arial"/>
                                      <w:color w:val="000000" w:themeColor="text1"/>
                                      <w:sz w:val="20"/>
                                      <w:szCs w:val="20"/>
                                    </w:rPr>
                                    <m:t>-</m:t>
                                  </m:r>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r>
                                    <w:rPr>
                                      <w:rFonts w:ascii="Cambria Math" w:hAnsi="Cambria Math" w:cs="Arial"/>
                                      <w:color w:val="000000" w:themeColor="text1"/>
                                      <w:sz w:val="20"/>
                                      <w:szCs w:val="20"/>
                                    </w:rPr>
                                    <m:t xml:space="preserve"> </m:t>
                                  </m:r>
                                </m:e>
                              </m:d>
                            </m:num>
                            <m:den>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den>
                          </m:f>
                        </m:e>
                      </m:d>
                    </m:e>
                  </m:d>
                  <m:r>
                    <w:rPr>
                      <w:rFonts w:ascii="Cambria Math" w:hAnsi="Cambria Math" w:cs="Arial"/>
                      <w:color w:val="000000" w:themeColor="text1"/>
                      <w:sz w:val="20"/>
                      <w:szCs w:val="20"/>
                    </w:rPr>
                    <m:t xml:space="preserve"> Para valores mayores a </m:t>
                  </m:r>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e>
              </m:eqArr>
            </m:e>
          </m:d>
        </m:oMath>
      </m:oMathPara>
    </w:p>
    <w:p w14:paraId="08354720" w14:textId="77777777" w:rsidR="00656953" w:rsidRPr="00542E85" w:rsidRDefault="00656953" w:rsidP="00BC0868">
      <w:pPr>
        <w:rPr>
          <w:rFonts w:ascii="Verdana" w:hAnsi="Verdana" w:cs="Arial"/>
          <w:i/>
          <w:color w:val="000000" w:themeColor="text1"/>
          <w:sz w:val="20"/>
          <w:szCs w:val="20"/>
        </w:rPr>
      </w:pPr>
      <w:r w:rsidRPr="00542E85">
        <w:rPr>
          <w:rFonts w:ascii="Verdana" w:hAnsi="Verdana" w:cs="Arial"/>
          <w:i/>
          <w:color w:val="000000" w:themeColor="text1"/>
          <w:sz w:val="20"/>
          <w:szCs w:val="20"/>
        </w:rPr>
        <w:t>Donde:</w:t>
      </w:r>
    </w:p>
    <w:p w14:paraId="7EF64BD2" w14:textId="394ECEB8" w:rsidR="00656953" w:rsidRPr="00542E85" w:rsidRDefault="00EE1E7B" w:rsidP="00BC0868">
      <w:pPr>
        <w:pStyle w:val="Prrafodelista"/>
        <w:widowControl/>
        <w:numPr>
          <w:ilvl w:val="0"/>
          <w:numId w:val="19"/>
        </w:numPr>
        <w:suppressAutoHyphens w:val="0"/>
        <w:autoSpaceDN/>
        <w:textAlignment w:val="auto"/>
        <w:rPr>
          <w:rFonts w:ascii="Verdana" w:eastAsiaTheme="minorEastAsia" w:hAnsi="Verdana" w:cs="Arial"/>
          <w:i/>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656953" w:rsidRPr="00542E85">
        <w:rPr>
          <w:rFonts w:ascii="Verdana" w:eastAsiaTheme="minorEastAsia" w:hAnsi="Verdana" w:cs="Arial"/>
          <w:i/>
          <w:color w:val="000000" w:themeColor="text1"/>
          <w:sz w:val="20"/>
          <w:szCs w:val="20"/>
        </w:rPr>
        <w:t>: Es la media aritmética baja.</w:t>
      </w:r>
    </w:p>
    <w:p w14:paraId="49C7B624" w14:textId="0859780E" w:rsidR="00656953" w:rsidRPr="00542E85" w:rsidRDefault="00EE1E7B" w:rsidP="00BC0868">
      <w:pPr>
        <w:pStyle w:val="Prrafodelista"/>
        <w:widowControl/>
        <w:numPr>
          <w:ilvl w:val="0"/>
          <w:numId w:val="19"/>
        </w:numPr>
        <w:suppressAutoHyphens w:val="0"/>
        <w:autoSpaceDN/>
        <w:textAlignment w:val="auto"/>
        <w:rPr>
          <w:rFonts w:ascii="Verdana" w:eastAsiaTheme="minorEastAsia" w:hAnsi="Verdana" w:cs="Arial"/>
          <w:i/>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656953" w:rsidRPr="00542E85">
        <w:rPr>
          <w:rFonts w:ascii="Verdana" w:eastAsiaTheme="minorEastAsia" w:hAnsi="Verdana" w:cs="Arial"/>
          <w:i/>
          <w:color w:val="000000" w:themeColor="text1"/>
          <w:sz w:val="20"/>
          <w:szCs w:val="20"/>
        </w:rPr>
        <w:t>: Es el valor total corregido de cada una de las propuestas “i”.</w:t>
      </w:r>
      <w:r w:rsidR="00542E85">
        <w:rPr>
          <w:rFonts w:ascii="Verdana" w:eastAsiaTheme="minorEastAsia" w:hAnsi="Verdana" w:cs="Arial"/>
          <w:i/>
          <w:color w:val="000000" w:themeColor="text1"/>
          <w:sz w:val="20"/>
          <w:szCs w:val="20"/>
        </w:rPr>
        <w:t>”</w:t>
      </w:r>
    </w:p>
    <w:p w14:paraId="080D2EB9" w14:textId="77777777" w:rsidR="00656953" w:rsidRPr="00BC0868" w:rsidRDefault="00656953" w:rsidP="00BC0868">
      <w:pPr>
        <w:tabs>
          <w:tab w:val="left" w:pos="1860"/>
        </w:tabs>
        <w:jc w:val="both"/>
        <w:rPr>
          <w:rFonts w:ascii="Verdana" w:eastAsia="Arial,Calibri" w:hAnsi="Verdana" w:cs="Arial"/>
          <w:b/>
          <w:color w:val="000000" w:themeColor="text1"/>
          <w:sz w:val="20"/>
          <w:szCs w:val="20"/>
        </w:rPr>
      </w:pPr>
    </w:p>
    <w:p w14:paraId="12E2647B" w14:textId="5D26229F" w:rsidR="009519B2" w:rsidRDefault="00542E85" w:rsidP="00BC0868">
      <w:pPr>
        <w:pStyle w:val="InviasNormal"/>
        <w:spacing w:before="0" w:after="0"/>
        <w:outlineLvl w:val="2"/>
        <w:rPr>
          <w:rFonts w:ascii="Verdana" w:eastAsia="Arial" w:hAnsi="Verdana" w:cs="Arial"/>
          <w:bCs/>
          <w:color w:val="000000" w:themeColor="text1"/>
          <w:sz w:val="20"/>
          <w:szCs w:val="20"/>
          <w:lang w:val="es-CO"/>
        </w:rPr>
      </w:pPr>
      <w:bookmarkStart w:id="4" w:name="_Toc61952996"/>
      <w:r>
        <w:rPr>
          <w:rFonts w:ascii="Verdana" w:eastAsia="Arial" w:hAnsi="Verdana" w:cs="Arial"/>
          <w:bCs/>
          <w:color w:val="000000" w:themeColor="text1"/>
          <w:sz w:val="20"/>
          <w:szCs w:val="20"/>
          <w:lang w:val="es-CO"/>
        </w:rPr>
        <w:t>Por otro lado, d</w:t>
      </w:r>
      <w:r w:rsidR="009519B2" w:rsidRPr="00BC0868">
        <w:rPr>
          <w:rFonts w:ascii="Verdana" w:eastAsia="Arial" w:hAnsi="Verdana" w:cs="Arial"/>
          <w:bCs/>
          <w:color w:val="000000" w:themeColor="text1"/>
          <w:sz w:val="20"/>
          <w:szCs w:val="20"/>
          <w:lang w:val="es-CO"/>
        </w:rPr>
        <w:t>e acuerdo con el numeral 4.1.1. CORRECCIONES ARITMÉTICAS</w:t>
      </w:r>
      <w:bookmarkEnd w:id="4"/>
      <w:r w:rsidR="009519B2" w:rsidRPr="00BC0868">
        <w:rPr>
          <w:rFonts w:ascii="Verdana" w:eastAsia="Arial" w:hAnsi="Verdana" w:cs="Arial"/>
          <w:bCs/>
          <w:color w:val="000000" w:themeColor="text1"/>
          <w:sz w:val="20"/>
          <w:szCs w:val="20"/>
          <w:lang w:val="es-CO"/>
        </w:rPr>
        <w:t>:</w:t>
      </w:r>
    </w:p>
    <w:p w14:paraId="1B0B1A7C" w14:textId="77777777" w:rsidR="00542E85" w:rsidRPr="00BC0868" w:rsidRDefault="00542E85" w:rsidP="00BC0868">
      <w:pPr>
        <w:pStyle w:val="InviasNormal"/>
        <w:spacing w:before="0" w:after="0"/>
        <w:outlineLvl w:val="2"/>
        <w:rPr>
          <w:rFonts w:ascii="Verdana" w:eastAsia="Arial" w:hAnsi="Verdana" w:cs="Arial"/>
          <w:bCs/>
          <w:color w:val="000000" w:themeColor="text1"/>
          <w:sz w:val="20"/>
          <w:szCs w:val="20"/>
          <w:lang w:val="es-CO"/>
        </w:rPr>
      </w:pPr>
    </w:p>
    <w:p w14:paraId="1235879F" w14:textId="3661A4B5" w:rsidR="009519B2" w:rsidRPr="00BC0868" w:rsidRDefault="00542E85" w:rsidP="00BC0868">
      <w:pPr>
        <w:tabs>
          <w:tab w:val="left" w:pos="1860"/>
        </w:tabs>
        <w:jc w:val="both"/>
        <w:rPr>
          <w:rFonts w:ascii="Verdana" w:eastAsia="Arial,Calibri" w:hAnsi="Verdana" w:cs="Arial"/>
          <w:i/>
          <w:color w:val="000000" w:themeColor="text1"/>
          <w:sz w:val="20"/>
          <w:szCs w:val="20"/>
        </w:rPr>
      </w:pPr>
      <w:r>
        <w:rPr>
          <w:rFonts w:ascii="Verdana" w:hAnsi="Verdana" w:cs="Arial"/>
          <w:i/>
          <w:color w:val="000000" w:themeColor="text1"/>
          <w:sz w:val="20"/>
          <w:szCs w:val="20"/>
        </w:rPr>
        <w:t>“</w:t>
      </w:r>
      <w:r w:rsidR="009519B2" w:rsidRPr="00BC0868">
        <w:rPr>
          <w:rFonts w:ascii="Verdana" w:hAnsi="Verdana" w:cs="Arial"/>
          <w:i/>
          <w:color w:val="000000" w:themeColor="text1"/>
          <w:sz w:val="20"/>
          <w:szCs w:val="20"/>
        </w:rPr>
        <w:t>La</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entidad</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solo</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efectuará</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correcciones</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aritméticas</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originadas</w:t>
      </w:r>
      <w:r w:rsidR="009519B2" w:rsidRPr="00BC0868">
        <w:rPr>
          <w:rFonts w:ascii="Verdana" w:eastAsia="Arial,Calibri" w:hAnsi="Verdana" w:cs="Arial"/>
          <w:i/>
          <w:color w:val="000000" w:themeColor="text1"/>
          <w:sz w:val="20"/>
          <w:szCs w:val="20"/>
        </w:rPr>
        <w:t xml:space="preserve"> </w:t>
      </w:r>
      <w:r w:rsidR="009519B2" w:rsidRPr="00BC0868">
        <w:rPr>
          <w:rFonts w:ascii="Verdana" w:hAnsi="Verdana" w:cs="Arial"/>
          <w:i/>
          <w:color w:val="000000" w:themeColor="text1"/>
          <w:sz w:val="20"/>
          <w:szCs w:val="20"/>
        </w:rPr>
        <w:t>por:</w:t>
      </w:r>
    </w:p>
    <w:p w14:paraId="2AA0966F" w14:textId="77777777" w:rsidR="009519B2" w:rsidRPr="00BC0868" w:rsidRDefault="009519B2" w:rsidP="00BC0868">
      <w:pPr>
        <w:pStyle w:val="Prrafodelista"/>
        <w:widowControl/>
        <w:numPr>
          <w:ilvl w:val="0"/>
          <w:numId w:val="20"/>
        </w:numPr>
        <w:suppressAutoHyphens w:val="0"/>
        <w:autoSpaceDN/>
        <w:jc w:val="both"/>
        <w:textAlignment w:val="auto"/>
        <w:rPr>
          <w:rFonts w:ascii="Verdana" w:eastAsiaTheme="minorHAnsi" w:hAnsi="Verdana" w:cs="Arial"/>
          <w:i/>
          <w:color w:val="000000" w:themeColor="text1"/>
          <w:sz w:val="20"/>
          <w:szCs w:val="20"/>
        </w:rPr>
      </w:pPr>
      <w:r w:rsidRPr="00BC0868">
        <w:rPr>
          <w:rFonts w:ascii="Verdana" w:eastAsiaTheme="minorHAnsi" w:hAnsi="Verdana" w:cs="Arial"/>
          <w:i/>
          <w:color w:val="000000" w:themeColor="text1"/>
          <w:sz w:val="20"/>
          <w:szCs w:val="20"/>
        </w:rPr>
        <w:t>Todas las operaciones aritméticas a que haya lugar en la propuesta económica,</w:t>
      </w:r>
      <w:r w:rsidRPr="00BC0868">
        <w:rPr>
          <w:rFonts w:ascii="Verdana" w:eastAsia="Arial" w:hAnsi="Verdana" w:cs="Arial"/>
          <w:i/>
          <w:color w:val="000000" w:themeColor="text1"/>
          <w:sz w:val="20"/>
          <w:szCs w:val="20"/>
        </w:rPr>
        <w:t xml:space="preserve"> </w:t>
      </w:r>
      <w:r w:rsidRPr="00BC0868">
        <w:rPr>
          <w:rFonts w:ascii="Verdana" w:eastAsiaTheme="minorHAnsi" w:hAnsi="Verdana" w:cs="Arial"/>
          <w:i/>
          <w:color w:val="000000" w:themeColor="text1"/>
          <w:sz w:val="20"/>
          <w:szCs w:val="20"/>
        </w:rPr>
        <w:t>cuando exista un error que surja de un cálculo meramente aritmético cuando la operación ha sido erróneamente realizada.</w:t>
      </w:r>
    </w:p>
    <w:p w14:paraId="6DB7F896" w14:textId="77777777" w:rsidR="009519B2" w:rsidRPr="00BC0868" w:rsidRDefault="009519B2" w:rsidP="00BC0868">
      <w:pPr>
        <w:widowControl/>
        <w:numPr>
          <w:ilvl w:val="0"/>
          <w:numId w:val="20"/>
        </w:numPr>
        <w:suppressAutoHyphens w:val="0"/>
        <w:autoSpaceDN/>
        <w:contextualSpacing/>
        <w:jc w:val="both"/>
        <w:textAlignment w:val="auto"/>
        <w:rPr>
          <w:rFonts w:ascii="Verdana" w:eastAsia="Arial" w:hAnsi="Verdana" w:cs="Arial"/>
          <w:i/>
          <w:color w:val="000000" w:themeColor="text1"/>
          <w:sz w:val="20"/>
          <w:szCs w:val="20"/>
        </w:rPr>
      </w:pPr>
      <w:r w:rsidRPr="00BC0868">
        <w:rPr>
          <w:rFonts w:ascii="Verdana" w:hAnsi="Verdana" w:cs="Arial"/>
          <w:i/>
          <w:color w:val="000000" w:themeColor="text1"/>
          <w:sz w:val="20"/>
          <w:szCs w:val="20"/>
        </w:rPr>
        <w:t>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ajuste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ya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sea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exceso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defecto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los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precios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unitarios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contenidos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en</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propuesta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económica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las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operaciones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aritméticas</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que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haya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lugar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y</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valor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IVA,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así:</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cuando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fracción</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decimal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sea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igual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superior</w:t>
      </w:r>
      <w:r w:rsidRPr="00BC0868">
        <w:rPr>
          <w:rFonts w:ascii="Verdana" w:eastAsia="Arial" w:hAnsi="Verdana" w:cs="Arial"/>
          <w:i/>
          <w:color w:val="000000" w:themeColor="text1"/>
          <w:sz w:val="20"/>
          <w:szCs w:val="20"/>
        </w:rPr>
        <w:t xml:space="preserve"> a </w:t>
      </w:r>
      <w:r w:rsidRPr="00BC0868">
        <w:rPr>
          <w:rFonts w:ascii="Verdana" w:hAnsi="Verdana" w:cs="Arial"/>
          <w:i/>
          <w:color w:val="000000" w:themeColor="text1"/>
          <w:sz w:val="20"/>
          <w:szCs w:val="20"/>
        </w:rPr>
        <w:t>punto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cinco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(0.5)</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aproximará</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lastRenderedPageBreak/>
        <w:t>por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exceso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número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entero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siguiente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y</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cuando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la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fracción</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decimal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peso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sea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inferior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punto cinco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(0.5)</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se</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aproximará</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por</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defecto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al</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número</w:t>
      </w:r>
      <w:r w:rsidRPr="00BC0868">
        <w:rPr>
          <w:rFonts w:ascii="Verdana" w:eastAsia="Arial" w:hAnsi="Verdana" w:cs="Arial"/>
          <w:i/>
          <w:color w:val="000000" w:themeColor="text1"/>
          <w:sz w:val="20"/>
          <w:szCs w:val="20"/>
        </w:rPr>
        <w:t xml:space="preserve"> </w:t>
      </w:r>
      <w:r w:rsidRPr="00BC0868">
        <w:rPr>
          <w:rFonts w:ascii="Verdana" w:hAnsi="Verdana" w:cs="Arial"/>
          <w:i/>
          <w:color w:val="000000" w:themeColor="text1"/>
          <w:sz w:val="20"/>
          <w:szCs w:val="20"/>
        </w:rPr>
        <w:t>entero.</w:t>
      </w:r>
    </w:p>
    <w:p w14:paraId="097CF300" w14:textId="77777777" w:rsidR="00542E85" w:rsidRDefault="00542E85" w:rsidP="00BC0868">
      <w:pPr>
        <w:pStyle w:val="InviasNormal"/>
        <w:spacing w:before="0" w:after="0"/>
        <w:rPr>
          <w:rFonts w:ascii="Verdana" w:eastAsiaTheme="minorEastAsia" w:hAnsi="Verdana" w:cs="Arial"/>
          <w:i/>
          <w:color w:val="000000" w:themeColor="text1"/>
          <w:sz w:val="20"/>
          <w:szCs w:val="20"/>
          <w:lang w:val="es-CO" w:eastAsia="en-US"/>
        </w:rPr>
      </w:pPr>
    </w:p>
    <w:p w14:paraId="45C891A5" w14:textId="1C5C348D" w:rsidR="009519B2" w:rsidRPr="00BC0868" w:rsidRDefault="009519B2" w:rsidP="00BC0868">
      <w:pPr>
        <w:pStyle w:val="InviasNormal"/>
        <w:spacing w:before="0" w:after="0"/>
        <w:rPr>
          <w:rFonts w:ascii="Verdana" w:eastAsiaTheme="minorEastAsia" w:hAnsi="Verdana" w:cs="Arial"/>
          <w:i/>
          <w:color w:val="000000" w:themeColor="text1"/>
          <w:sz w:val="20"/>
          <w:szCs w:val="20"/>
          <w:lang w:val="es-CO" w:eastAsia="en-US"/>
        </w:rPr>
      </w:pPr>
      <w:r w:rsidRPr="00BC0868">
        <w:rPr>
          <w:rFonts w:ascii="Verdana" w:eastAsiaTheme="minorEastAsia" w:hAnsi="Verdana" w:cs="Arial"/>
          <w:i/>
          <w:color w:val="000000" w:themeColor="text1"/>
          <w:sz w:val="20"/>
          <w:szCs w:val="20"/>
          <w:lang w:val="es-CO" w:eastAsia="en-US"/>
        </w:rPr>
        <w:t>La entidad a partir del valor total corregido de las propuestas asignará el puntaje de conformidad con el proceso del numeral</w:t>
      </w:r>
      <w:r w:rsidRPr="00BC0868">
        <w:rPr>
          <w:rFonts w:ascii="Verdana" w:hAnsi="Verdana" w:cs="Arial"/>
          <w:i/>
          <w:color w:val="000000" w:themeColor="text1"/>
          <w:sz w:val="20"/>
          <w:szCs w:val="20"/>
          <w:lang w:val="es-CO"/>
        </w:rPr>
        <w:t xml:space="preserve"> 4.1.4</w:t>
      </w:r>
      <w:r w:rsidR="00542E85">
        <w:rPr>
          <w:rFonts w:ascii="Verdana" w:eastAsiaTheme="minorEastAsia" w:hAnsi="Verdana" w:cs="Arial"/>
          <w:i/>
          <w:color w:val="000000" w:themeColor="text1"/>
          <w:sz w:val="20"/>
          <w:szCs w:val="20"/>
          <w:lang w:val="es-CO" w:eastAsia="en-US"/>
        </w:rPr>
        <w:t>.”</w:t>
      </w:r>
    </w:p>
    <w:p w14:paraId="3A884A39" w14:textId="77777777" w:rsidR="009519B2" w:rsidRPr="00BC0868" w:rsidRDefault="009519B2" w:rsidP="00BC0868">
      <w:pPr>
        <w:jc w:val="both"/>
        <w:rPr>
          <w:rFonts w:ascii="Verdana" w:hAnsi="Verdana" w:cs="Tahoma"/>
          <w:iCs/>
          <w:sz w:val="20"/>
          <w:szCs w:val="20"/>
        </w:rPr>
      </w:pPr>
    </w:p>
    <w:p w14:paraId="19943A09" w14:textId="72C4E3EE" w:rsidR="009519B2" w:rsidRPr="00BC0868" w:rsidRDefault="009519B2" w:rsidP="00BC0868">
      <w:pPr>
        <w:jc w:val="both"/>
        <w:rPr>
          <w:rFonts w:ascii="Verdana" w:hAnsi="Verdana" w:cs="Tahoma"/>
          <w:iCs/>
          <w:sz w:val="20"/>
          <w:szCs w:val="20"/>
        </w:rPr>
      </w:pPr>
      <w:r w:rsidRPr="00BC0868">
        <w:rPr>
          <w:rFonts w:ascii="Verdana" w:hAnsi="Verdana" w:cs="Tahoma"/>
          <w:iCs/>
          <w:sz w:val="20"/>
          <w:szCs w:val="20"/>
        </w:rPr>
        <w:t xml:space="preserve">Los valores unitarios ofertados por parte del proponente 11 fueron </w:t>
      </w:r>
      <w:r w:rsidR="00542E85">
        <w:rPr>
          <w:rFonts w:ascii="Verdana" w:hAnsi="Verdana" w:cs="Tahoma"/>
          <w:iCs/>
          <w:sz w:val="20"/>
          <w:szCs w:val="20"/>
        </w:rPr>
        <w:t>objeto</w:t>
      </w:r>
      <w:r w:rsidRPr="00BC0868">
        <w:rPr>
          <w:rFonts w:ascii="Verdana" w:hAnsi="Verdana" w:cs="Tahoma"/>
          <w:iCs/>
          <w:sz w:val="20"/>
          <w:szCs w:val="20"/>
        </w:rPr>
        <w:t xml:space="preserve"> de redondeo, </w:t>
      </w:r>
      <w:r w:rsidR="008E60ED" w:rsidRPr="00BC0868">
        <w:rPr>
          <w:rFonts w:ascii="Verdana" w:hAnsi="Verdana" w:cs="Tahoma"/>
          <w:iCs/>
          <w:sz w:val="20"/>
          <w:szCs w:val="20"/>
        </w:rPr>
        <w:t>lo cual arroj</w:t>
      </w:r>
      <w:r w:rsidR="00542E85">
        <w:rPr>
          <w:rFonts w:ascii="Verdana" w:hAnsi="Verdana" w:cs="Tahoma"/>
          <w:iCs/>
          <w:sz w:val="20"/>
          <w:szCs w:val="20"/>
        </w:rPr>
        <w:t>ó</w:t>
      </w:r>
      <w:r w:rsidR="008E60ED" w:rsidRPr="00BC0868">
        <w:rPr>
          <w:rFonts w:ascii="Verdana" w:hAnsi="Verdana" w:cs="Tahoma"/>
          <w:iCs/>
          <w:sz w:val="20"/>
          <w:szCs w:val="20"/>
        </w:rPr>
        <w:t xml:space="preserve"> una diferencia de </w:t>
      </w:r>
      <w:r w:rsidR="00542E85">
        <w:rPr>
          <w:rFonts w:ascii="Verdana" w:hAnsi="Verdana" w:cs="Tahoma"/>
          <w:iCs/>
          <w:sz w:val="20"/>
          <w:szCs w:val="20"/>
        </w:rPr>
        <w:t>ochocientos pesos ($800) adicionales, respecto d</w:t>
      </w:r>
      <w:r w:rsidR="008E60ED" w:rsidRPr="00BC0868">
        <w:rPr>
          <w:rFonts w:ascii="Verdana" w:hAnsi="Verdana" w:cs="Tahoma"/>
          <w:iCs/>
          <w:sz w:val="20"/>
          <w:szCs w:val="20"/>
        </w:rPr>
        <w:t>el valor total ofertado.</w:t>
      </w:r>
    </w:p>
    <w:p w14:paraId="54552EE3" w14:textId="7C71DABB" w:rsidR="00224C81" w:rsidRDefault="00224C81" w:rsidP="00BC0868">
      <w:pPr>
        <w:jc w:val="both"/>
        <w:rPr>
          <w:rFonts w:ascii="Verdana" w:hAnsi="Verdana" w:cs="Tahoma"/>
          <w:iCs/>
          <w:sz w:val="20"/>
          <w:szCs w:val="20"/>
        </w:rPr>
      </w:pPr>
    </w:p>
    <w:p w14:paraId="5B324E49" w14:textId="7FACE599" w:rsidR="00224C81" w:rsidRPr="00224C81" w:rsidRDefault="00224C81" w:rsidP="00BC0868">
      <w:pPr>
        <w:jc w:val="both"/>
        <w:rPr>
          <w:rFonts w:ascii="Verdana" w:hAnsi="Verdana" w:cs="Tahoma"/>
          <w:b/>
          <w:iCs/>
          <w:sz w:val="20"/>
          <w:szCs w:val="20"/>
        </w:rPr>
      </w:pPr>
      <w:r w:rsidRPr="00224C81">
        <w:rPr>
          <w:rFonts w:ascii="Verdana" w:hAnsi="Verdana" w:cs="Tahoma"/>
          <w:b/>
          <w:iCs/>
          <w:sz w:val="20"/>
          <w:szCs w:val="20"/>
        </w:rPr>
        <w:t>VERIFICACIÓN DE OFERTAS ARTIFICIALMENTE BAJAS</w:t>
      </w:r>
    </w:p>
    <w:p w14:paraId="26F10BD4" w14:textId="085F9790" w:rsidR="00224C81" w:rsidRDefault="00224C81" w:rsidP="00BC0868">
      <w:pPr>
        <w:jc w:val="both"/>
        <w:rPr>
          <w:rFonts w:ascii="Verdana" w:hAnsi="Verdana" w:cs="Tahoma"/>
          <w:iCs/>
          <w:sz w:val="20"/>
          <w:szCs w:val="20"/>
        </w:rPr>
      </w:pPr>
    </w:p>
    <w:p w14:paraId="56463718" w14:textId="630F53A0" w:rsidR="00224C81" w:rsidRDefault="00224C81" w:rsidP="00BC0868">
      <w:pPr>
        <w:jc w:val="both"/>
        <w:rPr>
          <w:rFonts w:ascii="Verdana" w:hAnsi="Verdana" w:cs="Tahoma"/>
          <w:iCs/>
          <w:sz w:val="20"/>
          <w:szCs w:val="20"/>
        </w:rPr>
      </w:pPr>
      <w:r>
        <w:rPr>
          <w:rFonts w:ascii="Verdana" w:hAnsi="Verdana" w:cs="Tahoma"/>
          <w:iCs/>
          <w:sz w:val="20"/>
          <w:szCs w:val="20"/>
        </w:rPr>
        <w:t>Una vez verificadas las ofertas recibidas, se encontró que la oferta de menor valor presenta una disminución del 6,58% respecto del Presupuesto Oficial Estimado. Teniendo en cuenta que, históricamente, la Entidad ha establecido que se pueden considerar como precios artificialmente bajos aquellos que presenten disminuciones mayores al 10%, se concluye que en el presente proceso ninguna de las ofertas evaluadas es artificialmente baja.</w:t>
      </w:r>
    </w:p>
    <w:p w14:paraId="5E081C02" w14:textId="78274E5E" w:rsidR="00224C81" w:rsidRDefault="00224C81" w:rsidP="00BC0868">
      <w:pPr>
        <w:jc w:val="both"/>
        <w:rPr>
          <w:rFonts w:ascii="Verdana" w:hAnsi="Verdana" w:cs="Tahoma"/>
          <w:iCs/>
          <w:sz w:val="20"/>
          <w:szCs w:val="20"/>
        </w:rPr>
      </w:pPr>
    </w:p>
    <w:p w14:paraId="16F65D98" w14:textId="24E9EE78" w:rsidR="00224C81" w:rsidRPr="00BC0868" w:rsidRDefault="00224C81" w:rsidP="00BC0868">
      <w:pPr>
        <w:jc w:val="both"/>
        <w:rPr>
          <w:rFonts w:ascii="Verdana" w:hAnsi="Verdana" w:cs="Tahoma"/>
          <w:iCs/>
          <w:sz w:val="20"/>
          <w:szCs w:val="20"/>
        </w:rPr>
      </w:pPr>
      <w:r>
        <w:rPr>
          <w:rFonts w:ascii="Verdana" w:hAnsi="Verdana" w:cs="Tahoma"/>
          <w:iCs/>
          <w:sz w:val="20"/>
          <w:szCs w:val="20"/>
        </w:rPr>
        <w:t xml:space="preserve">Lo anterior, en concordancia con lo establecido en el numeral 4.1.3. </w:t>
      </w:r>
      <w:r w:rsidRPr="00224C81">
        <w:rPr>
          <w:rFonts w:ascii="Verdana" w:hAnsi="Verdana" w:cs="Tahoma"/>
          <w:iCs/>
          <w:sz w:val="20"/>
          <w:szCs w:val="20"/>
        </w:rPr>
        <w:t>PRECIO ARTIFICIALMENTE BAJO</w:t>
      </w:r>
      <w:r>
        <w:rPr>
          <w:rFonts w:ascii="Verdana" w:hAnsi="Verdana" w:cs="Tahoma"/>
          <w:iCs/>
          <w:sz w:val="20"/>
          <w:szCs w:val="20"/>
        </w:rPr>
        <w:t xml:space="preserve"> del Pliego de Condiciones y </w:t>
      </w:r>
      <w:r w:rsidRPr="00224C81">
        <w:rPr>
          <w:rFonts w:ascii="Verdana" w:hAnsi="Verdana" w:cs="Tahoma"/>
          <w:iCs/>
          <w:sz w:val="20"/>
          <w:szCs w:val="20"/>
        </w:rPr>
        <w:t>la Guía para el manejo de ofertas artificialmente bajas en procesos de Contratación de Colombia Compra Eficiente</w:t>
      </w:r>
      <w:r>
        <w:rPr>
          <w:rFonts w:ascii="Verdana" w:hAnsi="Verdana" w:cs="Tahoma"/>
          <w:iCs/>
          <w:sz w:val="20"/>
          <w:szCs w:val="20"/>
        </w:rPr>
        <w:t>.</w:t>
      </w:r>
    </w:p>
    <w:p w14:paraId="3BCBAA79" w14:textId="77777777" w:rsidR="009519B2" w:rsidRPr="00BC0868" w:rsidRDefault="009519B2" w:rsidP="00BC0868">
      <w:pPr>
        <w:jc w:val="both"/>
        <w:rPr>
          <w:rFonts w:ascii="Verdana" w:hAnsi="Verdana" w:cs="Tahoma"/>
          <w:iCs/>
          <w:sz w:val="20"/>
          <w:szCs w:val="20"/>
        </w:rPr>
      </w:pPr>
    </w:p>
    <w:p w14:paraId="49D94FB2" w14:textId="3D6E296A" w:rsidR="009519B2" w:rsidRDefault="009519B2" w:rsidP="00BC0868">
      <w:pPr>
        <w:tabs>
          <w:tab w:val="left" w:pos="1860"/>
        </w:tabs>
        <w:jc w:val="both"/>
        <w:rPr>
          <w:rFonts w:ascii="Verdana" w:eastAsia="Arial,Calibri" w:hAnsi="Verdana" w:cs="Arial"/>
          <w:color w:val="000000" w:themeColor="text1"/>
          <w:sz w:val="20"/>
          <w:szCs w:val="20"/>
        </w:rPr>
      </w:pPr>
      <w:r w:rsidRPr="00BC0868">
        <w:rPr>
          <w:rFonts w:ascii="Verdana" w:eastAsia="Arial,Calibri" w:hAnsi="Verdana" w:cs="Arial"/>
          <w:color w:val="000000" w:themeColor="text1"/>
          <w:sz w:val="20"/>
          <w:szCs w:val="20"/>
        </w:rPr>
        <w:t xml:space="preserve">A </w:t>
      </w:r>
      <w:r w:rsidR="00542E85" w:rsidRPr="00BC0868">
        <w:rPr>
          <w:rFonts w:ascii="Verdana" w:eastAsia="Arial,Calibri" w:hAnsi="Verdana" w:cs="Arial"/>
          <w:color w:val="000000" w:themeColor="text1"/>
          <w:sz w:val="20"/>
          <w:szCs w:val="20"/>
        </w:rPr>
        <w:t>continuación,</w:t>
      </w:r>
      <w:r w:rsidRPr="00BC0868">
        <w:rPr>
          <w:rFonts w:ascii="Verdana" w:eastAsia="Arial,Calibri" w:hAnsi="Verdana" w:cs="Arial"/>
          <w:color w:val="000000" w:themeColor="text1"/>
          <w:sz w:val="20"/>
          <w:szCs w:val="20"/>
        </w:rPr>
        <w:t xml:space="preserve"> se relaciona el consolidado de los valores ofertados </w:t>
      </w:r>
      <w:r w:rsidR="00586CDF" w:rsidRPr="00BC0868">
        <w:rPr>
          <w:rFonts w:ascii="Verdana" w:eastAsia="Arial,Calibri" w:hAnsi="Verdana" w:cs="Arial"/>
          <w:color w:val="000000" w:themeColor="text1"/>
          <w:sz w:val="20"/>
          <w:szCs w:val="20"/>
        </w:rPr>
        <w:t xml:space="preserve">por los proponentes </w:t>
      </w:r>
      <w:r w:rsidR="00586CDF" w:rsidRPr="00411F1D">
        <w:rPr>
          <w:rFonts w:ascii="Verdana" w:eastAsia="Arial,Calibri" w:hAnsi="Verdana" w:cs="Arial"/>
          <w:b/>
          <w:color w:val="000000" w:themeColor="text1"/>
          <w:sz w:val="20"/>
          <w:szCs w:val="20"/>
        </w:rPr>
        <w:t>HABILITADOS</w:t>
      </w:r>
      <w:r w:rsidR="00586CDF" w:rsidRPr="00BC0868">
        <w:rPr>
          <w:rFonts w:ascii="Verdana" w:eastAsia="Arial,Calibri" w:hAnsi="Verdana" w:cs="Arial"/>
          <w:color w:val="000000" w:themeColor="text1"/>
          <w:sz w:val="20"/>
          <w:szCs w:val="20"/>
        </w:rPr>
        <w:t>,</w:t>
      </w:r>
      <w:r w:rsidR="00411F1D">
        <w:rPr>
          <w:rFonts w:ascii="Verdana" w:eastAsia="Arial,Calibri" w:hAnsi="Verdana" w:cs="Arial"/>
          <w:color w:val="000000" w:themeColor="text1"/>
          <w:sz w:val="20"/>
          <w:szCs w:val="20"/>
        </w:rPr>
        <w:t xml:space="preserve"> de</w:t>
      </w:r>
      <w:r w:rsidR="00586CDF" w:rsidRPr="00BC0868">
        <w:rPr>
          <w:rFonts w:ascii="Verdana" w:eastAsia="Arial,Calibri" w:hAnsi="Verdana" w:cs="Arial"/>
          <w:color w:val="000000" w:themeColor="text1"/>
          <w:sz w:val="20"/>
          <w:szCs w:val="20"/>
        </w:rPr>
        <w:t xml:space="preserve"> los cuales se verificó que no están incursos en causal de rechazo:</w:t>
      </w:r>
    </w:p>
    <w:p w14:paraId="4637ADB6" w14:textId="77777777" w:rsidR="00224C81" w:rsidRDefault="00224C81" w:rsidP="00BC0868">
      <w:pPr>
        <w:tabs>
          <w:tab w:val="left" w:pos="1860"/>
        </w:tabs>
        <w:jc w:val="both"/>
        <w:rPr>
          <w:rFonts w:ascii="Verdana" w:eastAsia="Arial,Calibri" w:hAnsi="Verdana" w:cs="Arial"/>
          <w:color w:val="000000" w:themeColor="text1"/>
          <w:sz w:val="20"/>
          <w:szCs w:val="20"/>
        </w:rPr>
      </w:pPr>
    </w:p>
    <w:p w14:paraId="20C644C7" w14:textId="77777777" w:rsidR="00542E85" w:rsidRPr="00BC0868" w:rsidRDefault="00542E85" w:rsidP="00BC0868">
      <w:pPr>
        <w:tabs>
          <w:tab w:val="left" w:pos="1860"/>
        </w:tabs>
        <w:jc w:val="both"/>
        <w:rPr>
          <w:rFonts w:ascii="Verdana" w:eastAsia="Arial,Calibri" w:hAnsi="Verdana" w:cs="Arial"/>
          <w:color w:val="000000" w:themeColor="text1"/>
          <w:sz w:val="20"/>
          <w:szCs w:val="20"/>
        </w:rPr>
      </w:pPr>
    </w:p>
    <w:tbl>
      <w:tblPr>
        <w:tblW w:w="8080" w:type="dxa"/>
        <w:jc w:val="center"/>
        <w:tblCellMar>
          <w:left w:w="70" w:type="dxa"/>
          <w:right w:w="70" w:type="dxa"/>
        </w:tblCellMar>
        <w:tblLook w:val="04A0" w:firstRow="1" w:lastRow="0" w:firstColumn="1" w:lastColumn="0" w:noHBand="0" w:noVBand="1"/>
      </w:tblPr>
      <w:tblGrid>
        <w:gridCol w:w="5812"/>
        <w:gridCol w:w="2268"/>
      </w:tblGrid>
      <w:tr w:rsidR="00656953" w:rsidRPr="00BC0868" w14:paraId="5A26B55A" w14:textId="77777777" w:rsidTr="00411F1D">
        <w:trPr>
          <w:trHeight w:val="179"/>
          <w:jc w:val="center"/>
        </w:trPr>
        <w:tc>
          <w:tcPr>
            <w:tcW w:w="5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3"/>
          <w:p w14:paraId="12253138" w14:textId="77777777" w:rsidR="00656953" w:rsidRPr="00542E85" w:rsidRDefault="00656953" w:rsidP="00BC0868">
            <w:pPr>
              <w:widowControl/>
              <w:suppressAutoHyphens w:val="0"/>
              <w:autoSpaceDN/>
              <w:jc w:val="center"/>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eastAsia="es-CO" w:bidi="ar-SA"/>
              </w:rPr>
              <w:t>PROPONENTE</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37DDFC59" w14:textId="77777777" w:rsidR="00656953" w:rsidRPr="00542E85" w:rsidRDefault="00656953" w:rsidP="00BC0868">
            <w:pPr>
              <w:widowControl/>
              <w:suppressAutoHyphens w:val="0"/>
              <w:autoSpaceDN/>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eastAsia="es-CO" w:bidi="ar-SA"/>
              </w:rPr>
              <w:t>VALOR OFERTADO</w:t>
            </w:r>
          </w:p>
        </w:tc>
      </w:tr>
      <w:tr w:rsidR="00656953" w:rsidRPr="00BC0868" w14:paraId="5814C602"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1A08216D"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1. CONSORCIO FG CIMITARRA</w:t>
            </w:r>
          </w:p>
        </w:tc>
        <w:tc>
          <w:tcPr>
            <w:tcW w:w="2268" w:type="dxa"/>
            <w:tcBorders>
              <w:top w:val="nil"/>
              <w:left w:val="nil"/>
              <w:bottom w:val="single" w:sz="4" w:space="0" w:color="auto"/>
              <w:right w:val="single" w:sz="4" w:space="0" w:color="auto"/>
            </w:tcBorders>
            <w:shd w:val="clear" w:color="auto" w:fill="auto"/>
            <w:noWrap/>
            <w:vAlign w:val="center"/>
            <w:hideMark/>
          </w:tcPr>
          <w:p w14:paraId="44F7235F"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3.890.986.848,00 </w:t>
            </w:r>
          </w:p>
        </w:tc>
      </w:tr>
      <w:tr w:rsidR="00656953" w:rsidRPr="00BC0868" w14:paraId="04FADA7E" w14:textId="77777777" w:rsidTr="00411F1D">
        <w:trPr>
          <w:trHeight w:val="179"/>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2FFD140B"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3. CIMECEL SAS</w:t>
            </w:r>
            <w:r w:rsidRPr="00542E85">
              <w:rPr>
                <w:rFonts w:ascii="Verdana" w:eastAsia="Times New Roman" w:hAnsi="Verdana" w:cs="Arial"/>
                <w:b/>
                <w:bCs/>
                <w:color w:val="0070C0"/>
                <w:kern w:val="0"/>
                <w:sz w:val="18"/>
                <w:szCs w:val="20"/>
                <w:lang w:val="es-ES" w:eastAsia="es-CO" w:bidi="ar-SA"/>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1AF6B141"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3.880.139.892,00 </w:t>
            </w:r>
          </w:p>
        </w:tc>
      </w:tr>
      <w:tr w:rsidR="00656953" w:rsidRPr="00BC0868" w14:paraId="7684A6E5" w14:textId="77777777" w:rsidTr="00411F1D">
        <w:trPr>
          <w:trHeight w:val="82"/>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269CB904"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4. CONSORCIO REDES SANTANDER 2025</w:t>
            </w:r>
          </w:p>
        </w:tc>
        <w:tc>
          <w:tcPr>
            <w:tcW w:w="2268" w:type="dxa"/>
            <w:tcBorders>
              <w:top w:val="nil"/>
              <w:left w:val="nil"/>
              <w:bottom w:val="single" w:sz="4" w:space="0" w:color="auto"/>
              <w:right w:val="single" w:sz="4" w:space="0" w:color="auto"/>
            </w:tcBorders>
            <w:shd w:val="clear" w:color="auto" w:fill="auto"/>
            <w:noWrap/>
            <w:vAlign w:val="center"/>
            <w:hideMark/>
          </w:tcPr>
          <w:p w14:paraId="65728C7E"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3.892.548.717,00 </w:t>
            </w:r>
          </w:p>
        </w:tc>
      </w:tr>
      <w:tr w:rsidR="00656953" w:rsidRPr="00BC0868" w14:paraId="307382C6"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5A039953"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eastAsia="es-CO" w:bidi="ar-SA"/>
              </w:rPr>
              <w:t>PROPONENTE 5. CONSORCIO A&amp;B CIMITARRA</w:t>
            </w:r>
          </w:p>
        </w:tc>
        <w:tc>
          <w:tcPr>
            <w:tcW w:w="2268" w:type="dxa"/>
            <w:tcBorders>
              <w:top w:val="nil"/>
              <w:left w:val="nil"/>
              <w:bottom w:val="single" w:sz="4" w:space="0" w:color="auto"/>
              <w:right w:val="single" w:sz="4" w:space="0" w:color="auto"/>
            </w:tcBorders>
            <w:shd w:val="clear" w:color="auto" w:fill="auto"/>
            <w:noWrap/>
            <w:vAlign w:val="center"/>
            <w:hideMark/>
          </w:tcPr>
          <w:p w14:paraId="571DE1FD"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3.935.970.738,00 </w:t>
            </w:r>
          </w:p>
        </w:tc>
      </w:tr>
      <w:tr w:rsidR="00656953" w:rsidRPr="00BC0868" w14:paraId="7C5134D2"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5A6CB3EE" w14:textId="77777777" w:rsidR="00656953" w:rsidRPr="00542E85" w:rsidRDefault="00656953" w:rsidP="00BC0868">
            <w:pPr>
              <w:widowControl/>
              <w:suppressAutoHyphens w:val="0"/>
              <w:autoSpaceDN/>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7. CONSORCIO OBRAS EB</w:t>
            </w:r>
          </w:p>
        </w:tc>
        <w:tc>
          <w:tcPr>
            <w:tcW w:w="2268" w:type="dxa"/>
            <w:tcBorders>
              <w:top w:val="nil"/>
              <w:left w:val="nil"/>
              <w:bottom w:val="single" w:sz="4" w:space="0" w:color="auto"/>
              <w:right w:val="single" w:sz="4" w:space="0" w:color="auto"/>
            </w:tcBorders>
            <w:shd w:val="clear" w:color="auto" w:fill="auto"/>
            <w:noWrap/>
            <w:vAlign w:val="center"/>
            <w:hideMark/>
          </w:tcPr>
          <w:p w14:paraId="173F8EAD"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3.905.329.588,00 </w:t>
            </w:r>
          </w:p>
        </w:tc>
      </w:tr>
      <w:tr w:rsidR="00656953" w:rsidRPr="00BC0868" w14:paraId="1EAC9EE9"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52646269"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8. CONSORCIO REDES GB</w:t>
            </w:r>
          </w:p>
        </w:tc>
        <w:tc>
          <w:tcPr>
            <w:tcW w:w="2268" w:type="dxa"/>
            <w:tcBorders>
              <w:top w:val="nil"/>
              <w:left w:val="nil"/>
              <w:bottom w:val="single" w:sz="4" w:space="0" w:color="auto"/>
              <w:right w:val="single" w:sz="4" w:space="0" w:color="auto"/>
            </w:tcBorders>
            <w:shd w:val="clear" w:color="auto" w:fill="auto"/>
            <w:noWrap/>
            <w:vAlign w:val="center"/>
            <w:hideMark/>
          </w:tcPr>
          <w:p w14:paraId="70203560"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3.896.774.975,00 </w:t>
            </w:r>
          </w:p>
        </w:tc>
      </w:tr>
      <w:tr w:rsidR="00656953" w:rsidRPr="00BC0868" w14:paraId="753345C7"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5F590E02"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9. CONSORCIO OP REDES CIMITARRA</w:t>
            </w:r>
          </w:p>
        </w:tc>
        <w:tc>
          <w:tcPr>
            <w:tcW w:w="2268" w:type="dxa"/>
            <w:tcBorders>
              <w:top w:val="nil"/>
              <w:left w:val="nil"/>
              <w:bottom w:val="single" w:sz="4" w:space="0" w:color="auto"/>
              <w:right w:val="single" w:sz="4" w:space="0" w:color="auto"/>
            </w:tcBorders>
            <w:shd w:val="clear" w:color="auto" w:fill="auto"/>
            <w:noWrap/>
            <w:vAlign w:val="center"/>
            <w:hideMark/>
          </w:tcPr>
          <w:p w14:paraId="767B59DC"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3.932.091.376,00 </w:t>
            </w:r>
          </w:p>
        </w:tc>
      </w:tr>
      <w:tr w:rsidR="00656953" w:rsidRPr="00BC0868" w14:paraId="70E1531D"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4B08E30C"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11. CONSORCIO IA CONSTRUCCIONES</w:t>
            </w:r>
          </w:p>
        </w:tc>
        <w:tc>
          <w:tcPr>
            <w:tcW w:w="2268" w:type="dxa"/>
            <w:tcBorders>
              <w:top w:val="nil"/>
              <w:left w:val="nil"/>
              <w:bottom w:val="single" w:sz="4" w:space="0" w:color="auto"/>
              <w:right w:val="single" w:sz="4" w:space="0" w:color="auto"/>
            </w:tcBorders>
            <w:shd w:val="clear" w:color="auto" w:fill="auto"/>
            <w:noWrap/>
            <w:vAlign w:val="center"/>
            <w:hideMark/>
          </w:tcPr>
          <w:p w14:paraId="2EFB11A9"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3.959.284.423,00 </w:t>
            </w:r>
          </w:p>
        </w:tc>
      </w:tr>
      <w:tr w:rsidR="00656953" w:rsidRPr="00BC0868" w14:paraId="0F37FB62" w14:textId="77777777" w:rsidTr="00411F1D">
        <w:trPr>
          <w:trHeight w:val="70"/>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0F3E6DC2" w14:textId="77777777" w:rsidR="00656953" w:rsidRPr="00542E85" w:rsidRDefault="00656953" w:rsidP="00BC0868">
            <w:pPr>
              <w:widowControl/>
              <w:suppressAutoHyphens w:val="0"/>
              <w:autoSpaceDN/>
              <w:jc w:val="both"/>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14. JASCOM INGENIERÍA SAS</w:t>
            </w:r>
          </w:p>
        </w:tc>
        <w:tc>
          <w:tcPr>
            <w:tcW w:w="2268" w:type="dxa"/>
            <w:tcBorders>
              <w:top w:val="nil"/>
              <w:left w:val="nil"/>
              <w:bottom w:val="single" w:sz="4" w:space="0" w:color="auto"/>
              <w:right w:val="single" w:sz="4" w:space="0" w:color="auto"/>
            </w:tcBorders>
            <w:shd w:val="clear" w:color="auto" w:fill="auto"/>
            <w:noWrap/>
            <w:vAlign w:val="center"/>
            <w:hideMark/>
          </w:tcPr>
          <w:p w14:paraId="69056671" w14:textId="77777777" w:rsidR="00656953" w:rsidRPr="00542E85"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3.783.843.228,00 </w:t>
            </w:r>
          </w:p>
        </w:tc>
      </w:tr>
      <w:tr w:rsidR="00656953" w:rsidRPr="00BC0868" w14:paraId="563F20CD" w14:textId="77777777" w:rsidTr="00411F1D">
        <w:trPr>
          <w:trHeight w:val="179"/>
          <w:jc w:val="center"/>
        </w:trPr>
        <w:tc>
          <w:tcPr>
            <w:tcW w:w="5812" w:type="dxa"/>
            <w:tcBorders>
              <w:top w:val="nil"/>
              <w:left w:val="single" w:sz="4" w:space="0" w:color="auto"/>
              <w:bottom w:val="single" w:sz="4" w:space="0" w:color="auto"/>
              <w:right w:val="single" w:sz="4" w:space="0" w:color="auto"/>
            </w:tcBorders>
            <w:shd w:val="clear" w:color="auto" w:fill="auto"/>
            <w:noWrap/>
            <w:vAlign w:val="center"/>
            <w:hideMark/>
          </w:tcPr>
          <w:p w14:paraId="71B39B84" w14:textId="77777777" w:rsidR="00656953" w:rsidRPr="00542E85" w:rsidRDefault="00656953" w:rsidP="00BC0868">
            <w:pPr>
              <w:widowControl/>
              <w:suppressAutoHyphens w:val="0"/>
              <w:autoSpaceDN/>
              <w:textAlignment w:val="auto"/>
              <w:rPr>
                <w:rFonts w:ascii="Verdana" w:eastAsia="Times New Roman" w:hAnsi="Verdana" w:cs="Arial"/>
                <w:b/>
                <w:bCs/>
                <w:kern w:val="0"/>
                <w:sz w:val="18"/>
                <w:szCs w:val="20"/>
                <w:lang w:eastAsia="es-CO" w:bidi="ar-SA"/>
              </w:rPr>
            </w:pPr>
            <w:r w:rsidRPr="00542E85">
              <w:rPr>
                <w:rFonts w:ascii="Verdana" w:eastAsia="Times New Roman" w:hAnsi="Verdana" w:cs="Arial"/>
                <w:b/>
                <w:bCs/>
                <w:kern w:val="0"/>
                <w:sz w:val="18"/>
                <w:szCs w:val="20"/>
                <w:lang w:val="es-ES" w:eastAsia="es-CO" w:bidi="ar-SA"/>
              </w:rPr>
              <w:t>PROPONENTE 20. CONSORCIO TG 2021</w:t>
            </w:r>
          </w:p>
        </w:tc>
        <w:tc>
          <w:tcPr>
            <w:tcW w:w="2268" w:type="dxa"/>
            <w:tcBorders>
              <w:top w:val="nil"/>
              <w:left w:val="nil"/>
              <w:bottom w:val="single" w:sz="4" w:space="0" w:color="auto"/>
              <w:right w:val="single" w:sz="4" w:space="0" w:color="auto"/>
            </w:tcBorders>
            <w:shd w:val="clear" w:color="auto" w:fill="auto"/>
            <w:noWrap/>
            <w:vAlign w:val="center"/>
            <w:hideMark/>
          </w:tcPr>
          <w:p w14:paraId="12620AA5" w14:textId="68509E38" w:rsidR="00656953" w:rsidRPr="00542E85" w:rsidRDefault="00656953" w:rsidP="00CD309C">
            <w:pPr>
              <w:widowControl/>
              <w:suppressAutoHyphens w:val="0"/>
              <w:autoSpaceDN/>
              <w:textAlignment w:val="auto"/>
              <w:rPr>
                <w:rFonts w:ascii="Verdana" w:eastAsia="Times New Roman" w:hAnsi="Verdana" w:cs="Arial"/>
                <w:kern w:val="0"/>
                <w:sz w:val="18"/>
                <w:szCs w:val="20"/>
                <w:lang w:eastAsia="es-CO" w:bidi="ar-SA"/>
              </w:rPr>
            </w:pPr>
            <w:r w:rsidRPr="00542E85">
              <w:rPr>
                <w:rFonts w:ascii="Verdana" w:eastAsia="Times New Roman" w:hAnsi="Verdana" w:cs="Arial"/>
                <w:kern w:val="0"/>
                <w:sz w:val="18"/>
                <w:szCs w:val="20"/>
                <w:lang w:eastAsia="es-CO" w:bidi="ar-SA"/>
              </w:rPr>
              <w:t xml:space="preserve"> $  3.764.</w:t>
            </w:r>
            <w:r w:rsidR="00CD309C">
              <w:rPr>
                <w:rFonts w:ascii="Verdana" w:eastAsia="Times New Roman" w:hAnsi="Verdana" w:cs="Arial"/>
                <w:kern w:val="0"/>
                <w:sz w:val="18"/>
                <w:szCs w:val="20"/>
                <w:lang w:eastAsia="es-CO" w:bidi="ar-SA"/>
              </w:rPr>
              <w:t>254.077</w:t>
            </w:r>
            <w:r w:rsidRPr="00542E85">
              <w:rPr>
                <w:rFonts w:ascii="Verdana" w:eastAsia="Times New Roman" w:hAnsi="Verdana" w:cs="Arial"/>
                <w:kern w:val="0"/>
                <w:sz w:val="18"/>
                <w:szCs w:val="20"/>
                <w:lang w:eastAsia="es-CO" w:bidi="ar-SA"/>
              </w:rPr>
              <w:t xml:space="preserve">,00 </w:t>
            </w:r>
          </w:p>
        </w:tc>
      </w:tr>
    </w:tbl>
    <w:p w14:paraId="73D7545D" w14:textId="77777777" w:rsidR="00AB40E8" w:rsidRPr="00BC0868" w:rsidRDefault="00AB40E8" w:rsidP="00BC0868">
      <w:pPr>
        <w:jc w:val="both"/>
        <w:rPr>
          <w:rFonts w:ascii="Verdana" w:hAnsi="Verdana" w:cs="Tahoma"/>
          <w:b/>
          <w:iCs/>
          <w:sz w:val="20"/>
          <w:szCs w:val="20"/>
        </w:rPr>
      </w:pPr>
    </w:p>
    <w:tbl>
      <w:tblPr>
        <w:tblW w:w="4673" w:type="dxa"/>
        <w:jc w:val="center"/>
        <w:tblCellMar>
          <w:left w:w="70" w:type="dxa"/>
          <w:right w:w="70" w:type="dxa"/>
        </w:tblCellMar>
        <w:tblLook w:val="04A0" w:firstRow="1" w:lastRow="0" w:firstColumn="1" w:lastColumn="0" w:noHBand="0" w:noVBand="1"/>
      </w:tblPr>
      <w:tblGrid>
        <w:gridCol w:w="2405"/>
        <w:gridCol w:w="2268"/>
      </w:tblGrid>
      <w:tr w:rsidR="00656953" w:rsidRPr="00411F1D" w14:paraId="129543E6" w14:textId="77777777" w:rsidTr="00411F1D">
        <w:trPr>
          <w:trHeight w:val="70"/>
          <w:jc w:val="center"/>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F9E24" w14:textId="7466D2C6" w:rsidR="00656953" w:rsidRPr="00411F1D"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411F1D">
              <w:rPr>
                <w:rFonts w:ascii="Verdana" w:eastAsia="Times New Roman" w:hAnsi="Verdana" w:cs="Arial"/>
                <w:kern w:val="0"/>
                <w:sz w:val="18"/>
                <w:szCs w:val="20"/>
                <w:lang w:eastAsia="es-CO" w:bidi="ar-SA"/>
              </w:rPr>
              <w:t>Valor mínimo</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5272A0F2" w14:textId="416F22F8" w:rsidR="00656953" w:rsidRPr="00CD309C"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CD309C">
              <w:rPr>
                <w:rFonts w:ascii="Verdana" w:eastAsia="Times New Roman" w:hAnsi="Verdana" w:cs="Arial"/>
                <w:kern w:val="0"/>
                <w:sz w:val="18"/>
                <w:szCs w:val="20"/>
                <w:lang w:eastAsia="es-CO" w:bidi="ar-SA"/>
              </w:rPr>
              <w:t xml:space="preserve"> $  </w:t>
            </w:r>
            <w:r w:rsidR="00CD309C" w:rsidRPr="00CD309C">
              <w:rPr>
                <w:rFonts w:ascii="Verdana" w:eastAsia="Times New Roman" w:hAnsi="Verdana" w:cs="Arial"/>
                <w:kern w:val="0"/>
                <w:sz w:val="18"/>
                <w:szCs w:val="20"/>
                <w:lang w:eastAsia="es-CO" w:bidi="ar-SA"/>
              </w:rPr>
              <w:t>3.764.254.077</w:t>
            </w:r>
            <w:r w:rsidR="00CD309C" w:rsidRPr="00CD309C">
              <w:rPr>
                <w:rFonts w:ascii="Verdana" w:eastAsia="Times New Roman" w:hAnsi="Verdana" w:cs="Arial"/>
                <w:kern w:val="0"/>
                <w:sz w:val="18"/>
                <w:szCs w:val="20"/>
                <w:lang w:eastAsia="es-CO" w:bidi="ar-SA"/>
              </w:rPr>
              <w:t>,00</w:t>
            </w:r>
          </w:p>
        </w:tc>
      </w:tr>
      <w:tr w:rsidR="00656953" w:rsidRPr="00411F1D" w14:paraId="4BDAE8FF" w14:textId="77777777" w:rsidTr="00411F1D">
        <w:trPr>
          <w:trHeight w:val="7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035A9C2F" w14:textId="77777777" w:rsidR="00656953" w:rsidRPr="00411F1D" w:rsidRDefault="00656953" w:rsidP="00BC0868">
            <w:pPr>
              <w:widowControl/>
              <w:suppressAutoHyphens w:val="0"/>
              <w:autoSpaceDN/>
              <w:textAlignment w:val="auto"/>
              <w:rPr>
                <w:rFonts w:ascii="Verdana" w:eastAsia="Times New Roman" w:hAnsi="Verdana" w:cs="Arial"/>
                <w:kern w:val="0"/>
                <w:sz w:val="18"/>
                <w:szCs w:val="20"/>
                <w:lang w:eastAsia="es-CO" w:bidi="ar-SA"/>
              </w:rPr>
            </w:pPr>
            <w:r w:rsidRPr="00411F1D">
              <w:rPr>
                <w:rFonts w:ascii="Verdana" w:eastAsia="Times New Roman" w:hAnsi="Verdana" w:cs="Arial"/>
                <w:kern w:val="0"/>
                <w:sz w:val="18"/>
                <w:szCs w:val="20"/>
                <w:lang w:eastAsia="es-CO" w:bidi="ar-SA"/>
              </w:rPr>
              <w:t>Promedio</w:t>
            </w:r>
          </w:p>
        </w:tc>
        <w:tc>
          <w:tcPr>
            <w:tcW w:w="2268" w:type="dxa"/>
            <w:tcBorders>
              <w:top w:val="nil"/>
              <w:left w:val="nil"/>
              <w:bottom w:val="single" w:sz="4" w:space="0" w:color="auto"/>
              <w:right w:val="single" w:sz="4" w:space="0" w:color="auto"/>
            </w:tcBorders>
            <w:shd w:val="clear" w:color="auto" w:fill="auto"/>
            <w:noWrap/>
            <w:vAlign w:val="center"/>
            <w:hideMark/>
          </w:tcPr>
          <w:p w14:paraId="46267171" w14:textId="0D53BF8D" w:rsidR="00656953" w:rsidRPr="00CD309C" w:rsidRDefault="00CD309C" w:rsidP="00CD309C">
            <w:pPr>
              <w:widowControl/>
              <w:suppressAutoHyphens w:val="0"/>
              <w:autoSpaceDN/>
              <w:textAlignment w:val="auto"/>
              <w:rPr>
                <w:rFonts w:ascii="Verdana" w:eastAsia="Times New Roman" w:hAnsi="Verdana" w:cs="Arial"/>
                <w:kern w:val="0"/>
                <w:sz w:val="18"/>
                <w:szCs w:val="20"/>
                <w:lang w:eastAsia="es-CO" w:bidi="ar-SA"/>
              </w:rPr>
            </w:pPr>
            <w:r w:rsidRPr="00CD309C">
              <w:rPr>
                <w:rFonts w:ascii="Verdana" w:eastAsia="Times New Roman" w:hAnsi="Verdana" w:cs="Arial"/>
                <w:kern w:val="0"/>
                <w:sz w:val="18"/>
                <w:szCs w:val="20"/>
                <w:lang w:eastAsia="es-CO" w:bidi="ar-SA"/>
              </w:rPr>
              <w:t xml:space="preserve"> $ 3.884.122.386,20</w:t>
            </w:r>
          </w:p>
        </w:tc>
      </w:tr>
      <w:tr w:rsidR="00656953" w:rsidRPr="00411F1D" w14:paraId="0C7D6CC3" w14:textId="77777777" w:rsidTr="00411F1D">
        <w:trPr>
          <w:trHeight w:val="7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28295C86" w14:textId="4A63AD96" w:rsidR="00656953" w:rsidRPr="00411F1D" w:rsidRDefault="00656953" w:rsidP="00BC0868">
            <w:pPr>
              <w:widowControl/>
              <w:suppressAutoHyphens w:val="0"/>
              <w:autoSpaceDN/>
              <w:textAlignment w:val="auto"/>
              <w:rPr>
                <w:rFonts w:ascii="Verdana" w:eastAsia="Times New Roman" w:hAnsi="Verdana" w:cs="Arial"/>
                <w:b/>
                <w:bCs/>
                <w:kern w:val="0"/>
                <w:sz w:val="18"/>
                <w:szCs w:val="20"/>
                <w:lang w:eastAsia="es-CO" w:bidi="ar-SA"/>
              </w:rPr>
            </w:pPr>
            <w:r w:rsidRPr="00411F1D">
              <w:rPr>
                <w:rFonts w:ascii="Verdana" w:eastAsia="Times New Roman" w:hAnsi="Verdana" w:cs="Arial"/>
                <w:b/>
                <w:bCs/>
                <w:kern w:val="0"/>
                <w:sz w:val="18"/>
                <w:szCs w:val="20"/>
                <w:lang w:eastAsia="es-CO" w:bidi="ar-SA"/>
              </w:rPr>
              <w:t>Media Aritmética Baja</w:t>
            </w:r>
          </w:p>
        </w:tc>
        <w:tc>
          <w:tcPr>
            <w:tcW w:w="2268" w:type="dxa"/>
            <w:tcBorders>
              <w:top w:val="nil"/>
              <w:left w:val="nil"/>
              <w:bottom w:val="single" w:sz="4" w:space="0" w:color="auto"/>
              <w:right w:val="single" w:sz="4" w:space="0" w:color="auto"/>
            </w:tcBorders>
            <w:shd w:val="clear" w:color="auto" w:fill="auto"/>
            <w:noWrap/>
            <w:vAlign w:val="center"/>
            <w:hideMark/>
          </w:tcPr>
          <w:p w14:paraId="55CF4B02" w14:textId="60E829AB" w:rsidR="00656953" w:rsidRPr="00CD309C" w:rsidRDefault="00CD309C" w:rsidP="00BC0868">
            <w:pPr>
              <w:widowControl/>
              <w:suppressAutoHyphens w:val="0"/>
              <w:autoSpaceDN/>
              <w:textAlignment w:val="auto"/>
              <w:rPr>
                <w:rFonts w:ascii="Verdana" w:eastAsia="Times New Roman" w:hAnsi="Verdana" w:cs="Arial"/>
                <w:b/>
                <w:bCs/>
                <w:kern w:val="0"/>
                <w:sz w:val="18"/>
                <w:szCs w:val="20"/>
                <w:lang w:eastAsia="es-CO" w:bidi="ar-SA"/>
              </w:rPr>
            </w:pPr>
            <w:bookmarkStart w:id="5" w:name="_GoBack"/>
            <w:bookmarkEnd w:id="5"/>
            <w:r w:rsidRPr="00CD309C">
              <w:rPr>
                <w:rFonts w:ascii="Verdana" w:eastAsia="Times New Roman" w:hAnsi="Verdana" w:cs="Arial"/>
                <w:b/>
                <w:bCs/>
                <w:kern w:val="0"/>
                <w:sz w:val="18"/>
                <w:szCs w:val="20"/>
                <w:lang w:eastAsia="es-CO" w:bidi="ar-SA"/>
              </w:rPr>
              <w:t xml:space="preserve"> $ 3.824.188.231,60</w:t>
            </w:r>
          </w:p>
        </w:tc>
      </w:tr>
    </w:tbl>
    <w:p w14:paraId="62DFA539" w14:textId="610FEFAA" w:rsidR="00830EE4" w:rsidRDefault="00830EE4" w:rsidP="00BC0868">
      <w:pPr>
        <w:jc w:val="both"/>
        <w:rPr>
          <w:rFonts w:ascii="Verdana" w:hAnsi="Verdana" w:cs="Tahoma"/>
          <w:b/>
          <w:iCs/>
          <w:sz w:val="20"/>
          <w:szCs w:val="20"/>
        </w:rPr>
      </w:pPr>
    </w:p>
    <w:p w14:paraId="3B6A30B6" w14:textId="77777777" w:rsidR="00224C81" w:rsidRPr="00BC0868" w:rsidRDefault="00224C81" w:rsidP="00BC0868">
      <w:pPr>
        <w:jc w:val="both"/>
        <w:rPr>
          <w:rFonts w:ascii="Verdana" w:hAnsi="Verdana" w:cs="Tahoma"/>
          <w:b/>
          <w:iCs/>
          <w:sz w:val="20"/>
          <w:szCs w:val="20"/>
        </w:rPr>
      </w:pPr>
    </w:p>
    <w:p w14:paraId="41F8B6E3" w14:textId="0E92996D" w:rsidR="00542E85" w:rsidRPr="0029018F" w:rsidRDefault="00542E85" w:rsidP="00542E85">
      <w:pPr>
        <w:jc w:val="both"/>
        <w:rPr>
          <w:rFonts w:ascii="Verdana" w:eastAsia="Verdana" w:hAnsi="Verdana" w:cs="Verdana"/>
          <w:sz w:val="20"/>
          <w:szCs w:val="20"/>
          <w:lang w:val="es-ES"/>
        </w:rPr>
      </w:pPr>
      <w:r>
        <w:rPr>
          <w:rFonts w:ascii="Verdana" w:eastAsia="Verdana" w:hAnsi="Verdana" w:cs="Verdana"/>
          <w:sz w:val="20"/>
          <w:szCs w:val="20"/>
          <w:lang w:val="es-ES"/>
        </w:rPr>
        <w:t>En</w:t>
      </w:r>
      <w:r w:rsidRPr="0029018F">
        <w:rPr>
          <w:rFonts w:ascii="Verdana" w:eastAsia="Verdana" w:hAnsi="Verdana" w:cs="Verdana"/>
          <w:sz w:val="20"/>
          <w:szCs w:val="20"/>
          <w:lang w:val="es-ES"/>
        </w:rPr>
        <w:t xml:space="preserve"> el archivo “</w:t>
      </w:r>
      <w:r>
        <w:rPr>
          <w:rFonts w:ascii="Verdana" w:eastAsia="Verdana" w:hAnsi="Verdana" w:cs="Verdana"/>
          <w:sz w:val="20"/>
          <w:szCs w:val="20"/>
          <w:lang w:val="es-ES"/>
        </w:rPr>
        <w:t>Consolidado y Ponderación</w:t>
      </w:r>
      <w:r w:rsidRPr="0029018F">
        <w:rPr>
          <w:rFonts w:ascii="Verdana" w:eastAsia="Verdana" w:hAnsi="Verdana" w:cs="Verdana"/>
          <w:sz w:val="20"/>
          <w:szCs w:val="20"/>
          <w:lang w:val="es-ES"/>
        </w:rPr>
        <w:t xml:space="preserve">”, </w:t>
      </w:r>
      <w:r>
        <w:rPr>
          <w:rFonts w:ascii="Verdana" w:eastAsia="Verdana" w:hAnsi="Verdana" w:cs="Verdana"/>
          <w:sz w:val="20"/>
          <w:szCs w:val="20"/>
          <w:lang w:val="es-ES"/>
        </w:rPr>
        <w:t xml:space="preserve">se indican los puntajes otorgados a cada uno de los proponentes HABILITADOS, en los aspectos establecidos en el </w:t>
      </w:r>
      <w:r w:rsidRPr="00542E85">
        <w:rPr>
          <w:rFonts w:ascii="Verdana" w:eastAsia="Verdana" w:hAnsi="Verdana" w:cs="Verdana"/>
          <w:sz w:val="20"/>
          <w:szCs w:val="20"/>
          <w:lang w:val="es-ES"/>
        </w:rPr>
        <w:t>CAPÍTULO IV CRITERIOS DE EVALUACIÓN, ASIGNACIÓN DE PUNTAJE Y CRITERIOS DE DESEMPATE</w:t>
      </w:r>
      <w:r>
        <w:rPr>
          <w:rFonts w:ascii="Verdana" w:eastAsia="Verdana" w:hAnsi="Verdana" w:cs="Verdana"/>
          <w:sz w:val="20"/>
          <w:szCs w:val="20"/>
          <w:lang w:val="es-ES"/>
        </w:rPr>
        <w:t xml:space="preserve"> del Pliego de Condiciones.</w:t>
      </w:r>
    </w:p>
    <w:p w14:paraId="7C8F7AD5" w14:textId="251B7273" w:rsidR="00830EE4" w:rsidRDefault="00411F1D" w:rsidP="00BC0868">
      <w:pPr>
        <w:jc w:val="both"/>
        <w:rPr>
          <w:rFonts w:ascii="Verdana" w:hAnsi="Verdana" w:cs="Tahoma"/>
          <w:b/>
          <w:iCs/>
          <w:sz w:val="20"/>
          <w:szCs w:val="20"/>
        </w:rPr>
      </w:pPr>
      <w:r>
        <w:rPr>
          <w:rFonts w:ascii="Verdana" w:hAnsi="Verdana" w:cs="Tahoma"/>
          <w:b/>
          <w:iCs/>
          <w:noProof/>
          <w:sz w:val="20"/>
          <w:szCs w:val="20"/>
          <w:lang w:eastAsia="es-CO" w:bidi="ar-SA"/>
        </w:rPr>
        <w:drawing>
          <wp:anchor distT="0" distB="0" distL="114300" distR="114300" simplePos="0" relativeHeight="251659264" behindDoc="1" locked="0" layoutInCell="1" allowOverlap="1" wp14:anchorId="05785B69" wp14:editId="581C7D58">
            <wp:simplePos x="0" y="0"/>
            <wp:positionH relativeFrom="column">
              <wp:posOffset>-109855</wp:posOffset>
            </wp:positionH>
            <wp:positionV relativeFrom="paragraph">
              <wp:posOffset>163195</wp:posOffset>
            </wp:positionV>
            <wp:extent cx="2533650" cy="679760"/>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LMNC.jpg"/>
                    <pic:cNvPicPr/>
                  </pic:nvPicPr>
                  <pic:blipFill>
                    <a:blip r:embed="rId8">
                      <a:extLst>
                        <a:ext uri="{28A0092B-C50C-407E-A947-70E740481C1C}">
                          <a14:useLocalDpi xmlns:a14="http://schemas.microsoft.com/office/drawing/2010/main" val="0"/>
                        </a:ext>
                      </a:extLst>
                    </a:blip>
                    <a:stretch>
                      <a:fillRect/>
                    </a:stretch>
                  </pic:blipFill>
                  <pic:spPr>
                    <a:xfrm>
                      <a:off x="0" y="0"/>
                      <a:ext cx="2533650" cy="679760"/>
                    </a:xfrm>
                    <a:prstGeom prst="rect">
                      <a:avLst/>
                    </a:prstGeom>
                  </pic:spPr>
                </pic:pic>
              </a:graphicData>
            </a:graphic>
            <wp14:sizeRelH relativeFrom="page">
              <wp14:pctWidth>0</wp14:pctWidth>
            </wp14:sizeRelH>
            <wp14:sizeRelV relativeFrom="page">
              <wp14:pctHeight>0</wp14:pctHeight>
            </wp14:sizeRelV>
          </wp:anchor>
        </w:drawing>
      </w:r>
    </w:p>
    <w:p w14:paraId="5E81FDB6" w14:textId="68E45F4A" w:rsidR="00411F1D" w:rsidRDefault="00411F1D" w:rsidP="00BC0868">
      <w:pPr>
        <w:jc w:val="both"/>
        <w:rPr>
          <w:rFonts w:ascii="Verdana" w:hAnsi="Verdana" w:cs="Tahoma"/>
          <w:b/>
          <w:iCs/>
          <w:sz w:val="20"/>
          <w:szCs w:val="20"/>
        </w:rPr>
      </w:pPr>
      <w:r w:rsidRPr="00BC0868">
        <w:rPr>
          <w:rFonts w:ascii="Verdana" w:hAnsi="Verdana" w:cs="Tahoma"/>
          <w:noProof/>
          <w:sz w:val="20"/>
          <w:szCs w:val="20"/>
          <w:lang w:eastAsia="es-CO" w:bidi="ar-SA"/>
        </w:rPr>
        <w:lastRenderedPageBreak/>
        <w:drawing>
          <wp:anchor distT="0" distB="0" distL="114300" distR="114300" simplePos="0" relativeHeight="251658240" behindDoc="1" locked="0" layoutInCell="1" allowOverlap="1" wp14:anchorId="4EF34690" wp14:editId="7EE133B2">
            <wp:simplePos x="0" y="0"/>
            <wp:positionH relativeFrom="column">
              <wp:posOffset>3157855</wp:posOffset>
            </wp:positionH>
            <wp:positionV relativeFrom="paragraph">
              <wp:posOffset>8890</wp:posOffset>
            </wp:positionV>
            <wp:extent cx="2236543" cy="6286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36543" cy="628650"/>
                    </a:xfrm>
                    <a:prstGeom prst="rect">
                      <a:avLst/>
                    </a:prstGeom>
                  </pic:spPr>
                </pic:pic>
              </a:graphicData>
            </a:graphic>
            <wp14:sizeRelH relativeFrom="page">
              <wp14:pctWidth>0</wp14:pctWidth>
            </wp14:sizeRelH>
            <wp14:sizeRelV relativeFrom="page">
              <wp14:pctHeight>0</wp14:pctHeight>
            </wp14:sizeRelV>
          </wp:anchor>
        </w:drawing>
      </w:r>
    </w:p>
    <w:p w14:paraId="5EC3F351" w14:textId="40712C34" w:rsidR="00411F1D" w:rsidRDefault="00411F1D" w:rsidP="00BC0868">
      <w:pPr>
        <w:jc w:val="both"/>
        <w:rPr>
          <w:rFonts w:ascii="Verdana" w:hAnsi="Verdana" w:cs="Tahoma"/>
          <w:b/>
          <w:iCs/>
          <w:sz w:val="20"/>
          <w:szCs w:val="20"/>
        </w:rPr>
      </w:pPr>
    </w:p>
    <w:p w14:paraId="0B71EE6B" w14:textId="30FE414A" w:rsidR="00411F1D" w:rsidRDefault="00411F1D" w:rsidP="00BC0868">
      <w:pPr>
        <w:jc w:val="both"/>
        <w:rPr>
          <w:rFonts w:ascii="Verdana" w:hAnsi="Verdana" w:cs="Tahoma"/>
          <w:b/>
          <w:iCs/>
          <w:sz w:val="20"/>
          <w:szCs w:val="20"/>
        </w:rPr>
      </w:pPr>
    </w:p>
    <w:p w14:paraId="71539946" w14:textId="11FD88B3" w:rsidR="00C13EC2" w:rsidRPr="00BC0868" w:rsidRDefault="00C13EC2" w:rsidP="00BC0868">
      <w:pPr>
        <w:tabs>
          <w:tab w:val="left" w:pos="3330"/>
        </w:tabs>
        <w:jc w:val="both"/>
        <w:rPr>
          <w:rFonts w:ascii="Verdana" w:hAnsi="Verdana" w:cs="Tahoma"/>
          <w:b/>
          <w:iCs/>
          <w:sz w:val="20"/>
          <w:szCs w:val="20"/>
        </w:rPr>
      </w:pPr>
    </w:p>
    <w:p w14:paraId="6CC6C2C7" w14:textId="0C8A30D2" w:rsidR="001235BE" w:rsidRPr="00BC0868" w:rsidRDefault="00281392" w:rsidP="00BC0868">
      <w:pPr>
        <w:jc w:val="both"/>
        <w:rPr>
          <w:rFonts w:ascii="Verdana" w:hAnsi="Verdana" w:cs="Tahoma"/>
          <w:b/>
          <w:iCs/>
          <w:sz w:val="20"/>
          <w:szCs w:val="20"/>
        </w:rPr>
      </w:pPr>
      <w:r w:rsidRPr="00BC0868">
        <w:rPr>
          <w:rFonts w:ascii="Verdana" w:hAnsi="Verdana" w:cs="Tahoma"/>
          <w:b/>
          <w:iCs/>
          <w:sz w:val="20"/>
          <w:szCs w:val="20"/>
        </w:rPr>
        <w:t>LAURA NIÑO CARDOZO</w:t>
      </w:r>
      <w:r w:rsidR="001235BE" w:rsidRPr="00BC0868">
        <w:rPr>
          <w:rFonts w:ascii="Verdana" w:hAnsi="Verdana" w:cs="Tahoma"/>
          <w:b/>
          <w:iCs/>
          <w:sz w:val="20"/>
          <w:szCs w:val="20"/>
        </w:rPr>
        <w:tab/>
      </w:r>
      <w:r w:rsidR="001235BE" w:rsidRPr="00BC0868">
        <w:rPr>
          <w:rFonts w:ascii="Verdana" w:hAnsi="Verdana" w:cs="Tahoma"/>
          <w:b/>
          <w:iCs/>
          <w:sz w:val="20"/>
          <w:szCs w:val="20"/>
        </w:rPr>
        <w:tab/>
      </w:r>
      <w:r w:rsidR="001235BE" w:rsidRPr="00BC0868">
        <w:rPr>
          <w:rFonts w:ascii="Verdana" w:hAnsi="Verdana" w:cs="Tahoma"/>
          <w:b/>
          <w:iCs/>
          <w:sz w:val="20"/>
          <w:szCs w:val="20"/>
        </w:rPr>
        <w:tab/>
      </w:r>
      <w:r w:rsidR="008E60ED" w:rsidRPr="00BC0868">
        <w:rPr>
          <w:rFonts w:ascii="Verdana" w:hAnsi="Verdana" w:cs="Tahoma"/>
          <w:b/>
          <w:iCs/>
          <w:sz w:val="20"/>
          <w:szCs w:val="20"/>
        </w:rPr>
        <w:t xml:space="preserve">         </w:t>
      </w:r>
      <w:r w:rsidR="009519B2" w:rsidRPr="00BC0868">
        <w:rPr>
          <w:rFonts w:ascii="Verdana" w:hAnsi="Verdana" w:cs="Tahoma"/>
          <w:b/>
          <w:iCs/>
          <w:sz w:val="20"/>
          <w:szCs w:val="20"/>
        </w:rPr>
        <w:t xml:space="preserve"> </w:t>
      </w:r>
      <w:r w:rsidR="001235BE" w:rsidRPr="00BC0868">
        <w:rPr>
          <w:rFonts w:ascii="Verdana" w:hAnsi="Verdana" w:cs="Tahoma"/>
          <w:b/>
          <w:iCs/>
          <w:sz w:val="20"/>
          <w:szCs w:val="20"/>
        </w:rPr>
        <w:t>GIORGIO LIGNAROLO</w:t>
      </w:r>
      <w:r w:rsidR="008E60ED" w:rsidRPr="00BC0868">
        <w:rPr>
          <w:rFonts w:ascii="Verdana" w:hAnsi="Verdana" w:cs="Tahoma"/>
          <w:b/>
          <w:iCs/>
          <w:sz w:val="20"/>
          <w:szCs w:val="20"/>
        </w:rPr>
        <w:t xml:space="preserve"> PINEDO</w:t>
      </w:r>
    </w:p>
    <w:p w14:paraId="202B400F" w14:textId="58018D68" w:rsidR="001235BE" w:rsidRPr="00BC0868" w:rsidRDefault="00281392" w:rsidP="00BC0868">
      <w:pPr>
        <w:jc w:val="both"/>
        <w:rPr>
          <w:rFonts w:ascii="Verdana" w:hAnsi="Verdana" w:cs="Tahoma"/>
          <w:b/>
          <w:sz w:val="20"/>
          <w:szCs w:val="20"/>
        </w:rPr>
      </w:pPr>
      <w:r w:rsidRPr="00411F1D">
        <w:rPr>
          <w:rFonts w:ascii="Verdana" w:hAnsi="Verdana" w:cs="Tahoma"/>
          <w:b/>
          <w:iCs/>
          <w:sz w:val="18"/>
          <w:szCs w:val="20"/>
        </w:rPr>
        <w:t>Contratista</w:t>
      </w:r>
      <w:r w:rsidR="008E60ED" w:rsidRPr="00411F1D">
        <w:rPr>
          <w:rFonts w:ascii="Verdana" w:hAnsi="Verdana" w:cs="Tahoma"/>
          <w:b/>
          <w:iCs/>
          <w:sz w:val="18"/>
          <w:szCs w:val="20"/>
        </w:rPr>
        <w:t xml:space="preserve"> Subgerencia de Estructuración</w:t>
      </w:r>
      <w:r w:rsidR="008E60ED" w:rsidRPr="00411F1D">
        <w:rPr>
          <w:rFonts w:ascii="Verdana" w:hAnsi="Verdana" w:cs="Tahoma"/>
          <w:b/>
          <w:iCs/>
          <w:sz w:val="18"/>
          <w:szCs w:val="20"/>
        </w:rPr>
        <w:tab/>
      </w:r>
      <w:r w:rsidR="00411F1D">
        <w:rPr>
          <w:rFonts w:ascii="Verdana" w:hAnsi="Verdana" w:cs="Tahoma"/>
          <w:b/>
          <w:iCs/>
          <w:sz w:val="18"/>
          <w:szCs w:val="20"/>
        </w:rPr>
        <w:tab/>
      </w:r>
      <w:r w:rsidR="001235BE" w:rsidRPr="00411F1D">
        <w:rPr>
          <w:rFonts w:ascii="Verdana" w:hAnsi="Verdana" w:cs="Tahoma"/>
          <w:b/>
          <w:iCs/>
          <w:sz w:val="18"/>
          <w:szCs w:val="20"/>
        </w:rPr>
        <w:t>Profesional I Subgerencia de Estructuración</w:t>
      </w:r>
    </w:p>
    <w:p w14:paraId="5B828CF6" w14:textId="77777777" w:rsidR="001235BE" w:rsidRPr="00BC0868" w:rsidRDefault="001235BE" w:rsidP="00BC0868">
      <w:pPr>
        <w:pStyle w:val="Standard"/>
        <w:rPr>
          <w:rFonts w:ascii="Verdana" w:hAnsi="Verdana" w:cs="Tahoma"/>
          <w:b/>
          <w:sz w:val="20"/>
          <w:szCs w:val="20"/>
        </w:rPr>
      </w:pPr>
    </w:p>
    <w:p w14:paraId="5D9631A5" w14:textId="751205E2" w:rsidR="001235BE" w:rsidRPr="00BC0868" w:rsidRDefault="009519B2" w:rsidP="00BC0868">
      <w:pPr>
        <w:pStyle w:val="Standard"/>
        <w:rPr>
          <w:rFonts w:ascii="Verdana" w:hAnsi="Verdana" w:cs="Tahoma"/>
          <w:b/>
          <w:sz w:val="20"/>
          <w:szCs w:val="20"/>
        </w:rPr>
      </w:pPr>
      <w:r w:rsidRPr="00BC0868">
        <w:rPr>
          <w:rFonts w:ascii="Verdana" w:hAnsi="Verdana" w:cs="Tahoma"/>
          <w:b/>
          <w:sz w:val="20"/>
          <w:szCs w:val="20"/>
        </w:rPr>
        <w:t>04</w:t>
      </w:r>
      <w:r w:rsidR="001235BE" w:rsidRPr="00BC0868">
        <w:rPr>
          <w:rFonts w:ascii="Verdana" w:hAnsi="Verdana" w:cs="Tahoma"/>
          <w:b/>
          <w:sz w:val="20"/>
          <w:szCs w:val="20"/>
        </w:rPr>
        <w:t xml:space="preserve"> de </w:t>
      </w:r>
      <w:r w:rsidRPr="00BC0868">
        <w:rPr>
          <w:rFonts w:ascii="Verdana" w:hAnsi="Verdana" w:cs="Tahoma"/>
          <w:b/>
          <w:sz w:val="20"/>
          <w:szCs w:val="20"/>
        </w:rPr>
        <w:t>mayo</w:t>
      </w:r>
      <w:r w:rsidR="001235BE" w:rsidRPr="00BC0868">
        <w:rPr>
          <w:rFonts w:ascii="Verdana" w:hAnsi="Verdana" w:cs="Tahoma"/>
          <w:b/>
          <w:sz w:val="20"/>
          <w:szCs w:val="20"/>
        </w:rPr>
        <w:t xml:space="preserve"> de 202</w:t>
      </w:r>
      <w:r w:rsidR="00322ACC" w:rsidRPr="00BC0868">
        <w:rPr>
          <w:rFonts w:ascii="Verdana" w:hAnsi="Verdana" w:cs="Tahoma"/>
          <w:b/>
          <w:sz w:val="20"/>
          <w:szCs w:val="20"/>
        </w:rPr>
        <w:t>1</w:t>
      </w:r>
    </w:p>
    <w:p w14:paraId="514D85D0" w14:textId="4CC96C94" w:rsidR="009519B2" w:rsidRPr="00BC0868" w:rsidRDefault="008E60ED" w:rsidP="00BC0868">
      <w:pPr>
        <w:pStyle w:val="Standard"/>
        <w:rPr>
          <w:rFonts w:ascii="Verdana" w:hAnsi="Verdana" w:cs="Tahoma"/>
          <w:sz w:val="20"/>
          <w:szCs w:val="20"/>
        </w:rPr>
      </w:pPr>
      <w:r w:rsidRPr="00BC0868">
        <w:rPr>
          <w:rFonts w:ascii="Verdana" w:hAnsi="Verdana" w:cs="Tahoma"/>
          <w:noProof/>
          <w:sz w:val="20"/>
          <w:szCs w:val="20"/>
          <w:lang w:val="es-CO" w:eastAsia="es-CO"/>
        </w:rPr>
        <w:drawing>
          <wp:inline distT="0" distB="0" distL="0" distR="0" wp14:anchorId="73EEFDEC" wp14:editId="32904DD5">
            <wp:extent cx="6134956" cy="5058481"/>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34956" cy="5058481"/>
                    </a:xfrm>
                    <a:prstGeom prst="rect">
                      <a:avLst/>
                    </a:prstGeom>
                  </pic:spPr>
                </pic:pic>
              </a:graphicData>
            </a:graphic>
          </wp:inline>
        </w:drawing>
      </w:r>
    </w:p>
    <w:sectPr w:rsidR="009519B2" w:rsidRPr="00BC0868" w:rsidSect="00542E85">
      <w:headerReference w:type="default" r:id="rId11"/>
      <w:footerReference w:type="default" r:id="rId12"/>
      <w:pgSz w:w="12240" w:h="15840"/>
      <w:pgMar w:top="2126" w:right="1043" w:bottom="1440" w:left="1134" w:header="397" w:footer="11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E61AF" w14:textId="77777777" w:rsidR="00EE1E7B" w:rsidRDefault="00EE1E7B">
      <w:r>
        <w:separator/>
      </w:r>
    </w:p>
  </w:endnote>
  <w:endnote w:type="continuationSeparator" w:id="0">
    <w:p w14:paraId="7CDCFD23" w14:textId="77777777" w:rsidR="00EE1E7B" w:rsidRDefault="00EE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altName w:val="Times New Roman"/>
    <w:charset w:val="00"/>
    <w:family w:val="auto"/>
    <w:pitch w:val="variable"/>
  </w:font>
  <w:font w:name="Lohit Hindi">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imes, 'Times New Roman'">
    <w:altName w:val="Times New Roman"/>
    <w:charset w:val="00"/>
    <w:family w:val="roman"/>
    <w:pitch w:val="variable"/>
  </w:font>
  <w:font w:name="Calibri">
    <w:panose1 w:val="020F0502020204030204"/>
    <w:charset w:val="00"/>
    <w:family w:val="swiss"/>
    <w:pitch w:val="variable"/>
    <w:sig w:usb0="E0002AFF" w:usb1="4000ACFF" w:usb2="00000001"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Calibri">
    <w:altName w:val="Arial"/>
    <w:charset w:val="00"/>
    <w:family w:val="roman"/>
    <w:pitch w:val="default"/>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9421D" w14:textId="77777777" w:rsidR="00BC0868" w:rsidRDefault="00BC0868">
    <w:pPr>
      <w:pStyle w:val="Piedepgina"/>
    </w:pPr>
    <w:r>
      <w:rPr>
        <w:rFonts w:ascii="Verdana" w:hAnsi="Verdana" w:cs="Arial"/>
        <w:noProof/>
        <w:sz w:val="16"/>
        <w:szCs w:val="16"/>
        <w:lang w:val="es-CO" w:eastAsia="es-CO"/>
      </w:rPr>
      <w:drawing>
        <wp:anchor distT="0" distB="0" distL="114300" distR="114300" simplePos="0" relativeHeight="251669504" behindDoc="0" locked="0" layoutInCell="1" allowOverlap="1" wp14:anchorId="51427519" wp14:editId="7D933305">
          <wp:simplePos x="0" y="0"/>
          <wp:positionH relativeFrom="column">
            <wp:posOffset>4442460</wp:posOffset>
          </wp:positionH>
          <wp:positionV relativeFrom="paragraph">
            <wp:posOffset>-71120</wp:posOffset>
          </wp:positionV>
          <wp:extent cx="2117090" cy="132334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ndo_min.png"/>
                  <pic:cNvPicPr/>
                </pic:nvPicPr>
                <pic:blipFill>
                  <a:blip r:embed="rId1">
                    <a:extLst>
                      <a:ext uri="{28A0092B-C50C-407E-A947-70E740481C1C}">
                        <a14:useLocalDpi xmlns:a14="http://schemas.microsoft.com/office/drawing/2010/main" val="0"/>
                      </a:ext>
                    </a:extLst>
                  </a:blip>
                  <a:stretch>
                    <a:fillRect/>
                  </a:stretch>
                </pic:blipFill>
                <pic:spPr>
                  <a:xfrm>
                    <a:off x="0" y="0"/>
                    <a:ext cx="2117090" cy="1323340"/>
                  </a:xfrm>
                  <a:prstGeom prst="rect">
                    <a:avLst/>
                  </a:prstGeom>
                </pic:spPr>
              </pic:pic>
            </a:graphicData>
          </a:graphic>
          <wp14:sizeRelH relativeFrom="page">
            <wp14:pctWidth>0</wp14:pctWidth>
          </wp14:sizeRelH>
          <wp14:sizeRelV relativeFrom="page">
            <wp14:pctHeight>0</wp14:pctHeight>
          </wp14:sizeRelV>
        </wp:anchor>
      </w:drawing>
    </w:r>
  </w:p>
  <w:p w14:paraId="142A319F" w14:textId="77777777" w:rsidR="00BC0868" w:rsidRPr="001F15E2" w:rsidRDefault="00BC0868" w:rsidP="00E90E34">
    <w:pPr>
      <w:pStyle w:val="Piedepgina"/>
      <w:rPr>
        <w:rFonts w:ascii="Verdana" w:hAnsi="Verdana" w:cs="Arial"/>
        <w:sz w:val="16"/>
        <w:szCs w:val="16"/>
        <w:lang w:val="es-CO"/>
      </w:rPr>
    </w:pPr>
    <w:r>
      <w:rPr>
        <w:rFonts w:ascii="Verdana" w:hAnsi="Verdana" w:cs="Arial"/>
        <w:sz w:val="16"/>
        <w:szCs w:val="16"/>
        <w:lang w:val="es-CO"/>
      </w:rPr>
      <w:t>Calle 16 # 6 – 66 | Pisos 12 - 14</w:t>
    </w:r>
  </w:p>
  <w:p w14:paraId="31BE677F" w14:textId="77777777" w:rsidR="00BC0868" w:rsidRPr="001F15E2" w:rsidRDefault="00BC0868" w:rsidP="00E90E34">
    <w:pPr>
      <w:pStyle w:val="Piedepgina"/>
      <w:tabs>
        <w:tab w:val="clear" w:pos="4153"/>
        <w:tab w:val="clear" w:pos="8306"/>
        <w:tab w:val="left" w:pos="6915"/>
      </w:tabs>
      <w:rPr>
        <w:rFonts w:ascii="Verdana" w:hAnsi="Verdana" w:cs="Arial"/>
        <w:sz w:val="16"/>
        <w:szCs w:val="16"/>
        <w:lang w:val="es-CO"/>
      </w:rPr>
    </w:pPr>
    <w:r>
      <w:rPr>
        <w:rFonts w:ascii="Verdana" w:hAnsi="Verdana" w:cs="Arial"/>
        <w:sz w:val="16"/>
        <w:szCs w:val="16"/>
        <w:lang w:val="es-CO"/>
      </w:rPr>
      <w:t>Edificio Avianca</w:t>
    </w:r>
    <w:r>
      <w:rPr>
        <w:rFonts w:ascii="Verdana" w:hAnsi="Verdana" w:cs="Arial"/>
        <w:sz w:val="16"/>
        <w:szCs w:val="16"/>
        <w:lang w:val="es-CO"/>
      </w:rPr>
      <w:tab/>
    </w:r>
  </w:p>
  <w:p w14:paraId="70953898" w14:textId="77777777" w:rsidR="00BC0868" w:rsidRDefault="00BC0868" w:rsidP="00E90E34">
    <w:pPr>
      <w:pStyle w:val="Piedepgina"/>
      <w:rPr>
        <w:rFonts w:ascii="Verdana" w:hAnsi="Verdana" w:cs="Arial"/>
        <w:sz w:val="16"/>
        <w:szCs w:val="16"/>
        <w:lang w:val="es-CO"/>
      </w:rPr>
    </w:pPr>
    <w:r w:rsidRPr="001F15E2">
      <w:rPr>
        <w:rFonts w:ascii="Verdana" w:hAnsi="Verdana" w:cs="Arial"/>
        <w:sz w:val="16"/>
        <w:szCs w:val="16"/>
        <w:lang w:val="es-CO"/>
      </w:rPr>
      <w:t>Bogotá</w:t>
    </w:r>
    <w:r>
      <w:rPr>
        <w:rFonts w:ascii="Verdana" w:hAnsi="Verdana" w:cs="Arial"/>
        <w:sz w:val="16"/>
        <w:szCs w:val="16"/>
        <w:lang w:val="es-CO"/>
      </w:rPr>
      <w:t xml:space="preserve"> D.C. Colombia |</w:t>
    </w:r>
    <w:r w:rsidRPr="001F15E2">
      <w:rPr>
        <w:rFonts w:ascii="Verdana" w:hAnsi="Verdana" w:cs="Arial"/>
        <w:sz w:val="16"/>
        <w:szCs w:val="16"/>
        <w:lang w:val="es-CO"/>
      </w:rPr>
      <w:t xml:space="preserve"> Tel: +57 (1) 432</w:t>
    </w:r>
    <w:r>
      <w:rPr>
        <w:rFonts w:ascii="Verdana" w:hAnsi="Verdana" w:cs="Arial"/>
        <w:sz w:val="16"/>
        <w:szCs w:val="16"/>
        <w:lang w:val="es-CO"/>
      </w:rPr>
      <w:t xml:space="preserve"> </w:t>
    </w:r>
    <w:r w:rsidRPr="001F15E2">
      <w:rPr>
        <w:rFonts w:ascii="Verdana" w:hAnsi="Verdana" w:cs="Arial"/>
        <w:sz w:val="16"/>
        <w:szCs w:val="16"/>
        <w:lang w:val="es-CO"/>
      </w:rPr>
      <w:t>54</w:t>
    </w:r>
    <w:r>
      <w:rPr>
        <w:rFonts w:ascii="Verdana" w:hAnsi="Verdana" w:cs="Arial"/>
        <w:sz w:val="16"/>
        <w:szCs w:val="16"/>
        <w:lang w:val="es-CO"/>
      </w:rPr>
      <w:t xml:space="preserve"> </w:t>
    </w:r>
    <w:r w:rsidRPr="001F15E2">
      <w:rPr>
        <w:rFonts w:ascii="Verdana" w:hAnsi="Verdana" w:cs="Arial"/>
        <w:sz w:val="16"/>
        <w:szCs w:val="16"/>
        <w:lang w:val="es-CO"/>
      </w:rPr>
      <w:t>00</w:t>
    </w:r>
  </w:p>
  <w:p w14:paraId="27A907AC" w14:textId="77777777" w:rsidR="00BC0868" w:rsidRPr="00F9698F" w:rsidRDefault="00BC0868" w:rsidP="00E90E34">
    <w:pPr>
      <w:pStyle w:val="Piedepgina"/>
      <w:rPr>
        <w:rFonts w:ascii="Verdana" w:hAnsi="Verdana"/>
      </w:rPr>
    </w:pPr>
    <w:r>
      <w:rPr>
        <w:rFonts w:ascii="Verdana" w:hAnsi="Verdana" w:cs="Arial"/>
        <w:sz w:val="16"/>
        <w:szCs w:val="16"/>
        <w:lang w:val="es-CO"/>
      </w:rPr>
      <w:t>Código postal: 110</w:t>
    </w:r>
    <w:r w:rsidRPr="00F9698F">
      <w:rPr>
        <w:rFonts w:ascii="Verdana" w:hAnsi="Verdana" w:cs="Arial"/>
        <w:sz w:val="16"/>
        <w:szCs w:val="16"/>
        <w:lang w:val="es-CO"/>
      </w:rPr>
      <w:t>3</w:t>
    </w:r>
    <w:r>
      <w:rPr>
        <w:rFonts w:ascii="Verdana" w:hAnsi="Verdana" w:cs="Arial"/>
        <w:sz w:val="16"/>
        <w:szCs w:val="16"/>
        <w:lang w:val="es-CO"/>
      </w:rPr>
      <w:t>2</w:t>
    </w:r>
    <w:r w:rsidRPr="00F9698F">
      <w:rPr>
        <w:rFonts w:ascii="Verdana" w:hAnsi="Verdana" w:cs="Arial"/>
        <w:sz w:val="16"/>
        <w:szCs w:val="16"/>
        <w:lang w:val="es-CO"/>
      </w:rPr>
      <w:t>1</w:t>
    </w:r>
  </w:p>
  <w:p w14:paraId="1A980D0E" w14:textId="77777777" w:rsidR="00BC0868" w:rsidRPr="001F15E2" w:rsidRDefault="00EE1E7B" w:rsidP="00E90E34">
    <w:pPr>
      <w:pStyle w:val="Piedepgina"/>
      <w:rPr>
        <w:rFonts w:ascii="Verdana" w:hAnsi="Verdana" w:cs="Arial"/>
        <w:b/>
        <w:sz w:val="16"/>
        <w:szCs w:val="16"/>
        <w:lang w:val="es-CO"/>
      </w:rPr>
    </w:pPr>
    <w:hyperlink r:id="rId2" w:history="1">
      <w:r w:rsidR="00BC0868" w:rsidRPr="001F15E2">
        <w:rPr>
          <w:rStyle w:val="Hipervnculo"/>
          <w:rFonts w:ascii="Verdana" w:hAnsi="Verdana" w:cs="Arial"/>
          <w:b/>
          <w:sz w:val="16"/>
          <w:szCs w:val="16"/>
          <w:lang w:val="es-CO"/>
        </w:rPr>
        <w:t>www.fondoadaptacion.gov.co</w:t>
      </w:r>
    </w:hyperlink>
  </w:p>
  <w:p w14:paraId="56399512" w14:textId="77777777" w:rsidR="00BC0868" w:rsidRPr="001F15E2" w:rsidRDefault="00BC0868" w:rsidP="00E90E34">
    <w:pPr>
      <w:pStyle w:val="Piedepgina"/>
      <w:rPr>
        <w:rFonts w:ascii="Verdana" w:hAnsi="Verdana" w:cs="Arial"/>
        <w:b/>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F50F8" w14:textId="77777777" w:rsidR="00EE1E7B" w:rsidRDefault="00EE1E7B">
      <w:r>
        <w:rPr>
          <w:color w:val="000000"/>
        </w:rPr>
        <w:separator/>
      </w:r>
    </w:p>
  </w:footnote>
  <w:footnote w:type="continuationSeparator" w:id="0">
    <w:p w14:paraId="3EC36A4A" w14:textId="77777777" w:rsidR="00EE1E7B" w:rsidRDefault="00EE1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0F0DF" w14:textId="77777777" w:rsidR="00BC0868" w:rsidRDefault="00BC0868">
    <w:pPr>
      <w:pStyle w:val="Heading"/>
      <w:jc w:val="center"/>
    </w:pPr>
    <w:r w:rsidRPr="00575981">
      <w:rPr>
        <w:noProof/>
        <w:lang w:val="es-CO" w:eastAsia="es-CO"/>
      </w:rPr>
      <w:drawing>
        <wp:anchor distT="0" distB="0" distL="114300" distR="114300" simplePos="0" relativeHeight="251667456" behindDoc="0" locked="0" layoutInCell="1" allowOverlap="1" wp14:anchorId="760A3162" wp14:editId="00156EA6">
          <wp:simplePos x="0" y="0"/>
          <wp:positionH relativeFrom="page">
            <wp:posOffset>304800</wp:posOffset>
          </wp:positionH>
          <wp:positionV relativeFrom="paragraph">
            <wp:posOffset>224155</wp:posOffset>
          </wp:positionV>
          <wp:extent cx="2987675" cy="504825"/>
          <wp:effectExtent l="0" t="0" r="3175" b="9525"/>
          <wp:wrapThrough wrapText="bothSides">
            <wp:wrapPolygon edited="0">
              <wp:start x="0" y="0"/>
              <wp:lineTo x="0" y="21192"/>
              <wp:lineTo x="21485" y="21192"/>
              <wp:lineTo x="21485" y="0"/>
              <wp:lineTo x="0" y="0"/>
            </wp:wrapPolygon>
          </wp:wrapThrough>
          <wp:docPr id="1" name="Imagen 1" descr="C:\Users\ananino\Downloads\Logo-Minhacie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anino\Downloads\Logo-Minhacien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7675"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55647" w14:textId="77777777" w:rsidR="00BC0868" w:rsidRDefault="00BC0868">
    <w:pPr>
      <w:pStyle w:val="Heading"/>
      <w:jc w:val="center"/>
    </w:pPr>
  </w:p>
  <w:p w14:paraId="7AEBD5A1" w14:textId="77777777" w:rsidR="00BC0868" w:rsidRDefault="00BC0868">
    <w:pPr>
      <w:pStyle w:val="Heading"/>
      <w:jc w:val="center"/>
    </w:pPr>
  </w:p>
  <w:p w14:paraId="446F8630" w14:textId="77777777" w:rsidR="00BC0868" w:rsidRDefault="00BC0868">
    <w:pPr>
      <w:pStyle w:val="Heading"/>
      <w:jc w:val="center"/>
    </w:pPr>
  </w:p>
  <w:p w14:paraId="057BAD4B" w14:textId="77777777" w:rsidR="00BC0868" w:rsidRDefault="00BC0868" w:rsidP="006B37BA">
    <w:pPr>
      <w:pStyle w:val="Heading"/>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CBA"/>
    <w:multiLevelType w:val="hybridMultilevel"/>
    <w:tmpl w:val="E050E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C350EAA"/>
    <w:multiLevelType w:val="hybridMultilevel"/>
    <w:tmpl w:val="C9F40E46"/>
    <w:lvl w:ilvl="0" w:tplc="3834AC04">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BB448F"/>
    <w:multiLevelType w:val="hybridMultilevel"/>
    <w:tmpl w:val="A3243D9A"/>
    <w:lvl w:ilvl="0" w:tplc="967819DE">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5"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D86ED3"/>
    <w:multiLevelType w:val="hybridMultilevel"/>
    <w:tmpl w:val="A28201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8" w15:restartNumberingAfterBreak="0">
    <w:nsid w:val="283E0CAD"/>
    <w:multiLevelType w:val="multilevel"/>
    <w:tmpl w:val="140086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71610D7"/>
    <w:multiLevelType w:val="hybridMultilevel"/>
    <w:tmpl w:val="675A5CC2"/>
    <w:lvl w:ilvl="0" w:tplc="240A001B">
      <w:start w:val="1"/>
      <w:numFmt w:val="lowerRoman"/>
      <w:lvlText w:val="%1."/>
      <w:lvlJc w:val="right"/>
      <w:pPr>
        <w:ind w:left="2160" w:hanging="18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0" w15:restartNumberingAfterBreak="0">
    <w:nsid w:val="3B351FB6"/>
    <w:multiLevelType w:val="hybridMultilevel"/>
    <w:tmpl w:val="A28201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110A39"/>
    <w:multiLevelType w:val="hybridMultilevel"/>
    <w:tmpl w:val="E676C57C"/>
    <w:lvl w:ilvl="0" w:tplc="80A8257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C108F986">
      <w:start w:val="1"/>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8A5CF6"/>
    <w:multiLevelType w:val="hybridMultilevel"/>
    <w:tmpl w:val="A28201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4" w15:restartNumberingAfterBreak="0">
    <w:nsid w:val="651512D6"/>
    <w:multiLevelType w:val="hybridMultilevel"/>
    <w:tmpl w:val="DD22E7D6"/>
    <w:lvl w:ilvl="0" w:tplc="DD803056">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767255B9"/>
    <w:multiLevelType w:val="hybridMultilevel"/>
    <w:tmpl w:val="A28201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6" w15:restartNumberingAfterBreak="0">
    <w:nsid w:val="78FE7DFB"/>
    <w:multiLevelType w:val="multilevel"/>
    <w:tmpl w:val="ACA836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9481ED4"/>
    <w:multiLevelType w:val="hybridMultilevel"/>
    <w:tmpl w:val="A28201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7993617B"/>
    <w:multiLevelType w:val="hybridMultilevel"/>
    <w:tmpl w:val="98EADBC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C4D7713"/>
    <w:multiLevelType w:val="hybridMultilevel"/>
    <w:tmpl w:val="826C10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0"/>
  </w:num>
  <w:num w:numId="3">
    <w:abstractNumId w:val="19"/>
  </w:num>
  <w:num w:numId="4">
    <w:abstractNumId w:val="8"/>
  </w:num>
  <w:num w:numId="5">
    <w:abstractNumId w:val="12"/>
  </w:num>
  <w:num w:numId="6">
    <w:abstractNumId w:val="9"/>
  </w:num>
  <w:num w:numId="7">
    <w:abstractNumId w:val="7"/>
  </w:num>
  <w:num w:numId="8">
    <w:abstractNumId w:val="13"/>
  </w:num>
  <w:num w:numId="9">
    <w:abstractNumId w:val="15"/>
  </w:num>
  <w:num w:numId="10">
    <w:abstractNumId w:val="17"/>
  </w:num>
  <w:num w:numId="11">
    <w:abstractNumId w:val="14"/>
  </w:num>
  <w:num w:numId="12">
    <w:abstractNumId w:val="4"/>
  </w:num>
  <w:num w:numId="13">
    <w:abstractNumId w:val="10"/>
  </w:num>
  <w:num w:numId="14">
    <w:abstractNumId w:val="2"/>
  </w:num>
  <w:num w:numId="15">
    <w:abstractNumId w:val="3"/>
  </w:num>
  <w:num w:numId="16">
    <w:abstractNumId w:val="16"/>
  </w:num>
  <w:num w:numId="17">
    <w:abstractNumId w:val="1"/>
  </w:num>
  <w:num w:numId="18">
    <w:abstractNumId w:val="6"/>
  </w:num>
  <w:num w:numId="19">
    <w:abstractNumId w:val="11"/>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B45"/>
    <w:rsid w:val="000008BF"/>
    <w:rsid w:val="00010C08"/>
    <w:rsid w:val="0003130C"/>
    <w:rsid w:val="000371A1"/>
    <w:rsid w:val="00037AF8"/>
    <w:rsid w:val="000425C1"/>
    <w:rsid w:val="0005367C"/>
    <w:rsid w:val="00060474"/>
    <w:rsid w:val="00066AD7"/>
    <w:rsid w:val="00066C00"/>
    <w:rsid w:val="000776B8"/>
    <w:rsid w:val="00084B2F"/>
    <w:rsid w:val="00087F86"/>
    <w:rsid w:val="0009295F"/>
    <w:rsid w:val="00094173"/>
    <w:rsid w:val="000956AE"/>
    <w:rsid w:val="000A52DA"/>
    <w:rsid w:val="000A7B78"/>
    <w:rsid w:val="000B4060"/>
    <w:rsid w:val="00116CD7"/>
    <w:rsid w:val="001235BE"/>
    <w:rsid w:val="00125F7A"/>
    <w:rsid w:val="00133BB3"/>
    <w:rsid w:val="0014749F"/>
    <w:rsid w:val="0015297E"/>
    <w:rsid w:val="00152A72"/>
    <w:rsid w:val="00156D63"/>
    <w:rsid w:val="00162CA4"/>
    <w:rsid w:val="001841FA"/>
    <w:rsid w:val="001C3134"/>
    <w:rsid w:val="001C60C5"/>
    <w:rsid w:val="001E19F5"/>
    <w:rsid w:val="001E6DEF"/>
    <w:rsid w:val="001E7DF6"/>
    <w:rsid w:val="001F01E0"/>
    <w:rsid w:val="001F0922"/>
    <w:rsid w:val="001F15E2"/>
    <w:rsid w:val="001F781F"/>
    <w:rsid w:val="00200B6A"/>
    <w:rsid w:val="0021017E"/>
    <w:rsid w:val="0021360A"/>
    <w:rsid w:val="00224C81"/>
    <w:rsid w:val="00250A9E"/>
    <w:rsid w:val="002524CA"/>
    <w:rsid w:val="00255270"/>
    <w:rsid w:val="00265A71"/>
    <w:rsid w:val="00277539"/>
    <w:rsid w:val="00281392"/>
    <w:rsid w:val="00282505"/>
    <w:rsid w:val="00287B88"/>
    <w:rsid w:val="00294A95"/>
    <w:rsid w:val="002A0165"/>
    <w:rsid w:val="002A394F"/>
    <w:rsid w:val="002A4459"/>
    <w:rsid w:val="002B0B0A"/>
    <w:rsid w:val="002C0C39"/>
    <w:rsid w:val="002D047C"/>
    <w:rsid w:val="002E300A"/>
    <w:rsid w:val="002F0F71"/>
    <w:rsid w:val="0030725D"/>
    <w:rsid w:val="00313E53"/>
    <w:rsid w:val="0032087A"/>
    <w:rsid w:val="00322ACC"/>
    <w:rsid w:val="00323168"/>
    <w:rsid w:val="00325627"/>
    <w:rsid w:val="00327E0A"/>
    <w:rsid w:val="00332001"/>
    <w:rsid w:val="00332ACD"/>
    <w:rsid w:val="00341F31"/>
    <w:rsid w:val="00354E29"/>
    <w:rsid w:val="00356450"/>
    <w:rsid w:val="0037377A"/>
    <w:rsid w:val="003759FA"/>
    <w:rsid w:val="00386C4F"/>
    <w:rsid w:val="00390A52"/>
    <w:rsid w:val="0039629B"/>
    <w:rsid w:val="003A2E2D"/>
    <w:rsid w:val="003A729E"/>
    <w:rsid w:val="003B0CE3"/>
    <w:rsid w:val="003C2439"/>
    <w:rsid w:val="003C2D92"/>
    <w:rsid w:val="003C6588"/>
    <w:rsid w:val="003D21A4"/>
    <w:rsid w:val="003D5E59"/>
    <w:rsid w:val="003D7C02"/>
    <w:rsid w:val="003E048D"/>
    <w:rsid w:val="003E2DA3"/>
    <w:rsid w:val="003F2216"/>
    <w:rsid w:val="003F2553"/>
    <w:rsid w:val="003F2E15"/>
    <w:rsid w:val="00410184"/>
    <w:rsid w:val="00411F1D"/>
    <w:rsid w:val="00416C9F"/>
    <w:rsid w:val="00417FD7"/>
    <w:rsid w:val="0042152B"/>
    <w:rsid w:val="004242CC"/>
    <w:rsid w:val="004432DE"/>
    <w:rsid w:val="00444B6B"/>
    <w:rsid w:val="00445D9A"/>
    <w:rsid w:val="004534A9"/>
    <w:rsid w:val="00464999"/>
    <w:rsid w:val="0048050C"/>
    <w:rsid w:val="00491A3B"/>
    <w:rsid w:val="004D299C"/>
    <w:rsid w:val="004E02C8"/>
    <w:rsid w:val="004F240A"/>
    <w:rsid w:val="004F2D11"/>
    <w:rsid w:val="00507D61"/>
    <w:rsid w:val="00514F55"/>
    <w:rsid w:val="005173F2"/>
    <w:rsid w:val="005224B9"/>
    <w:rsid w:val="005270BB"/>
    <w:rsid w:val="00532B2F"/>
    <w:rsid w:val="00542304"/>
    <w:rsid w:val="00542E85"/>
    <w:rsid w:val="00544C5E"/>
    <w:rsid w:val="005526D7"/>
    <w:rsid w:val="00557B45"/>
    <w:rsid w:val="00560EC4"/>
    <w:rsid w:val="005850EF"/>
    <w:rsid w:val="00586869"/>
    <w:rsid w:val="00586CDF"/>
    <w:rsid w:val="0058716E"/>
    <w:rsid w:val="005917C8"/>
    <w:rsid w:val="00591AA1"/>
    <w:rsid w:val="00596A89"/>
    <w:rsid w:val="005A3AC2"/>
    <w:rsid w:val="005B0A7D"/>
    <w:rsid w:val="005B46D8"/>
    <w:rsid w:val="005F5DC4"/>
    <w:rsid w:val="00601D7D"/>
    <w:rsid w:val="006042F7"/>
    <w:rsid w:val="00611E9C"/>
    <w:rsid w:val="006144FC"/>
    <w:rsid w:val="00627FA7"/>
    <w:rsid w:val="006431B4"/>
    <w:rsid w:val="00645B4E"/>
    <w:rsid w:val="00656953"/>
    <w:rsid w:val="006620EB"/>
    <w:rsid w:val="0068021A"/>
    <w:rsid w:val="00682350"/>
    <w:rsid w:val="006B37BA"/>
    <w:rsid w:val="006B5047"/>
    <w:rsid w:val="006B51C2"/>
    <w:rsid w:val="006B6217"/>
    <w:rsid w:val="006D6382"/>
    <w:rsid w:val="006E2944"/>
    <w:rsid w:val="006E636D"/>
    <w:rsid w:val="006F060D"/>
    <w:rsid w:val="006F48D7"/>
    <w:rsid w:val="006F61F2"/>
    <w:rsid w:val="006F6ACF"/>
    <w:rsid w:val="006F7D4B"/>
    <w:rsid w:val="0070543E"/>
    <w:rsid w:val="007132F0"/>
    <w:rsid w:val="00717BAB"/>
    <w:rsid w:val="00720E30"/>
    <w:rsid w:val="00725AA5"/>
    <w:rsid w:val="00731F3C"/>
    <w:rsid w:val="00736B1D"/>
    <w:rsid w:val="00737C8C"/>
    <w:rsid w:val="00752389"/>
    <w:rsid w:val="00770AA6"/>
    <w:rsid w:val="0078149D"/>
    <w:rsid w:val="00784ADD"/>
    <w:rsid w:val="00786A54"/>
    <w:rsid w:val="00790F06"/>
    <w:rsid w:val="00797240"/>
    <w:rsid w:val="007A3A98"/>
    <w:rsid w:val="007C1AA1"/>
    <w:rsid w:val="008021A6"/>
    <w:rsid w:val="008254AC"/>
    <w:rsid w:val="00830EE4"/>
    <w:rsid w:val="00843CFB"/>
    <w:rsid w:val="00867417"/>
    <w:rsid w:val="0087527B"/>
    <w:rsid w:val="00875F81"/>
    <w:rsid w:val="008775BA"/>
    <w:rsid w:val="00883B33"/>
    <w:rsid w:val="00884929"/>
    <w:rsid w:val="00887F63"/>
    <w:rsid w:val="008B222C"/>
    <w:rsid w:val="008B3E52"/>
    <w:rsid w:val="008C0F2C"/>
    <w:rsid w:val="008D0EB8"/>
    <w:rsid w:val="008D1240"/>
    <w:rsid w:val="008D1400"/>
    <w:rsid w:val="008D5DA9"/>
    <w:rsid w:val="008D7B55"/>
    <w:rsid w:val="008E276F"/>
    <w:rsid w:val="008E60ED"/>
    <w:rsid w:val="008E7D9F"/>
    <w:rsid w:val="00900FA1"/>
    <w:rsid w:val="009325E2"/>
    <w:rsid w:val="00944A27"/>
    <w:rsid w:val="009519B2"/>
    <w:rsid w:val="00951A2F"/>
    <w:rsid w:val="00965C1B"/>
    <w:rsid w:val="009838F0"/>
    <w:rsid w:val="00986E6A"/>
    <w:rsid w:val="00994251"/>
    <w:rsid w:val="009B0E28"/>
    <w:rsid w:val="009C6E76"/>
    <w:rsid w:val="009F6661"/>
    <w:rsid w:val="009F78AB"/>
    <w:rsid w:val="00A00C06"/>
    <w:rsid w:val="00A226E3"/>
    <w:rsid w:val="00A23D37"/>
    <w:rsid w:val="00A322B7"/>
    <w:rsid w:val="00A32855"/>
    <w:rsid w:val="00A3314D"/>
    <w:rsid w:val="00A34F16"/>
    <w:rsid w:val="00A7610B"/>
    <w:rsid w:val="00A771CD"/>
    <w:rsid w:val="00A816F5"/>
    <w:rsid w:val="00AA04EC"/>
    <w:rsid w:val="00AA1CF0"/>
    <w:rsid w:val="00AA1F4C"/>
    <w:rsid w:val="00AA216B"/>
    <w:rsid w:val="00AA7437"/>
    <w:rsid w:val="00AB40E8"/>
    <w:rsid w:val="00AC2BA1"/>
    <w:rsid w:val="00AC4348"/>
    <w:rsid w:val="00AC49AA"/>
    <w:rsid w:val="00AD1AB1"/>
    <w:rsid w:val="00AD556F"/>
    <w:rsid w:val="00AE2715"/>
    <w:rsid w:val="00AE3CEF"/>
    <w:rsid w:val="00AE4C05"/>
    <w:rsid w:val="00AF327A"/>
    <w:rsid w:val="00B01938"/>
    <w:rsid w:val="00B27CA8"/>
    <w:rsid w:val="00B32111"/>
    <w:rsid w:val="00B35A5F"/>
    <w:rsid w:val="00B37A10"/>
    <w:rsid w:val="00B43EE9"/>
    <w:rsid w:val="00B668DF"/>
    <w:rsid w:val="00B66C14"/>
    <w:rsid w:val="00B723BD"/>
    <w:rsid w:val="00B74BAC"/>
    <w:rsid w:val="00B832F6"/>
    <w:rsid w:val="00B8796A"/>
    <w:rsid w:val="00BC0868"/>
    <w:rsid w:val="00BC7AEC"/>
    <w:rsid w:val="00BD5C44"/>
    <w:rsid w:val="00BE01B2"/>
    <w:rsid w:val="00BE227F"/>
    <w:rsid w:val="00BF124A"/>
    <w:rsid w:val="00BF4E05"/>
    <w:rsid w:val="00C07341"/>
    <w:rsid w:val="00C13EC2"/>
    <w:rsid w:val="00C201E0"/>
    <w:rsid w:val="00C234AC"/>
    <w:rsid w:val="00C35856"/>
    <w:rsid w:val="00C5038A"/>
    <w:rsid w:val="00C50B71"/>
    <w:rsid w:val="00C517D3"/>
    <w:rsid w:val="00C60F4A"/>
    <w:rsid w:val="00C74D69"/>
    <w:rsid w:val="00C96815"/>
    <w:rsid w:val="00CA4816"/>
    <w:rsid w:val="00CA59CE"/>
    <w:rsid w:val="00CB350F"/>
    <w:rsid w:val="00CC48BA"/>
    <w:rsid w:val="00CC5026"/>
    <w:rsid w:val="00CD309C"/>
    <w:rsid w:val="00CE7325"/>
    <w:rsid w:val="00CF1C1E"/>
    <w:rsid w:val="00CF44A7"/>
    <w:rsid w:val="00D03737"/>
    <w:rsid w:val="00D106A9"/>
    <w:rsid w:val="00D24DF4"/>
    <w:rsid w:val="00D427F0"/>
    <w:rsid w:val="00D47F24"/>
    <w:rsid w:val="00D52D7D"/>
    <w:rsid w:val="00D57D0F"/>
    <w:rsid w:val="00D57D46"/>
    <w:rsid w:val="00D6258F"/>
    <w:rsid w:val="00D64B24"/>
    <w:rsid w:val="00DA3FB2"/>
    <w:rsid w:val="00DA5986"/>
    <w:rsid w:val="00DB10B5"/>
    <w:rsid w:val="00DC2F93"/>
    <w:rsid w:val="00DC6D5C"/>
    <w:rsid w:val="00DE5E63"/>
    <w:rsid w:val="00DE7FE4"/>
    <w:rsid w:val="00DF20B0"/>
    <w:rsid w:val="00DF2385"/>
    <w:rsid w:val="00E045EF"/>
    <w:rsid w:val="00E05C33"/>
    <w:rsid w:val="00E1300F"/>
    <w:rsid w:val="00E15450"/>
    <w:rsid w:val="00E2522C"/>
    <w:rsid w:val="00E27944"/>
    <w:rsid w:val="00E32607"/>
    <w:rsid w:val="00E35849"/>
    <w:rsid w:val="00E377F4"/>
    <w:rsid w:val="00E45C4A"/>
    <w:rsid w:val="00E472D9"/>
    <w:rsid w:val="00E717DE"/>
    <w:rsid w:val="00E7383D"/>
    <w:rsid w:val="00E83FA1"/>
    <w:rsid w:val="00E90DB7"/>
    <w:rsid w:val="00E90E34"/>
    <w:rsid w:val="00E91F72"/>
    <w:rsid w:val="00EA5D01"/>
    <w:rsid w:val="00EC37B8"/>
    <w:rsid w:val="00EE0BAC"/>
    <w:rsid w:val="00EE1E7B"/>
    <w:rsid w:val="00EF091F"/>
    <w:rsid w:val="00EF0B4F"/>
    <w:rsid w:val="00F10722"/>
    <w:rsid w:val="00F23328"/>
    <w:rsid w:val="00F24E4E"/>
    <w:rsid w:val="00F275B1"/>
    <w:rsid w:val="00F34A87"/>
    <w:rsid w:val="00F41CC8"/>
    <w:rsid w:val="00F4272E"/>
    <w:rsid w:val="00F508B8"/>
    <w:rsid w:val="00F85655"/>
    <w:rsid w:val="00F90C21"/>
    <w:rsid w:val="00F9698F"/>
    <w:rsid w:val="00FB7F35"/>
    <w:rsid w:val="00FC590A"/>
    <w:rsid w:val="00FC6423"/>
    <w:rsid w:val="00FD0484"/>
    <w:rsid w:val="00FE6DC6"/>
    <w:rsid w:val="00FF3A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ADD15"/>
  <w15:docId w15:val="{53FB7079-EB6D-486B-B9F9-2D66B75CF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WenQuanYi Micro Hei" w:hAnsi="Times New Roman" w:cs="Lohit Hindi"/>
        <w:kern w:val="3"/>
        <w:sz w:val="24"/>
        <w:szCs w:val="24"/>
        <w:lang w:val="es-CO"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Normal"/>
    <w:next w:val="Normal"/>
    <w:link w:val="Ttulo1Car"/>
    <w:qFormat/>
    <w:rsid w:val="002F0F71"/>
    <w:pPr>
      <w:keepNext/>
      <w:widowControl/>
      <w:suppressAutoHyphens w:val="0"/>
      <w:autoSpaceDN/>
      <w:spacing w:before="240" w:after="60"/>
      <w:textAlignment w:val="auto"/>
      <w:outlineLvl w:val="0"/>
    </w:pPr>
    <w:rPr>
      <w:rFonts w:ascii="Arial" w:eastAsia="Times New Roman" w:hAnsi="Arial" w:cs="Times New Roman"/>
      <w:b/>
      <w:kern w:val="28"/>
      <w:sz w:val="28"/>
      <w:szCs w:val="20"/>
      <w:lang w:val="es-ES_tradnl" w:eastAsia="es-ES" w:bidi="ar-SA"/>
    </w:rPr>
  </w:style>
  <w:style w:type="paragraph" w:styleId="Ttulo3">
    <w:name w:val="heading 3"/>
    <w:basedOn w:val="Normal"/>
    <w:next w:val="Normal"/>
    <w:link w:val="Ttulo3Car"/>
    <w:uiPriority w:val="9"/>
    <w:semiHidden/>
    <w:unhideWhenUsed/>
    <w:qFormat/>
    <w:rsid w:val="00A816F5"/>
    <w:pPr>
      <w:keepNext/>
      <w:keepLines/>
      <w:spacing w:before="200"/>
      <w:outlineLvl w:val="2"/>
    </w:pPr>
    <w:rPr>
      <w:rFonts w:asciiTheme="majorHAnsi" w:eastAsiaTheme="majorEastAsia" w:hAnsiTheme="majorHAnsi" w:cs="Mangal"/>
      <w:b/>
      <w:bCs/>
      <w:color w:val="4F81BD" w:themeColor="accent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Cambria" w:eastAsia="MS Mincho" w:hAnsi="Cambria" w:cs="Cambria"/>
      <w:lang w:val="es-ES" w:bidi="ar-SA"/>
    </w:rPr>
  </w:style>
  <w:style w:type="paragraph" w:customStyle="1" w:styleId="Heading">
    <w:name w:val="Heading"/>
    <w:basedOn w:val="Standard"/>
    <w:pPr>
      <w:tabs>
        <w:tab w:val="center" w:pos="4153"/>
        <w:tab w:val="right" w:pos="8306"/>
      </w:tabs>
    </w:pPr>
  </w:style>
  <w:style w:type="paragraph" w:customStyle="1" w:styleId="Textbody">
    <w:name w:val="Text body"/>
    <w:basedOn w:val="Standard"/>
    <w:pPr>
      <w:spacing w:after="120"/>
    </w:pPr>
  </w:style>
  <w:style w:type="paragraph" w:styleId="Lista">
    <w:name w:val="List"/>
    <w:basedOn w:val="Textbody"/>
    <w:rPr>
      <w:rFonts w:cs="Mangal"/>
    </w:rPr>
  </w:style>
  <w:style w:type="paragraph" w:customStyle="1" w:styleId="Descripcin1">
    <w:name w:val="Descripción1"/>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Piedepgina">
    <w:name w:val="footer"/>
    <w:basedOn w:val="Standard"/>
    <w:pPr>
      <w:tabs>
        <w:tab w:val="center" w:pos="4153"/>
        <w:tab w:val="right" w:pos="8306"/>
      </w:tabs>
    </w:pPr>
  </w:style>
  <w:style w:type="paragraph" w:styleId="Textodeglobo">
    <w:name w:val="Balloon Text"/>
    <w:basedOn w:val="Standard"/>
    <w:rPr>
      <w:rFonts w:ascii="Lucida Grande" w:eastAsia="Lucida Grande" w:hAnsi="Lucida Grande" w:cs="Lucida Grande"/>
      <w:sz w:val="18"/>
      <w:szCs w:val="18"/>
    </w:rPr>
  </w:style>
  <w:style w:type="paragraph" w:styleId="NormalWeb">
    <w:name w:val="Normal (Web)"/>
    <w:basedOn w:val="Standard"/>
    <w:pPr>
      <w:spacing w:before="280" w:after="280"/>
    </w:pPr>
    <w:rPr>
      <w:rFonts w:ascii="Times, 'Times New Roman'" w:eastAsia="Times, 'Times New Roman'" w:hAnsi="Times, 'Times New Roman'" w:cs="Times New Roman"/>
      <w:sz w:val="20"/>
      <w:szCs w:val="20"/>
    </w:rPr>
  </w:style>
  <w:style w:type="paragraph" w:styleId="Encabezado">
    <w:name w:val="header"/>
    <w:basedOn w:val="Standard"/>
    <w:pPr>
      <w:suppressLineNumbers/>
      <w:tabs>
        <w:tab w:val="center" w:pos="4986"/>
        <w:tab w:val="right" w:pos="9972"/>
      </w:tabs>
    </w:pPr>
  </w:style>
  <w:style w:type="character" w:customStyle="1" w:styleId="Absatz-Standardschriftart">
    <w:name w:val="Absatz-Standardschriftart"/>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rPr>
      <w:rFonts w:ascii="Lucida Grande" w:eastAsia="Lucida Grande" w:hAnsi="Lucida Grande" w:cs="Lucida Grande"/>
      <w:sz w:val="18"/>
      <w:szCs w:val="18"/>
    </w:rPr>
  </w:style>
  <w:style w:type="table" w:styleId="Tablaconcuadrcula">
    <w:name w:val="Table Grid"/>
    <w:basedOn w:val="Tablanormal"/>
    <w:uiPriority w:val="59"/>
    <w:rsid w:val="00390A52"/>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F0F71"/>
    <w:rPr>
      <w:rFonts w:ascii="Arial" w:eastAsia="Times New Roman" w:hAnsi="Arial" w:cs="Times New Roman"/>
      <w:b/>
      <w:kern w:val="28"/>
      <w:sz w:val="28"/>
      <w:szCs w:val="20"/>
      <w:lang w:val="es-ES_tradnl" w:eastAsia="es-ES" w:bidi="ar-SA"/>
    </w:rPr>
  </w:style>
  <w:style w:type="paragraph" w:customStyle="1" w:styleId="Default">
    <w:name w:val="Default"/>
    <w:rsid w:val="006F48D7"/>
    <w:pPr>
      <w:widowControl/>
      <w:autoSpaceDE w:val="0"/>
      <w:adjustRightInd w:val="0"/>
      <w:textAlignment w:val="auto"/>
    </w:pPr>
    <w:rPr>
      <w:rFonts w:ascii="Arial" w:eastAsia="Calibri" w:hAnsi="Arial" w:cs="Arial"/>
      <w:color w:val="000000"/>
      <w:kern w:val="0"/>
      <w:lang w:val="es-ES" w:eastAsia="en-US" w:bidi="ar-SA"/>
    </w:rPr>
  </w:style>
  <w:style w:type="paragraph" w:styleId="Prrafodelista">
    <w:name w:val="List Paragraph"/>
    <w:aliases w:val="Viñeta 6,HOJA,Bolita,Párrafo de lista3,BOLA,Párrafo de lista21,Guión,BOLADEF,Titulo 8,Párrafo de lista2,Viñeta 2,titulo 3,List Paragraph,parrafo,Colorful List Accent 1,Colorful List - Accent 11,Párrafo de lista (analisis predial),BOLITA"/>
    <w:basedOn w:val="Normal"/>
    <w:link w:val="PrrafodelistaCar"/>
    <w:uiPriority w:val="34"/>
    <w:qFormat/>
    <w:rsid w:val="00410184"/>
    <w:pPr>
      <w:ind w:left="720"/>
      <w:contextualSpacing/>
    </w:pPr>
    <w:rPr>
      <w:rFonts w:cs="Mangal"/>
      <w:szCs w:val="21"/>
    </w:rPr>
  </w:style>
  <w:style w:type="character" w:styleId="Hipervnculo">
    <w:name w:val="Hyperlink"/>
    <w:basedOn w:val="Fuentedeprrafopredeter"/>
    <w:uiPriority w:val="99"/>
    <w:unhideWhenUsed/>
    <w:rsid w:val="005270BB"/>
    <w:rPr>
      <w:color w:val="0000FF" w:themeColor="hyperlink"/>
      <w:u w:val="single"/>
    </w:rPr>
  </w:style>
  <w:style w:type="character" w:customStyle="1" w:styleId="Ttulo3Car">
    <w:name w:val="Título 3 Car"/>
    <w:basedOn w:val="Fuentedeprrafopredeter"/>
    <w:link w:val="Ttulo3"/>
    <w:uiPriority w:val="9"/>
    <w:semiHidden/>
    <w:rsid w:val="00A816F5"/>
    <w:rPr>
      <w:rFonts w:asciiTheme="majorHAnsi" w:eastAsiaTheme="majorEastAsia" w:hAnsiTheme="majorHAnsi" w:cs="Mangal"/>
      <w:b/>
      <w:bCs/>
      <w:color w:val="4F81BD" w:themeColor="accent1"/>
      <w:szCs w:val="21"/>
    </w:rPr>
  </w:style>
  <w:style w:type="character" w:customStyle="1" w:styleId="PrrafodelistaCar">
    <w:name w:val="Párrafo de lista Car"/>
    <w:aliases w:val="Viñeta 6 Car,HOJA Car,Bolita Car,Párrafo de lista3 Car,BOLA Car,Párrafo de lista21 Car,Guión Car,BOLADEF Car,Titulo 8 Car,Párrafo de lista2 Car,Viñeta 2 Car,titulo 3 Car,List Paragraph Car,parrafo Car,Colorful List Accent 1 Car"/>
    <w:link w:val="Prrafodelista"/>
    <w:uiPriority w:val="34"/>
    <w:qFormat/>
    <w:locked/>
    <w:rsid w:val="00A816F5"/>
    <w:rPr>
      <w:rFonts w:cs="Mangal"/>
      <w:szCs w:val="21"/>
    </w:rPr>
  </w:style>
  <w:style w:type="paragraph" w:customStyle="1" w:styleId="Sombreadovistoso-nfasis31">
    <w:name w:val="Sombreado vistoso - Énfasis 31"/>
    <w:basedOn w:val="Normal"/>
    <w:link w:val="Sombreadomulticolor-nfasis3Car"/>
    <w:qFormat/>
    <w:rsid w:val="00A816F5"/>
    <w:pPr>
      <w:widowControl/>
      <w:suppressAutoHyphens w:val="0"/>
      <w:autoSpaceDN/>
      <w:spacing w:before="120" w:after="120"/>
      <w:ind w:left="708"/>
      <w:jc w:val="both"/>
      <w:textAlignment w:val="auto"/>
    </w:pPr>
    <w:rPr>
      <w:rFonts w:ascii="Arial Narrow" w:eastAsia="Times New Roman" w:hAnsi="Arial Narrow" w:cs="Times New Roman"/>
      <w:kern w:val="0"/>
      <w:szCs w:val="20"/>
      <w:lang w:eastAsia="es-CO" w:bidi="ar-SA"/>
    </w:rPr>
  </w:style>
  <w:style w:type="character" w:customStyle="1" w:styleId="Sombreadomulticolor-nfasis3Car">
    <w:name w:val="Sombreado multicolor - Énfasis 3 Car"/>
    <w:link w:val="Sombreadovistoso-nfasis31"/>
    <w:locked/>
    <w:rsid w:val="00A816F5"/>
    <w:rPr>
      <w:rFonts w:ascii="Arial Narrow" w:eastAsia="Times New Roman" w:hAnsi="Arial Narrow" w:cs="Times New Roman"/>
      <w:kern w:val="0"/>
      <w:szCs w:val="20"/>
      <w:lang w:eastAsia="es-CO" w:bidi="ar-SA"/>
    </w:rPr>
  </w:style>
  <w:style w:type="character" w:customStyle="1" w:styleId="Ninguno">
    <w:name w:val="Ninguno"/>
    <w:rsid w:val="00A816F5"/>
  </w:style>
  <w:style w:type="paragraph" w:customStyle="1" w:styleId="CuerpoA">
    <w:name w:val="Cuerpo A"/>
    <w:rsid w:val="00A816F5"/>
    <w:pPr>
      <w:widowControl/>
      <w:pBdr>
        <w:top w:val="nil"/>
        <w:left w:val="nil"/>
        <w:bottom w:val="nil"/>
        <w:right w:val="nil"/>
        <w:between w:val="nil"/>
        <w:bar w:val="nil"/>
      </w:pBdr>
      <w:autoSpaceDN/>
      <w:spacing w:line="259" w:lineRule="auto"/>
      <w:jc w:val="both"/>
      <w:textAlignment w:val="auto"/>
    </w:pPr>
    <w:rPr>
      <w:rFonts w:ascii="Verdana" w:eastAsia="Arial Unicode MS" w:hAnsi="Verdana" w:cs="Arial Unicode MS"/>
      <w:color w:val="000000"/>
      <w:kern w:val="0"/>
      <w:sz w:val="21"/>
      <w:szCs w:val="21"/>
      <w:u w:color="000000"/>
      <w:bdr w:val="nil"/>
      <w:lang w:val="es-ES_tradnl" w:eastAsia="es-ES" w:bidi="ar-SA"/>
    </w:rPr>
  </w:style>
  <w:style w:type="paragraph" w:customStyle="1" w:styleId="InviasNormal">
    <w:name w:val="Invias Normal"/>
    <w:basedOn w:val="Normal"/>
    <w:link w:val="InviasNormalCar"/>
    <w:qFormat/>
    <w:rsid w:val="00AB40E8"/>
    <w:pPr>
      <w:widowControl/>
      <w:tabs>
        <w:tab w:val="left" w:pos="-142"/>
      </w:tabs>
      <w:suppressAutoHyphens w:val="0"/>
      <w:autoSpaceDE w:val="0"/>
      <w:adjustRightInd w:val="0"/>
      <w:spacing w:before="120" w:after="240"/>
      <w:jc w:val="both"/>
      <w:textAlignment w:val="auto"/>
    </w:pPr>
    <w:rPr>
      <w:rFonts w:ascii="Arial Narrow" w:eastAsia="Times New Roman" w:hAnsi="Arial Narrow" w:cs="Times New Roman"/>
      <w:color w:val="4A442A" w:themeColor="background2" w:themeShade="40"/>
      <w:kern w:val="0"/>
      <w:lang w:val="x-none" w:eastAsia="es-ES" w:bidi="ar-SA"/>
    </w:rPr>
  </w:style>
  <w:style w:type="character" w:customStyle="1" w:styleId="InviasNormalCar">
    <w:name w:val="Invias Normal Car"/>
    <w:link w:val="InviasNormal"/>
    <w:locked/>
    <w:rsid w:val="00AB40E8"/>
    <w:rPr>
      <w:rFonts w:ascii="Arial Narrow" w:eastAsia="Times New Roman" w:hAnsi="Arial Narrow" w:cs="Times New Roman"/>
      <w:color w:val="4A442A" w:themeColor="background2" w:themeShade="40"/>
      <w:kern w:val="0"/>
      <w:lang w:val="x-none"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4592">
      <w:bodyDiv w:val="1"/>
      <w:marLeft w:val="0"/>
      <w:marRight w:val="0"/>
      <w:marTop w:val="0"/>
      <w:marBottom w:val="0"/>
      <w:divBdr>
        <w:top w:val="none" w:sz="0" w:space="0" w:color="auto"/>
        <w:left w:val="none" w:sz="0" w:space="0" w:color="auto"/>
        <w:bottom w:val="none" w:sz="0" w:space="0" w:color="auto"/>
        <w:right w:val="none" w:sz="0" w:space="0" w:color="auto"/>
      </w:divBdr>
    </w:div>
    <w:div w:id="298148287">
      <w:bodyDiv w:val="1"/>
      <w:marLeft w:val="0"/>
      <w:marRight w:val="0"/>
      <w:marTop w:val="0"/>
      <w:marBottom w:val="0"/>
      <w:divBdr>
        <w:top w:val="none" w:sz="0" w:space="0" w:color="auto"/>
        <w:left w:val="none" w:sz="0" w:space="0" w:color="auto"/>
        <w:bottom w:val="none" w:sz="0" w:space="0" w:color="auto"/>
        <w:right w:val="none" w:sz="0" w:space="0" w:color="auto"/>
      </w:divBdr>
    </w:div>
    <w:div w:id="377173101">
      <w:bodyDiv w:val="1"/>
      <w:marLeft w:val="0"/>
      <w:marRight w:val="0"/>
      <w:marTop w:val="0"/>
      <w:marBottom w:val="0"/>
      <w:divBdr>
        <w:top w:val="none" w:sz="0" w:space="0" w:color="auto"/>
        <w:left w:val="none" w:sz="0" w:space="0" w:color="auto"/>
        <w:bottom w:val="none" w:sz="0" w:space="0" w:color="auto"/>
        <w:right w:val="none" w:sz="0" w:space="0" w:color="auto"/>
      </w:divBdr>
    </w:div>
    <w:div w:id="403528393">
      <w:bodyDiv w:val="1"/>
      <w:marLeft w:val="0"/>
      <w:marRight w:val="0"/>
      <w:marTop w:val="0"/>
      <w:marBottom w:val="0"/>
      <w:divBdr>
        <w:top w:val="none" w:sz="0" w:space="0" w:color="auto"/>
        <w:left w:val="none" w:sz="0" w:space="0" w:color="auto"/>
        <w:bottom w:val="none" w:sz="0" w:space="0" w:color="auto"/>
        <w:right w:val="none" w:sz="0" w:space="0" w:color="auto"/>
      </w:divBdr>
    </w:div>
    <w:div w:id="522330186">
      <w:bodyDiv w:val="1"/>
      <w:marLeft w:val="0"/>
      <w:marRight w:val="0"/>
      <w:marTop w:val="0"/>
      <w:marBottom w:val="0"/>
      <w:divBdr>
        <w:top w:val="none" w:sz="0" w:space="0" w:color="auto"/>
        <w:left w:val="none" w:sz="0" w:space="0" w:color="auto"/>
        <w:bottom w:val="none" w:sz="0" w:space="0" w:color="auto"/>
        <w:right w:val="none" w:sz="0" w:space="0" w:color="auto"/>
      </w:divBdr>
    </w:div>
    <w:div w:id="558711229">
      <w:bodyDiv w:val="1"/>
      <w:marLeft w:val="0"/>
      <w:marRight w:val="0"/>
      <w:marTop w:val="0"/>
      <w:marBottom w:val="0"/>
      <w:divBdr>
        <w:top w:val="none" w:sz="0" w:space="0" w:color="auto"/>
        <w:left w:val="none" w:sz="0" w:space="0" w:color="auto"/>
        <w:bottom w:val="none" w:sz="0" w:space="0" w:color="auto"/>
        <w:right w:val="none" w:sz="0" w:space="0" w:color="auto"/>
      </w:divBdr>
    </w:div>
    <w:div w:id="602955702">
      <w:bodyDiv w:val="1"/>
      <w:marLeft w:val="0"/>
      <w:marRight w:val="0"/>
      <w:marTop w:val="0"/>
      <w:marBottom w:val="0"/>
      <w:divBdr>
        <w:top w:val="none" w:sz="0" w:space="0" w:color="auto"/>
        <w:left w:val="none" w:sz="0" w:space="0" w:color="auto"/>
        <w:bottom w:val="none" w:sz="0" w:space="0" w:color="auto"/>
        <w:right w:val="none" w:sz="0" w:space="0" w:color="auto"/>
      </w:divBdr>
    </w:div>
    <w:div w:id="675965757">
      <w:bodyDiv w:val="1"/>
      <w:marLeft w:val="0"/>
      <w:marRight w:val="0"/>
      <w:marTop w:val="0"/>
      <w:marBottom w:val="0"/>
      <w:divBdr>
        <w:top w:val="none" w:sz="0" w:space="0" w:color="auto"/>
        <w:left w:val="none" w:sz="0" w:space="0" w:color="auto"/>
        <w:bottom w:val="none" w:sz="0" w:space="0" w:color="auto"/>
        <w:right w:val="none" w:sz="0" w:space="0" w:color="auto"/>
      </w:divBdr>
    </w:div>
    <w:div w:id="888684716">
      <w:bodyDiv w:val="1"/>
      <w:marLeft w:val="0"/>
      <w:marRight w:val="0"/>
      <w:marTop w:val="0"/>
      <w:marBottom w:val="0"/>
      <w:divBdr>
        <w:top w:val="none" w:sz="0" w:space="0" w:color="auto"/>
        <w:left w:val="none" w:sz="0" w:space="0" w:color="auto"/>
        <w:bottom w:val="none" w:sz="0" w:space="0" w:color="auto"/>
        <w:right w:val="none" w:sz="0" w:space="0" w:color="auto"/>
      </w:divBdr>
    </w:div>
    <w:div w:id="918756537">
      <w:bodyDiv w:val="1"/>
      <w:marLeft w:val="0"/>
      <w:marRight w:val="0"/>
      <w:marTop w:val="0"/>
      <w:marBottom w:val="0"/>
      <w:divBdr>
        <w:top w:val="none" w:sz="0" w:space="0" w:color="auto"/>
        <w:left w:val="none" w:sz="0" w:space="0" w:color="auto"/>
        <w:bottom w:val="none" w:sz="0" w:space="0" w:color="auto"/>
        <w:right w:val="none" w:sz="0" w:space="0" w:color="auto"/>
      </w:divBdr>
    </w:div>
    <w:div w:id="1036615493">
      <w:bodyDiv w:val="1"/>
      <w:marLeft w:val="0"/>
      <w:marRight w:val="0"/>
      <w:marTop w:val="0"/>
      <w:marBottom w:val="0"/>
      <w:divBdr>
        <w:top w:val="none" w:sz="0" w:space="0" w:color="auto"/>
        <w:left w:val="none" w:sz="0" w:space="0" w:color="auto"/>
        <w:bottom w:val="none" w:sz="0" w:space="0" w:color="auto"/>
        <w:right w:val="none" w:sz="0" w:space="0" w:color="auto"/>
      </w:divBdr>
    </w:div>
    <w:div w:id="1156990746">
      <w:bodyDiv w:val="1"/>
      <w:marLeft w:val="0"/>
      <w:marRight w:val="0"/>
      <w:marTop w:val="0"/>
      <w:marBottom w:val="0"/>
      <w:divBdr>
        <w:top w:val="none" w:sz="0" w:space="0" w:color="auto"/>
        <w:left w:val="none" w:sz="0" w:space="0" w:color="auto"/>
        <w:bottom w:val="none" w:sz="0" w:space="0" w:color="auto"/>
        <w:right w:val="none" w:sz="0" w:space="0" w:color="auto"/>
      </w:divBdr>
    </w:div>
    <w:div w:id="1169294783">
      <w:bodyDiv w:val="1"/>
      <w:marLeft w:val="0"/>
      <w:marRight w:val="0"/>
      <w:marTop w:val="0"/>
      <w:marBottom w:val="0"/>
      <w:divBdr>
        <w:top w:val="none" w:sz="0" w:space="0" w:color="auto"/>
        <w:left w:val="none" w:sz="0" w:space="0" w:color="auto"/>
        <w:bottom w:val="none" w:sz="0" w:space="0" w:color="auto"/>
        <w:right w:val="none" w:sz="0" w:space="0" w:color="auto"/>
      </w:divBdr>
    </w:div>
    <w:div w:id="1237593984">
      <w:bodyDiv w:val="1"/>
      <w:marLeft w:val="0"/>
      <w:marRight w:val="0"/>
      <w:marTop w:val="0"/>
      <w:marBottom w:val="0"/>
      <w:divBdr>
        <w:top w:val="none" w:sz="0" w:space="0" w:color="auto"/>
        <w:left w:val="none" w:sz="0" w:space="0" w:color="auto"/>
        <w:bottom w:val="none" w:sz="0" w:space="0" w:color="auto"/>
        <w:right w:val="none" w:sz="0" w:space="0" w:color="auto"/>
      </w:divBdr>
    </w:div>
    <w:div w:id="1243301226">
      <w:bodyDiv w:val="1"/>
      <w:marLeft w:val="0"/>
      <w:marRight w:val="0"/>
      <w:marTop w:val="0"/>
      <w:marBottom w:val="0"/>
      <w:divBdr>
        <w:top w:val="none" w:sz="0" w:space="0" w:color="auto"/>
        <w:left w:val="none" w:sz="0" w:space="0" w:color="auto"/>
        <w:bottom w:val="none" w:sz="0" w:space="0" w:color="auto"/>
        <w:right w:val="none" w:sz="0" w:space="0" w:color="auto"/>
      </w:divBdr>
    </w:div>
    <w:div w:id="1684941651">
      <w:bodyDiv w:val="1"/>
      <w:marLeft w:val="0"/>
      <w:marRight w:val="0"/>
      <w:marTop w:val="0"/>
      <w:marBottom w:val="0"/>
      <w:divBdr>
        <w:top w:val="none" w:sz="0" w:space="0" w:color="auto"/>
        <w:left w:val="none" w:sz="0" w:space="0" w:color="auto"/>
        <w:bottom w:val="none" w:sz="0" w:space="0" w:color="auto"/>
        <w:right w:val="none" w:sz="0" w:space="0" w:color="auto"/>
      </w:divBdr>
    </w:div>
    <w:div w:id="1737048351">
      <w:bodyDiv w:val="1"/>
      <w:marLeft w:val="0"/>
      <w:marRight w:val="0"/>
      <w:marTop w:val="0"/>
      <w:marBottom w:val="0"/>
      <w:divBdr>
        <w:top w:val="none" w:sz="0" w:space="0" w:color="auto"/>
        <w:left w:val="none" w:sz="0" w:space="0" w:color="auto"/>
        <w:bottom w:val="none" w:sz="0" w:space="0" w:color="auto"/>
        <w:right w:val="none" w:sz="0" w:space="0" w:color="auto"/>
      </w:divBdr>
    </w:div>
    <w:div w:id="1743719682">
      <w:bodyDiv w:val="1"/>
      <w:marLeft w:val="0"/>
      <w:marRight w:val="0"/>
      <w:marTop w:val="0"/>
      <w:marBottom w:val="0"/>
      <w:divBdr>
        <w:top w:val="none" w:sz="0" w:space="0" w:color="auto"/>
        <w:left w:val="none" w:sz="0" w:space="0" w:color="auto"/>
        <w:bottom w:val="none" w:sz="0" w:space="0" w:color="auto"/>
        <w:right w:val="none" w:sz="0" w:space="0" w:color="auto"/>
      </w:divBdr>
    </w:div>
    <w:div w:id="1781483966">
      <w:bodyDiv w:val="1"/>
      <w:marLeft w:val="0"/>
      <w:marRight w:val="0"/>
      <w:marTop w:val="0"/>
      <w:marBottom w:val="0"/>
      <w:divBdr>
        <w:top w:val="none" w:sz="0" w:space="0" w:color="auto"/>
        <w:left w:val="none" w:sz="0" w:space="0" w:color="auto"/>
        <w:bottom w:val="none" w:sz="0" w:space="0" w:color="auto"/>
        <w:right w:val="none" w:sz="0" w:space="0" w:color="auto"/>
      </w:divBdr>
    </w:div>
    <w:div w:id="1997684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uperfinanciera.gov.co/publicacion/6081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fondoadaptacion.gov.co"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1375</Words>
  <Characters>7567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LAURA NIÑO</cp:lastModifiedBy>
  <cp:revision>9</cp:revision>
  <cp:lastPrinted>2014-11-06T14:29:00Z</cp:lastPrinted>
  <dcterms:created xsi:type="dcterms:W3CDTF">2021-05-04T16:19:00Z</dcterms:created>
  <dcterms:modified xsi:type="dcterms:W3CDTF">2021-05-04T22:23:00Z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